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8A07" w14:textId="6ADBA442" w:rsidR="00906C57" w:rsidRDefault="00906C57" w:rsidP="00D4686A">
      <w:pPr>
        <w:widowControl/>
        <w:spacing w:line="256" w:lineRule="auto"/>
        <w:jc w:val="center"/>
        <w:rPr>
          <w:rFonts w:ascii="Calibri" w:eastAsia="DengXian" w:hAnsi="Calibri" w:cs="Times New Roman"/>
          <w:b/>
          <w:bCs/>
          <w:kern w:val="0"/>
          <w:sz w:val="36"/>
          <w:szCs w:val="36"/>
          <w:lang w:val="en-HK"/>
        </w:rPr>
      </w:pPr>
      <w:r w:rsidRPr="00A61669">
        <w:rPr>
          <w:rFonts w:ascii="Calibri" w:eastAsia="DengXian" w:hAnsi="Calibri" w:cs="Times New Roman"/>
          <w:b/>
          <w:bCs/>
          <w:kern w:val="0"/>
          <w:sz w:val="36"/>
          <w:szCs w:val="36"/>
          <w:lang w:val="en-HK"/>
        </w:rPr>
        <w:t xml:space="preserve">Monte Carlo Simulation in </w:t>
      </w:r>
      <w:r w:rsidR="00281137" w:rsidRPr="00A61669">
        <w:rPr>
          <w:rFonts w:ascii="Calibri" w:eastAsia="DengXian" w:hAnsi="Calibri" w:cs="Times New Roman"/>
          <w:b/>
          <w:bCs/>
          <w:kern w:val="0"/>
          <w:sz w:val="36"/>
          <w:szCs w:val="36"/>
          <w:lang w:val="en-HK"/>
        </w:rPr>
        <w:t>G</w:t>
      </w:r>
      <w:r w:rsidRPr="00A61669">
        <w:rPr>
          <w:rFonts w:ascii="Calibri" w:eastAsia="DengXian" w:hAnsi="Calibri" w:cs="Times New Roman"/>
          <w:b/>
          <w:bCs/>
          <w:kern w:val="0"/>
          <w:sz w:val="36"/>
          <w:szCs w:val="36"/>
          <w:lang w:val="en-HK"/>
        </w:rPr>
        <w:t>oal</w:t>
      </w:r>
      <w:r w:rsidR="00281137" w:rsidRPr="00A61669">
        <w:rPr>
          <w:rFonts w:ascii="Calibri" w:eastAsia="DengXian" w:hAnsi="Calibri" w:cs="Times New Roman"/>
          <w:b/>
          <w:bCs/>
          <w:kern w:val="0"/>
          <w:sz w:val="36"/>
          <w:szCs w:val="36"/>
          <w:lang w:val="en-HK"/>
        </w:rPr>
        <w:t>-B</w:t>
      </w:r>
      <w:r w:rsidRPr="00A61669">
        <w:rPr>
          <w:rFonts w:ascii="Calibri" w:eastAsia="DengXian" w:hAnsi="Calibri" w:cs="Times New Roman"/>
          <w:b/>
          <w:bCs/>
          <w:kern w:val="0"/>
          <w:sz w:val="36"/>
          <w:szCs w:val="36"/>
          <w:lang w:val="en-HK"/>
        </w:rPr>
        <w:t xml:space="preserve">ased </w:t>
      </w:r>
      <w:r w:rsidR="00281137" w:rsidRPr="00A61669">
        <w:rPr>
          <w:rFonts w:ascii="Calibri" w:eastAsia="DengXian" w:hAnsi="Calibri" w:cs="Times New Roman"/>
          <w:b/>
          <w:bCs/>
          <w:kern w:val="0"/>
          <w:sz w:val="36"/>
          <w:szCs w:val="36"/>
          <w:lang w:val="en-HK"/>
        </w:rPr>
        <w:t>Investment</w:t>
      </w:r>
      <w:r w:rsidR="006E2E8D" w:rsidRPr="00A61669">
        <w:rPr>
          <w:rFonts w:ascii="Calibri" w:eastAsia="DengXian" w:hAnsi="Calibri" w:cs="Times New Roman"/>
          <w:b/>
          <w:bCs/>
          <w:kern w:val="0"/>
          <w:sz w:val="36"/>
          <w:szCs w:val="36"/>
          <w:lang w:val="en-HK"/>
        </w:rPr>
        <w:t xml:space="preserve"> of</w:t>
      </w:r>
      <w:r w:rsidR="00281137" w:rsidRPr="00A61669">
        <w:rPr>
          <w:rFonts w:ascii="Calibri" w:eastAsia="DengXian" w:hAnsi="Calibri" w:cs="Times New Roman"/>
          <w:b/>
          <w:bCs/>
          <w:kern w:val="0"/>
          <w:sz w:val="36"/>
          <w:szCs w:val="36"/>
          <w:lang w:val="en-HK"/>
        </w:rPr>
        <w:t xml:space="preserve"> </w:t>
      </w:r>
      <w:r w:rsidR="006E2E8D" w:rsidRPr="00A61669">
        <w:rPr>
          <w:rFonts w:ascii="Calibri" w:eastAsia="DengXian" w:hAnsi="Calibri" w:cs="Times New Roman"/>
          <w:b/>
          <w:bCs/>
          <w:kern w:val="0"/>
          <w:sz w:val="36"/>
          <w:szCs w:val="36"/>
          <w:lang w:val="en-HK"/>
        </w:rPr>
        <w:t>R</w:t>
      </w:r>
      <w:r w:rsidRPr="00A61669">
        <w:rPr>
          <w:rFonts w:ascii="Calibri" w:eastAsia="DengXian" w:hAnsi="Calibri" w:cs="Times New Roman"/>
          <w:b/>
          <w:bCs/>
          <w:kern w:val="0"/>
          <w:sz w:val="36"/>
          <w:szCs w:val="36"/>
          <w:lang w:val="en-HK"/>
        </w:rPr>
        <w:t xml:space="preserve">etirement </w:t>
      </w:r>
      <w:r w:rsidR="006E2E8D" w:rsidRPr="00A61669">
        <w:rPr>
          <w:rFonts w:ascii="Calibri" w:eastAsia="DengXian" w:hAnsi="Calibri" w:cs="Times New Roman"/>
          <w:b/>
          <w:bCs/>
          <w:kern w:val="0"/>
          <w:sz w:val="36"/>
          <w:szCs w:val="36"/>
          <w:lang w:val="en-HK"/>
        </w:rPr>
        <w:t>P</w:t>
      </w:r>
      <w:r w:rsidRPr="00A61669">
        <w:rPr>
          <w:rFonts w:ascii="Calibri" w:eastAsia="DengXian" w:hAnsi="Calibri" w:cs="Times New Roman"/>
          <w:b/>
          <w:bCs/>
          <w:kern w:val="0"/>
          <w:sz w:val="36"/>
          <w:szCs w:val="36"/>
          <w:lang w:val="en-HK"/>
        </w:rPr>
        <w:t>lan</w:t>
      </w:r>
    </w:p>
    <w:p w14:paraId="00F41DE6" w14:textId="77777777" w:rsidR="000D7CB7" w:rsidRPr="00A61669" w:rsidRDefault="000D7CB7" w:rsidP="00A61669">
      <w:pPr>
        <w:ind w:firstLineChars="100" w:firstLine="240"/>
        <w:jc w:val="center"/>
        <w:rPr>
          <w:rFonts w:ascii="Calibri" w:eastAsia="DengXian" w:hAnsi="Calibri" w:cs="Times New Roman"/>
          <w:b/>
          <w:bCs/>
          <w:kern w:val="0"/>
          <w:sz w:val="24"/>
          <w:szCs w:val="24"/>
          <w:lang w:val="en-HK"/>
        </w:rPr>
      </w:pPr>
      <w:r w:rsidRPr="00A61669">
        <w:rPr>
          <w:rFonts w:ascii="Calibri" w:eastAsia="DengXian" w:hAnsi="Calibri" w:cs="Times New Roman"/>
          <w:b/>
          <w:bCs/>
          <w:kern w:val="0"/>
          <w:sz w:val="24"/>
          <w:szCs w:val="24"/>
          <w:lang w:val="en-HK"/>
        </w:rPr>
        <w:t>CHENG, Fangbei</w:t>
      </w:r>
      <w:r w:rsidRPr="00A61669">
        <w:rPr>
          <w:rFonts w:ascii="Calibri" w:eastAsia="DengXian" w:hAnsi="Calibri" w:cs="Times New Roman" w:hint="eastAsia"/>
          <w:b/>
          <w:bCs/>
          <w:kern w:val="0"/>
          <w:sz w:val="24"/>
          <w:szCs w:val="24"/>
          <w:lang w:val="en-HK"/>
        </w:rPr>
        <w:t>（</w:t>
      </w:r>
      <w:r w:rsidRPr="00A61669">
        <w:rPr>
          <w:rFonts w:ascii="Calibri" w:eastAsia="DengXian" w:hAnsi="Calibri" w:cs="Times New Roman"/>
          <w:b/>
          <w:bCs/>
          <w:kern w:val="0"/>
          <w:sz w:val="24"/>
          <w:szCs w:val="24"/>
          <w:lang w:val="en-HK"/>
        </w:rPr>
        <w:t>20641288</w:t>
      </w:r>
      <w:r w:rsidRPr="00A61669">
        <w:rPr>
          <w:rFonts w:ascii="Calibri" w:eastAsia="DengXian" w:hAnsi="Calibri" w:cs="Times New Roman" w:hint="eastAsia"/>
          <w:b/>
          <w:bCs/>
          <w:kern w:val="0"/>
          <w:sz w:val="24"/>
          <w:szCs w:val="24"/>
          <w:lang w:val="en-HK"/>
        </w:rPr>
        <w:t>）</w:t>
      </w:r>
    </w:p>
    <w:p w14:paraId="07395DE2" w14:textId="749A0D9D" w:rsidR="000D7CB7" w:rsidRDefault="000D7CB7" w:rsidP="000D7CB7">
      <w:pPr>
        <w:ind w:firstLineChars="100" w:firstLine="240"/>
        <w:jc w:val="center"/>
        <w:rPr>
          <w:rFonts w:ascii="Calibri" w:eastAsia="DengXian" w:hAnsi="Calibri" w:cs="Times New Roman"/>
          <w:b/>
          <w:bCs/>
          <w:kern w:val="0"/>
          <w:sz w:val="24"/>
          <w:szCs w:val="24"/>
          <w:lang w:val="en-HK"/>
        </w:rPr>
      </w:pPr>
      <w:r w:rsidRPr="00A61669">
        <w:rPr>
          <w:rFonts w:ascii="Calibri" w:eastAsia="DengXian" w:hAnsi="Calibri" w:cs="Times New Roman"/>
          <w:b/>
          <w:bCs/>
          <w:kern w:val="0"/>
          <w:sz w:val="24"/>
          <w:szCs w:val="24"/>
          <w:lang w:val="en-HK"/>
        </w:rPr>
        <w:t>LI, Xinyi (20636398)</w:t>
      </w:r>
    </w:p>
    <w:p w14:paraId="55093C0A" w14:textId="77777777" w:rsidR="00D4686A" w:rsidRPr="00A61669" w:rsidRDefault="00D4686A" w:rsidP="00A61669">
      <w:pPr>
        <w:ind w:firstLineChars="100" w:firstLine="240"/>
        <w:jc w:val="center"/>
        <w:rPr>
          <w:rFonts w:ascii="Calibri" w:eastAsia="DengXian" w:hAnsi="Calibri" w:cs="Times New Roman"/>
          <w:b/>
          <w:bCs/>
          <w:kern w:val="0"/>
          <w:sz w:val="24"/>
          <w:szCs w:val="24"/>
          <w:lang w:val="en-HK"/>
        </w:rPr>
      </w:pPr>
    </w:p>
    <w:p w14:paraId="478E9FB4" w14:textId="5DA55D64" w:rsidR="00A1208D" w:rsidRPr="006E0671" w:rsidRDefault="00A1208D" w:rsidP="008438DF">
      <w:pPr>
        <w:widowControl/>
        <w:spacing w:line="256" w:lineRule="auto"/>
        <w:jc w:val="left"/>
        <w:rPr>
          <w:rFonts w:ascii="Calibri" w:eastAsia="DengXian" w:hAnsi="Calibri" w:cs="Times New Roman"/>
          <w:kern w:val="0"/>
          <w:sz w:val="22"/>
          <w:lang w:val="en-HK"/>
        </w:rPr>
      </w:pPr>
      <w:r w:rsidRPr="006E0671">
        <w:rPr>
          <w:rFonts w:ascii="Calibri" w:eastAsia="DengXian" w:hAnsi="Calibri" w:cs="Times New Roman"/>
          <w:kern w:val="0"/>
          <w:sz w:val="22"/>
          <w:lang w:val="en-HK"/>
        </w:rPr>
        <w:t>The deterministic life-cycle investing with prede</w:t>
      </w:r>
      <w:r w:rsidR="006E2E8D">
        <w:rPr>
          <w:rFonts w:ascii="Calibri" w:eastAsia="DengXian" w:hAnsi="Calibri" w:cs="Times New Roman"/>
          <w:kern w:val="0"/>
          <w:sz w:val="22"/>
          <w:lang w:val="en-HK"/>
        </w:rPr>
        <w:t>fined</w:t>
      </w:r>
      <w:r w:rsidRPr="006E0671">
        <w:rPr>
          <w:rFonts w:ascii="Calibri" w:eastAsia="DengXian" w:hAnsi="Calibri" w:cs="Times New Roman"/>
          <w:kern w:val="0"/>
          <w:sz w:val="22"/>
          <w:lang w:val="en-HK"/>
        </w:rPr>
        <w:t xml:space="preserve"> change rate from one asset class to another is imperfect, for it fails to adequately account for lots of uncertainty in the optimal stochastic investment. Key variables that </w:t>
      </w:r>
      <w:r w:rsidR="00812CE3">
        <w:rPr>
          <w:rFonts w:ascii="Calibri" w:eastAsia="DengXian" w:hAnsi="Calibri" w:cs="Times New Roman"/>
          <w:kern w:val="0"/>
          <w:sz w:val="22"/>
          <w:lang w:val="en-HK"/>
        </w:rPr>
        <w:t>cause</w:t>
      </w:r>
      <w:r w:rsidR="00812CE3" w:rsidRPr="006E0671">
        <w:rPr>
          <w:rFonts w:ascii="Calibri" w:eastAsia="DengXian" w:hAnsi="Calibri" w:cs="Times New Roman"/>
          <w:kern w:val="0"/>
          <w:sz w:val="22"/>
          <w:lang w:val="en-HK"/>
        </w:rPr>
        <w:t xml:space="preserve"> </w:t>
      </w:r>
      <w:r w:rsidRPr="006E0671">
        <w:rPr>
          <w:rFonts w:ascii="Calibri" w:eastAsia="DengXian" w:hAnsi="Calibri" w:cs="Times New Roman"/>
          <w:kern w:val="0"/>
          <w:sz w:val="22"/>
          <w:lang w:val="en-HK"/>
        </w:rPr>
        <w:t xml:space="preserve">the </w:t>
      </w:r>
      <w:r w:rsidR="00812CE3">
        <w:rPr>
          <w:rFonts w:ascii="Calibri" w:eastAsia="DengXian" w:hAnsi="Calibri" w:cs="Times New Roman"/>
          <w:kern w:val="0"/>
          <w:sz w:val="22"/>
          <w:lang w:val="en-HK"/>
        </w:rPr>
        <w:t>variance</w:t>
      </w:r>
      <w:r w:rsidR="00812CE3" w:rsidRPr="006E0671">
        <w:rPr>
          <w:rFonts w:ascii="Calibri" w:eastAsia="DengXian" w:hAnsi="Calibri" w:cs="Times New Roman"/>
          <w:kern w:val="0"/>
          <w:sz w:val="22"/>
          <w:lang w:val="en-HK"/>
        </w:rPr>
        <w:t xml:space="preserve"> </w:t>
      </w:r>
      <w:r w:rsidRPr="006E0671">
        <w:rPr>
          <w:rFonts w:ascii="Calibri" w:eastAsia="DengXian" w:hAnsi="Calibri" w:cs="Times New Roman"/>
          <w:kern w:val="0"/>
          <w:sz w:val="22"/>
          <w:lang w:val="en-HK"/>
        </w:rPr>
        <w:t>of the life-cycle investment for a retirement plan mainly includes:</w:t>
      </w:r>
    </w:p>
    <w:p w14:paraId="41AA8C1B" w14:textId="2CCEBA10" w:rsidR="00467DBE" w:rsidRDefault="00B2543D" w:rsidP="00467DBE">
      <w:pPr>
        <w:ind w:firstLineChars="100" w:firstLine="220"/>
        <w:rPr>
          <w:rFonts w:ascii="Calibri" w:eastAsia="DengXian" w:hAnsi="Calibri" w:cs="Times New Roman"/>
          <w:kern w:val="0"/>
          <w:sz w:val="22"/>
          <w:lang w:val="en-HK"/>
        </w:rPr>
      </w:pPr>
      <w:r w:rsidRPr="006E0671">
        <w:rPr>
          <w:rFonts w:ascii="Calibri" w:eastAsia="DengXian" w:hAnsi="Calibri" w:cs="Times New Roman" w:hint="eastAsia"/>
          <w:kern w:val="0"/>
          <w:sz w:val="22"/>
          <w:lang w:val="en-HK"/>
        </w:rPr>
        <w:t>1</w:t>
      </w:r>
      <w:r w:rsidRPr="006E0671">
        <w:rPr>
          <w:rFonts w:ascii="Calibri" w:eastAsia="DengXian" w:hAnsi="Calibri" w:cs="Times New Roman"/>
          <w:kern w:val="0"/>
          <w:sz w:val="22"/>
          <w:lang w:val="en-HK"/>
        </w:rPr>
        <w:t xml:space="preserve">. Expected return, volatility, and correlation of Investment returns </w:t>
      </w:r>
    </w:p>
    <w:p w14:paraId="11C4BEFF" w14:textId="28064E22" w:rsidR="00467DBE" w:rsidRPr="006E0671" w:rsidRDefault="00467DBE" w:rsidP="00467DBE">
      <w:pPr>
        <w:ind w:firstLineChars="100" w:firstLine="220"/>
        <w:rPr>
          <w:rFonts w:ascii="Calibri" w:eastAsia="DengXian" w:hAnsi="Calibri" w:cs="Times New Roman"/>
          <w:kern w:val="0"/>
          <w:sz w:val="22"/>
          <w:lang w:val="en-HK"/>
        </w:rPr>
      </w:pPr>
      <w:r>
        <w:rPr>
          <w:rFonts w:ascii="Calibri" w:eastAsia="DengXian" w:hAnsi="Calibri" w:cs="Times New Roman" w:hint="eastAsia"/>
          <w:kern w:val="0"/>
          <w:sz w:val="22"/>
          <w:lang w:val="en-HK"/>
        </w:rPr>
        <w:t>2</w:t>
      </w:r>
      <w:r>
        <w:rPr>
          <w:rFonts w:ascii="Calibri" w:eastAsia="DengXian" w:hAnsi="Calibri" w:cs="Times New Roman"/>
          <w:kern w:val="0"/>
          <w:sz w:val="22"/>
          <w:lang w:val="en-HK"/>
        </w:rPr>
        <w:t>. Inflation rates</w:t>
      </w:r>
    </w:p>
    <w:p w14:paraId="59BAF0F2" w14:textId="5E736F7A" w:rsidR="00661B54" w:rsidRPr="006E0671" w:rsidRDefault="00467DBE" w:rsidP="007E662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3</w:t>
      </w:r>
      <w:r w:rsidR="007E6621" w:rsidRPr="006E0671">
        <w:rPr>
          <w:rFonts w:ascii="Calibri" w:eastAsia="DengXian" w:hAnsi="Calibri" w:cs="Times New Roman"/>
          <w:kern w:val="0"/>
          <w:sz w:val="22"/>
          <w:lang w:val="en-HK"/>
        </w:rPr>
        <w:t xml:space="preserve">. </w:t>
      </w:r>
      <w:r w:rsidR="00661B54" w:rsidRPr="006E0671">
        <w:rPr>
          <w:rFonts w:ascii="Calibri" w:eastAsia="DengXian" w:hAnsi="Calibri" w:cs="Times New Roman"/>
          <w:kern w:val="0"/>
          <w:sz w:val="22"/>
          <w:lang w:val="en-HK"/>
        </w:rPr>
        <w:t>A</w:t>
      </w:r>
      <w:r w:rsidR="003210E6" w:rsidRPr="006E0671">
        <w:rPr>
          <w:rFonts w:ascii="Calibri" w:eastAsia="DengXian" w:hAnsi="Calibri" w:cs="Times New Roman"/>
          <w:kern w:val="0"/>
          <w:sz w:val="22"/>
          <w:lang w:val="en-HK"/>
        </w:rPr>
        <w:t>nnual spending in retirement</w:t>
      </w:r>
      <w:r w:rsidR="00661B54" w:rsidRPr="006E0671">
        <w:rPr>
          <w:rFonts w:ascii="Calibri" w:eastAsia="DengXian" w:hAnsi="Calibri" w:cs="Times New Roman"/>
          <w:kern w:val="0"/>
          <w:sz w:val="22"/>
          <w:lang w:val="en-HK"/>
        </w:rPr>
        <w:t xml:space="preserve"> </w:t>
      </w:r>
    </w:p>
    <w:p w14:paraId="56F79A46" w14:textId="467F3D84" w:rsidR="00661B54" w:rsidRPr="006E0671" w:rsidRDefault="00467DBE" w:rsidP="007E662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4</w:t>
      </w:r>
      <w:r w:rsidR="007E6621" w:rsidRPr="006E0671">
        <w:rPr>
          <w:rFonts w:ascii="Calibri" w:eastAsia="DengXian" w:hAnsi="Calibri" w:cs="Times New Roman"/>
          <w:kern w:val="0"/>
          <w:sz w:val="22"/>
          <w:lang w:val="en-HK"/>
        </w:rPr>
        <w:t xml:space="preserve">. </w:t>
      </w:r>
      <w:r w:rsidR="00661B54" w:rsidRPr="006E0671">
        <w:rPr>
          <w:rFonts w:ascii="Calibri" w:eastAsia="DengXian" w:hAnsi="Calibri" w:cs="Times New Roman"/>
          <w:kern w:val="0"/>
          <w:sz w:val="22"/>
          <w:lang w:val="en-HK"/>
        </w:rPr>
        <w:t xml:space="preserve">Expected life span </w:t>
      </w:r>
    </w:p>
    <w:p w14:paraId="287BEDFB" w14:textId="7D20AB93" w:rsidR="008438DF" w:rsidRDefault="00467DBE" w:rsidP="007E662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5</w:t>
      </w:r>
      <w:r w:rsidR="007E6621" w:rsidRPr="006E0671">
        <w:rPr>
          <w:rFonts w:ascii="Calibri" w:eastAsia="DengXian" w:hAnsi="Calibri" w:cs="Times New Roman"/>
          <w:kern w:val="0"/>
          <w:sz w:val="22"/>
          <w:lang w:val="en-HK"/>
        </w:rPr>
        <w:t xml:space="preserve">. </w:t>
      </w:r>
      <w:r w:rsidR="00661B54" w:rsidRPr="006E0671">
        <w:rPr>
          <w:rFonts w:ascii="Calibri" w:eastAsia="DengXian" w:hAnsi="Calibri" w:cs="Times New Roman"/>
          <w:kern w:val="0"/>
          <w:sz w:val="22"/>
          <w:lang w:val="en-HK"/>
        </w:rPr>
        <w:t xml:space="preserve">Black swan events, which is hard to predict, such as financial crises, coronavirus pandemic, wars, etc. </w:t>
      </w:r>
    </w:p>
    <w:p w14:paraId="759D40B4" w14:textId="23388244" w:rsidR="008438DF" w:rsidRPr="006E0671" w:rsidRDefault="00467DBE" w:rsidP="007E662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6</w:t>
      </w:r>
      <w:r w:rsidR="007E6621" w:rsidRPr="006E0671">
        <w:rPr>
          <w:rFonts w:ascii="Calibri" w:eastAsia="DengXian" w:hAnsi="Calibri" w:cs="Times New Roman"/>
          <w:kern w:val="0"/>
          <w:sz w:val="22"/>
          <w:lang w:val="en-HK"/>
        </w:rPr>
        <w:t xml:space="preserve">. </w:t>
      </w:r>
      <w:r w:rsidR="00661B54" w:rsidRPr="006E0671">
        <w:rPr>
          <w:rFonts w:ascii="Calibri" w:eastAsia="DengXian" w:hAnsi="Calibri" w:cs="Times New Roman"/>
          <w:kern w:val="0"/>
          <w:sz w:val="22"/>
          <w:lang w:val="en-HK"/>
        </w:rPr>
        <w:t>Model error from incorrect estimates and assumptions</w:t>
      </w:r>
      <w:r w:rsidR="008438DF" w:rsidRPr="006E0671">
        <w:rPr>
          <w:rFonts w:ascii="Calibri" w:eastAsia="DengXian" w:hAnsi="Calibri" w:cs="Times New Roman"/>
          <w:kern w:val="0"/>
          <w:sz w:val="22"/>
          <w:lang w:val="en-HK"/>
        </w:rPr>
        <w:t xml:space="preserve"> </w:t>
      </w:r>
    </w:p>
    <w:p w14:paraId="67E304AA" w14:textId="3AF85E4F" w:rsidR="00A1208D" w:rsidRPr="006E0671" w:rsidRDefault="00467DBE" w:rsidP="007E662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7</w:t>
      </w:r>
      <w:r w:rsidR="007E6621" w:rsidRPr="006E0671">
        <w:rPr>
          <w:rFonts w:ascii="Calibri" w:eastAsia="DengXian" w:hAnsi="Calibri" w:cs="Times New Roman"/>
          <w:kern w:val="0"/>
          <w:sz w:val="22"/>
          <w:lang w:val="en-HK"/>
        </w:rPr>
        <w:t xml:space="preserve">. </w:t>
      </w:r>
      <w:r w:rsidR="008438DF" w:rsidRPr="006E0671">
        <w:rPr>
          <w:rFonts w:ascii="Calibri" w:eastAsia="DengXian" w:hAnsi="Calibri" w:cs="Times New Roman"/>
          <w:kern w:val="0"/>
          <w:sz w:val="22"/>
          <w:lang w:val="en-HK"/>
        </w:rPr>
        <w:t>Other changes, like changes to Social Security, income tax rates etc.</w:t>
      </w:r>
    </w:p>
    <w:p w14:paraId="0A39CBAF" w14:textId="665F4F2B" w:rsidR="00A1208D" w:rsidRPr="006E0671" w:rsidRDefault="00C17A3A" w:rsidP="007E6621">
      <w:pPr>
        <w:rPr>
          <w:rFonts w:ascii="Calibri" w:eastAsia="DengXian" w:hAnsi="Calibri" w:cs="Times New Roman"/>
          <w:kern w:val="0"/>
          <w:sz w:val="22"/>
          <w:lang w:val="en-HK"/>
        </w:rPr>
      </w:pPr>
      <w:r w:rsidRPr="006E0671">
        <w:rPr>
          <w:rFonts w:ascii="Calibri" w:eastAsia="DengXian" w:hAnsi="Calibri" w:cs="Times New Roman"/>
          <w:kern w:val="0"/>
          <w:sz w:val="22"/>
          <w:lang w:val="en-HK"/>
        </w:rPr>
        <w:t>In this project, we will employ Monte Carlo simulation to estimate portfolio returns in inflation indexed lifetime investment</w:t>
      </w:r>
      <w:r w:rsidR="007A445E">
        <w:rPr>
          <w:rFonts w:ascii="Calibri" w:eastAsia="DengXian" w:hAnsi="Calibri" w:cs="Times New Roman"/>
          <w:kern w:val="0"/>
          <w:sz w:val="22"/>
          <w:lang w:val="en-HK"/>
        </w:rPr>
        <w:t xml:space="preserve"> </w:t>
      </w:r>
      <w:r w:rsidR="007E522F">
        <w:rPr>
          <w:rFonts w:ascii="Calibri" w:eastAsia="DengXian" w:hAnsi="Calibri" w:cs="Times New Roman"/>
          <w:kern w:val="0"/>
          <w:sz w:val="22"/>
          <w:lang w:val="en-HK"/>
        </w:rPr>
        <w:t>with</w:t>
      </w:r>
      <w:r w:rsidR="007A445E">
        <w:rPr>
          <w:rFonts w:ascii="Calibri" w:eastAsia="DengXian" w:hAnsi="Calibri" w:cs="Times New Roman"/>
          <w:kern w:val="0"/>
          <w:sz w:val="22"/>
          <w:lang w:val="en-HK"/>
        </w:rPr>
        <w:t xml:space="preserve"> two cases</w:t>
      </w:r>
      <w:r w:rsidRPr="006E0671">
        <w:rPr>
          <w:rFonts w:ascii="Calibri" w:eastAsia="DengXian" w:hAnsi="Calibri" w:cs="Times New Roman"/>
          <w:kern w:val="0"/>
          <w:sz w:val="22"/>
          <w:lang w:val="en-HK"/>
        </w:rPr>
        <w:t>.</w:t>
      </w:r>
      <w:r w:rsidR="009E1B5A">
        <w:rPr>
          <w:rFonts w:ascii="Calibri" w:eastAsia="DengXian" w:hAnsi="Calibri" w:cs="Times New Roman"/>
          <w:kern w:val="0"/>
          <w:sz w:val="22"/>
          <w:lang w:val="en-HK"/>
        </w:rPr>
        <w:t xml:space="preserve"> </w:t>
      </w:r>
      <w:r w:rsidR="007A445E">
        <w:rPr>
          <w:rFonts w:ascii="Calibri" w:eastAsia="DengXian" w:hAnsi="Calibri" w:cs="Times New Roman"/>
          <w:kern w:val="0"/>
          <w:sz w:val="22"/>
          <w:lang w:val="en-HK"/>
        </w:rPr>
        <w:t xml:space="preserve">In case 1, we will explore </w:t>
      </w:r>
      <w:r w:rsidR="00A25B64">
        <w:rPr>
          <w:rFonts w:ascii="Calibri" w:eastAsia="DengXian" w:hAnsi="Calibri" w:cs="Times New Roman"/>
          <w:kern w:val="0"/>
          <w:sz w:val="22"/>
          <w:lang w:val="en-HK"/>
        </w:rPr>
        <w:t xml:space="preserve">how </w:t>
      </w:r>
      <w:r w:rsidR="00A25B64" w:rsidRPr="006E0671">
        <w:rPr>
          <w:rFonts w:ascii="Calibri" w:eastAsia="DengXian" w:hAnsi="Calibri" w:cs="Times New Roman"/>
          <w:kern w:val="0"/>
          <w:sz w:val="22"/>
          <w:lang w:val="en-HK"/>
        </w:rPr>
        <w:t>Monte Carlo simulation</w:t>
      </w:r>
      <w:r w:rsidR="00A25B64">
        <w:rPr>
          <w:rFonts w:ascii="Calibri" w:eastAsia="DengXian" w:hAnsi="Calibri" w:cs="Times New Roman"/>
          <w:kern w:val="0"/>
          <w:sz w:val="22"/>
          <w:lang w:val="en-HK"/>
        </w:rPr>
        <w:t xml:space="preserve"> </w:t>
      </w:r>
      <w:r w:rsidR="00A25B64" w:rsidRPr="00A25B64">
        <w:rPr>
          <w:rFonts w:ascii="Calibri" w:eastAsia="DengXian" w:hAnsi="Calibri" w:cs="Times New Roman"/>
          <w:kern w:val="0"/>
          <w:sz w:val="22"/>
          <w:lang w:val="en-HK"/>
        </w:rPr>
        <w:t xml:space="preserve">is </w:t>
      </w:r>
      <w:r w:rsidR="00A25B64">
        <w:rPr>
          <w:rFonts w:ascii="Calibri" w:eastAsia="DengXian" w:hAnsi="Calibri" w:cs="Times New Roman"/>
          <w:kern w:val="0"/>
          <w:sz w:val="22"/>
          <w:lang w:val="en-HK"/>
        </w:rPr>
        <w:t>u</w:t>
      </w:r>
      <w:r w:rsidR="00A25B64" w:rsidRPr="00A25B64">
        <w:rPr>
          <w:rFonts w:ascii="Calibri" w:eastAsia="DengXian" w:hAnsi="Calibri" w:cs="Times New Roman"/>
          <w:kern w:val="0"/>
          <w:sz w:val="22"/>
          <w:lang w:val="en-HK"/>
        </w:rPr>
        <w:t xml:space="preserve">sed to </w:t>
      </w:r>
      <w:r w:rsidR="00A4373F">
        <w:rPr>
          <w:rFonts w:ascii="Calibri" w:eastAsia="DengXian" w:hAnsi="Calibri" w:cs="Times New Roman"/>
          <w:kern w:val="0"/>
          <w:sz w:val="22"/>
          <w:lang w:val="en-HK"/>
        </w:rPr>
        <w:t>m</w:t>
      </w:r>
      <w:r w:rsidR="00A25B64" w:rsidRPr="00A25B64">
        <w:rPr>
          <w:rFonts w:ascii="Calibri" w:eastAsia="DengXian" w:hAnsi="Calibri" w:cs="Times New Roman"/>
          <w:kern w:val="0"/>
          <w:sz w:val="22"/>
          <w:lang w:val="en-HK"/>
        </w:rPr>
        <w:t xml:space="preserve">odel </w:t>
      </w:r>
      <w:r w:rsidR="00A4373F">
        <w:rPr>
          <w:rFonts w:ascii="Calibri" w:eastAsia="DengXian" w:hAnsi="Calibri" w:cs="Times New Roman"/>
          <w:kern w:val="0"/>
          <w:sz w:val="22"/>
          <w:lang w:val="en-HK"/>
        </w:rPr>
        <w:t>u</w:t>
      </w:r>
      <w:r w:rsidR="00A25B64" w:rsidRPr="00A25B64">
        <w:rPr>
          <w:rFonts w:ascii="Calibri" w:eastAsia="DengXian" w:hAnsi="Calibri" w:cs="Times New Roman"/>
          <w:kern w:val="0"/>
          <w:sz w:val="22"/>
          <w:lang w:val="en-HK"/>
        </w:rPr>
        <w:t xml:space="preserve">ncertainty in </w:t>
      </w:r>
      <w:r w:rsidR="00A4373F">
        <w:rPr>
          <w:rFonts w:ascii="Calibri" w:eastAsia="DengXian" w:hAnsi="Calibri" w:cs="Times New Roman"/>
          <w:kern w:val="0"/>
          <w:sz w:val="22"/>
          <w:lang w:val="en-HK"/>
        </w:rPr>
        <w:t>r</w:t>
      </w:r>
      <w:r w:rsidR="00A25B64" w:rsidRPr="00A25B64">
        <w:rPr>
          <w:rFonts w:ascii="Calibri" w:eastAsia="DengXian" w:hAnsi="Calibri" w:cs="Times New Roman"/>
          <w:kern w:val="0"/>
          <w:sz w:val="22"/>
          <w:lang w:val="en-HK"/>
        </w:rPr>
        <w:t>etirement</w:t>
      </w:r>
      <w:r w:rsidR="00A4373F">
        <w:rPr>
          <w:rFonts w:ascii="Calibri" w:eastAsia="DengXian" w:hAnsi="Calibri" w:cs="Times New Roman"/>
          <w:kern w:val="0"/>
          <w:sz w:val="22"/>
          <w:lang w:val="en-HK"/>
        </w:rPr>
        <w:t xml:space="preserve"> plans. In case 2, we will </w:t>
      </w:r>
      <w:r w:rsidR="00C8742A">
        <w:rPr>
          <w:rFonts w:ascii="Calibri" w:eastAsia="DengXian" w:hAnsi="Calibri" w:cs="Times New Roman"/>
          <w:kern w:val="0"/>
          <w:sz w:val="22"/>
          <w:lang w:val="en-HK"/>
        </w:rPr>
        <w:t>design a real</w:t>
      </w:r>
      <w:r w:rsidR="00042A32">
        <w:rPr>
          <w:rFonts w:ascii="Calibri" w:eastAsia="DengXian" w:hAnsi="Calibri" w:cs="Times New Roman"/>
          <w:kern w:val="0"/>
          <w:sz w:val="22"/>
          <w:lang w:val="en-HK"/>
        </w:rPr>
        <w:t>-</w:t>
      </w:r>
      <w:r w:rsidR="00C8742A">
        <w:rPr>
          <w:rFonts w:ascii="Calibri" w:eastAsia="DengXian" w:hAnsi="Calibri" w:cs="Times New Roman"/>
          <w:kern w:val="0"/>
          <w:sz w:val="22"/>
          <w:lang w:val="en-HK"/>
        </w:rPr>
        <w:t xml:space="preserve">life case </w:t>
      </w:r>
      <w:r w:rsidR="00042A32">
        <w:rPr>
          <w:rFonts w:ascii="Calibri" w:eastAsia="DengXian" w:hAnsi="Calibri" w:cs="Times New Roman"/>
          <w:kern w:val="0"/>
          <w:sz w:val="22"/>
          <w:lang w:val="en-HK"/>
        </w:rPr>
        <w:t xml:space="preserve">of </w:t>
      </w:r>
      <w:r w:rsidR="00D81380">
        <w:rPr>
          <w:rFonts w:ascii="Calibri" w:eastAsia="DengXian" w:hAnsi="Calibri" w:cs="Times New Roman"/>
          <w:kern w:val="0"/>
          <w:sz w:val="22"/>
          <w:lang w:val="en-HK"/>
        </w:rPr>
        <w:t>goal</w:t>
      </w:r>
      <w:r w:rsidR="009E3E7D">
        <w:rPr>
          <w:rFonts w:ascii="Calibri" w:eastAsia="DengXian" w:hAnsi="Calibri" w:cs="Times New Roman"/>
          <w:kern w:val="0"/>
          <w:sz w:val="22"/>
          <w:lang w:val="en-HK"/>
        </w:rPr>
        <w:t>-</w:t>
      </w:r>
      <w:r w:rsidR="00D81380">
        <w:rPr>
          <w:rFonts w:ascii="Calibri" w:eastAsia="DengXian" w:hAnsi="Calibri" w:cs="Times New Roman"/>
          <w:kern w:val="0"/>
          <w:sz w:val="22"/>
          <w:lang w:val="en-HK"/>
        </w:rPr>
        <w:t xml:space="preserve">based life cycle </w:t>
      </w:r>
      <w:r w:rsidR="0017382B">
        <w:rPr>
          <w:rFonts w:ascii="Calibri" w:eastAsia="DengXian" w:hAnsi="Calibri" w:cs="Times New Roman"/>
          <w:kern w:val="0"/>
          <w:sz w:val="22"/>
          <w:lang w:val="en-HK"/>
        </w:rPr>
        <w:t xml:space="preserve">investment for </w:t>
      </w:r>
      <w:r w:rsidR="00D81380">
        <w:rPr>
          <w:rFonts w:ascii="Calibri" w:eastAsia="DengXian" w:hAnsi="Calibri" w:cs="Times New Roman"/>
          <w:kern w:val="0"/>
          <w:sz w:val="22"/>
          <w:lang w:val="en-HK"/>
        </w:rPr>
        <w:t xml:space="preserve">new </w:t>
      </w:r>
      <w:r w:rsidR="00D81380" w:rsidRPr="00D81380">
        <w:rPr>
          <w:rFonts w:ascii="Calibri" w:eastAsia="DengXian" w:hAnsi="Calibri" w:cs="Times New Roman"/>
          <w:kern w:val="0"/>
          <w:sz w:val="22"/>
          <w:lang w:val="en-HK"/>
        </w:rPr>
        <w:t>graduate</w:t>
      </w:r>
      <w:r w:rsidR="00D81380">
        <w:rPr>
          <w:rFonts w:ascii="Calibri" w:eastAsia="DengXian" w:hAnsi="Calibri" w:cs="Times New Roman"/>
          <w:kern w:val="0"/>
          <w:sz w:val="22"/>
          <w:lang w:val="en-HK"/>
        </w:rPr>
        <w:t>s</w:t>
      </w:r>
      <w:r w:rsidR="0017382B">
        <w:rPr>
          <w:rFonts w:ascii="Calibri" w:eastAsia="DengXian" w:hAnsi="Calibri" w:cs="Times New Roman"/>
          <w:kern w:val="0"/>
          <w:sz w:val="22"/>
          <w:lang w:val="en-HK"/>
        </w:rPr>
        <w:t xml:space="preserve"> under different scenarios.</w:t>
      </w:r>
    </w:p>
    <w:p w14:paraId="5453F38C" w14:textId="50D31668" w:rsidR="00A1208D" w:rsidRPr="0070325B" w:rsidRDefault="00C17A3A" w:rsidP="007E6621">
      <w:pPr>
        <w:rPr>
          <w:rFonts w:ascii="Calibri" w:eastAsia="DengXian" w:hAnsi="Calibri" w:cs="Times New Roman"/>
          <w:b/>
          <w:bCs/>
          <w:kern w:val="0"/>
          <w:sz w:val="32"/>
          <w:szCs w:val="32"/>
          <w:lang w:val="en-HK"/>
        </w:rPr>
      </w:pPr>
      <w:r w:rsidRPr="0070325B">
        <w:rPr>
          <w:rFonts w:ascii="Calibri" w:eastAsia="DengXian" w:hAnsi="Calibri" w:cs="Times New Roman" w:hint="eastAsia"/>
          <w:b/>
          <w:bCs/>
          <w:kern w:val="0"/>
          <w:sz w:val="32"/>
          <w:szCs w:val="32"/>
          <w:lang w:val="en-HK"/>
        </w:rPr>
        <w:t>C</w:t>
      </w:r>
      <w:r w:rsidRPr="0070325B">
        <w:rPr>
          <w:rFonts w:ascii="Calibri" w:eastAsia="DengXian" w:hAnsi="Calibri" w:cs="Times New Roman"/>
          <w:b/>
          <w:bCs/>
          <w:kern w:val="0"/>
          <w:sz w:val="32"/>
          <w:szCs w:val="32"/>
          <w:lang w:val="en-HK"/>
        </w:rPr>
        <w:t>ase 1</w:t>
      </w:r>
    </w:p>
    <w:p w14:paraId="34FB3463" w14:textId="394CADB6" w:rsidR="00C25FEB" w:rsidRPr="006E0671" w:rsidRDefault="002631C0" w:rsidP="0030554D">
      <w:pPr>
        <w:rPr>
          <w:rFonts w:ascii="Calibri" w:eastAsia="DengXian" w:hAnsi="Calibri" w:cs="Times New Roman"/>
          <w:kern w:val="0"/>
          <w:sz w:val="22"/>
          <w:lang w:val="en-HK"/>
        </w:rPr>
      </w:pPr>
      <w:r w:rsidRPr="006E0671">
        <w:rPr>
          <w:rFonts w:ascii="Calibri" w:eastAsia="DengXian" w:hAnsi="Calibri" w:cs="Times New Roman" w:hint="eastAsia"/>
          <w:kern w:val="0"/>
          <w:sz w:val="22"/>
          <w:lang w:val="en-HK"/>
        </w:rPr>
        <w:t>F</w:t>
      </w:r>
      <w:r w:rsidRPr="006E0671">
        <w:rPr>
          <w:rFonts w:ascii="Calibri" w:eastAsia="DengXian" w:hAnsi="Calibri" w:cs="Times New Roman"/>
          <w:kern w:val="0"/>
          <w:sz w:val="22"/>
          <w:lang w:val="en-HK"/>
        </w:rPr>
        <w:t>irst, we will use a sub</w:t>
      </w:r>
      <w:r w:rsidR="003001CC" w:rsidRPr="006E0671">
        <w:rPr>
          <w:rFonts w:ascii="Calibri" w:eastAsia="DengXian" w:hAnsi="Calibri" w:cs="Times New Roman"/>
          <w:kern w:val="0"/>
          <w:sz w:val="22"/>
          <w:lang w:val="en-HK"/>
        </w:rPr>
        <w:t xml:space="preserve">set of the time span </w:t>
      </w:r>
      <w:r w:rsidR="00A15DA3" w:rsidRPr="006E0671">
        <w:rPr>
          <w:rFonts w:ascii="Calibri" w:eastAsia="DengXian" w:hAnsi="Calibri" w:cs="Times New Roman"/>
          <w:kern w:val="0"/>
          <w:sz w:val="22"/>
          <w:lang w:val="en-HK"/>
        </w:rPr>
        <w:t>in our</w:t>
      </w:r>
      <w:r w:rsidR="0019511B" w:rsidRPr="006E0671">
        <w:rPr>
          <w:rFonts w:ascii="Calibri" w:eastAsia="DengXian" w:hAnsi="Calibri" w:cs="Times New Roman"/>
          <w:kern w:val="0"/>
          <w:sz w:val="22"/>
          <w:lang w:val="en-HK"/>
        </w:rPr>
        <w:t xml:space="preserve"> investment to </w:t>
      </w:r>
      <w:r w:rsidR="00B04203" w:rsidRPr="006E0671">
        <w:rPr>
          <w:rFonts w:ascii="Calibri" w:eastAsia="DengXian" w:hAnsi="Calibri" w:cs="Times New Roman"/>
          <w:kern w:val="0"/>
          <w:sz w:val="22"/>
          <w:lang w:val="en-HK"/>
        </w:rPr>
        <w:t xml:space="preserve">demonstrate how the Monte Carlo method </w:t>
      </w:r>
      <w:r w:rsidR="00C85565" w:rsidRPr="006E0671">
        <w:rPr>
          <w:rFonts w:ascii="Calibri" w:eastAsia="DengXian" w:hAnsi="Calibri" w:cs="Times New Roman"/>
          <w:kern w:val="0"/>
          <w:sz w:val="22"/>
          <w:lang w:val="en-HK"/>
        </w:rPr>
        <w:t>model</w:t>
      </w:r>
      <w:r w:rsidR="00F2697A" w:rsidRPr="006E0671">
        <w:rPr>
          <w:rFonts w:ascii="Calibri" w:eastAsia="DengXian" w:hAnsi="Calibri" w:cs="Times New Roman"/>
          <w:kern w:val="0"/>
          <w:sz w:val="22"/>
          <w:lang w:val="en-HK"/>
        </w:rPr>
        <w:t>s</w:t>
      </w:r>
      <w:r w:rsidR="00C85565" w:rsidRPr="006E0671">
        <w:rPr>
          <w:rFonts w:ascii="Calibri" w:eastAsia="DengXian" w:hAnsi="Calibri" w:cs="Times New Roman"/>
          <w:kern w:val="0"/>
          <w:sz w:val="22"/>
          <w:lang w:val="en-HK"/>
        </w:rPr>
        <w:t xml:space="preserve"> </w:t>
      </w:r>
      <w:r w:rsidR="003759A2" w:rsidRPr="006E0671">
        <w:rPr>
          <w:rFonts w:ascii="Calibri" w:eastAsia="DengXian" w:hAnsi="Calibri" w:cs="Times New Roman"/>
          <w:kern w:val="0"/>
          <w:sz w:val="22"/>
          <w:lang w:val="en-HK"/>
        </w:rPr>
        <w:t xml:space="preserve">volatility drivers </w:t>
      </w:r>
      <w:r w:rsidR="00B04203" w:rsidRPr="006E0671">
        <w:rPr>
          <w:rFonts w:ascii="Calibri" w:eastAsia="DengXian" w:hAnsi="Calibri" w:cs="Times New Roman"/>
          <w:kern w:val="0"/>
          <w:sz w:val="22"/>
          <w:lang w:val="en-HK"/>
        </w:rPr>
        <w:t xml:space="preserve">and </w:t>
      </w:r>
      <w:r w:rsidR="00C25FEB" w:rsidRPr="006E0671">
        <w:rPr>
          <w:rFonts w:ascii="Calibri" w:eastAsia="DengXian" w:hAnsi="Calibri" w:cs="Times New Roman"/>
          <w:kern w:val="0"/>
          <w:sz w:val="22"/>
          <w:lang w:val="en-HK"/>
        </w:rPr>
        <w:t>project the likelihood of achieving financial goals</w:t>
      </w:r>
      <w:r w:rsidR="00743854" w:rsidRPr="006E0671">
        <w:rPr>
          <w:rFonts w:ascii="Calibri" w:eastAsia="DengXian" w:hAnsi="Calibri" w:cs="Times New Roman"/>
          <w:kern w:val="0"/>
          <w:sz w:val="22"/>
          <w:lang w:val="en-HK"/>
        </w:rPr>
        <w:t>.</w:t>
      </w:r>
    </w:p>
    <w:p w14:paraId="0476EA74" w14:textId="77777777" w:rsidR="008F370A" w:rsidRPr="006E0671" w:rsidRDefault="00743854" w:rsidP="0030554D">
      <w:pPr>
        <w:rPr>
          <w:rFonts w:ascii="Calibri" w:eastAsia="DengXian" w:hAnsi="Calibri" w:cs="Times New Roman"/>
          <w:kern w:val="0"/>
          <w:sz w:val="22"/>
          <w:lang w:val="en-HK"/>
        </w:rPr>
      </w:pPr>
      <w:r w:rsidRPr="006E0671">
        <w:rPr>
          <w:rFonts w:ascii="Calibri" w:eastAsia="DengXian" w:hAnsi="Calibri" w:cs="Times New Roman"/>
          <w:kern w:val="0"/>
          <w:sz w:val="22"/>
          <w:lang w:val="en-HK"/>
        </w:rPr>
        <w:t>Underlying assumptions for these calculations typically include</w:t>
      </w:r>
      <w:r w:rsidR="008F370A" w:rsidRPr="006E0671">
        <w:rPr>
          <w:rFonts w:ascii="Calibri" w:eastAsia="DengXian" w:hAnsi="Calibri" w:cs="Times New Roman"/>
          <w:kern w:val="0"/>
          <w:sz w:val="22"/>
          <w:lang w:val="en-HK"/>
        </w:rPr>
        <w:t>:</w:t>
      </w:r>
    </w:p>
    <w:p w14:paraId="0B54CA68" w14:textId="2116637E" w:rsidR="00EE782E" w:rsidRPr="006E0671" w:rsidRDefault="006E0671" w:rsidP="006E067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 xml:space="preserve">1. </w:t>
      </w:r>
      <w:r w:rsidR="0007178A">
        <w:rPr>
          <w:rFonts w:ascii="Calibri" w:eastAsia="DengXian" w:hAnsi="Calibri" w:cs="Times New Roman"/>
          <w:kern w:val="0"/>
          <w:sz w:val="22"/>
          <w:lang w:val="en-HK"/>
        </w:rPr>
        <w:t xml:space="preserve">Starting </w:t>
      </w:r>
      <w:r w:rsidR="00EE782E" w:rsidRPr="006E0671">
        <w:rPr>
          <w:rFonts w:ascii="Calibri" w:eastAsia="DengXian" w:hAnsi="Calibri" w:cs="Times New Roman" w:hint="eastAsia"/>
          <w:kern w:val="0"/>
          <w:sz w:val="22"/>
          <w:lang w:val="en-HK"/>
        </w:rPr>
        <w:t>A</w:t>
      </w:r>
      <w:r w:rsidR="00EE782E" w:rsidRPr="006E0671">
        <w:rPr>
          <w:rFonts w:ascii="Calibri" w:eastAsia="DengXian" w:hAnsi="Calibri" w:cs="Times New Roman"/>
          <w:kern w:val="0"/>
          <w:sz w:val="22"/>
          <w:lang w:val="en-HK"/>
        </w:rPr>
        <w:t>ge: 50</w:t>
      </w:r>
    </w:p>
    <w:p w14:paraId="4EE59DD8" w14:textId="0BC2F0F8" w:rsidR="00EE782E" w:rsidRPr="006E0671" w:rsidRDefault="006E0671" w:rsidP="006E067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 xml:space="preserve">2. </w:t>
      </w:r>
      <w:r w:rsidR="00EE782E" w:rsidRPr="006E0671">
        <w:rPr>
          <w:rFonts w:ascii="Calibri" w:eastAsia="DengXian" w:hAnsi="Calibri" w:cs="Times New Roman"/>
          <w:kern w:val="0"/>
          <w:sz w:val="22"/>
          <w:lang w:val="en-HK"/>
        </w:rPr>
        <w:t>Retirement age: 60</w:t>
      </w:r>
    </w:p>
    <w:p w14:paraId="59E54BCC" w14:textId="51B23FB1" w:rsidR="00EE782E" w:rsidRPr="006E0671" w:rsidRDefault="006E0671" w:rsidP="006E0671">
      <w:pPr>
        <w:ind w:firstLineChars="100" w:firstLine="220"/>
        <w:rPr>
          <w:rFonts w:ascii="Calibri" w:eastAsia="DengXian" w:hAnsi="Calibri" w:cs="Times New Roman"/>
          <w:kern w:val="0"/>
          <w:sz w:val="22"/>
          <w:lang w:val="en-HK"/>
        </w:rPr>
      </w:pPr>
      <w:r>
        <w:rPr>
          <w:rFonts w:ascii="Calibri" w:eastAsia="DengXian" w:hAnsi="Calibri" w:cs="Times New Roman"/>
          <w:kern w:val="0"/>
          <w:sz w:val="22"/>
          <w:lang w:val="en-HK"/>
        </w:rPr>
        <w:t xml:space="preserve">3. </w:t>
      </w:r>
      <w:r w:rsidR="00EE782E" w:rsidRPr="006E0671">
        <w:rPr>
          <w:rFonts w:ascii="Calibri" w:eastAsia="DengXian" w:hAnsi="Calibri" w:cs="Times New Roman"/>
          <w:kern w:val="0"/>
          <w:sz w:val="22"/>
          <w:lang w:val="en-HK"/>
        </w:rPr>
        <w:t xml:space="preserve">Initial </w:t>
      </w:r>
      <w:r w:rsidR="00EE782E" w:rsidRPr="006E0671">
        <w:rPr>
          <w:rFonts w:ascii="Calibri" w:eastAsia="DengXian" w:hAnsi="Calibri" w:cs="Times New Roman" w:hint="eastAsia"/>
          <w:kern w:val="0"/>
          <w:sz w:val="22"/>
          <w:lang w:val="en-HK"/>
        </w:rPr>
        <w:t>P</w:t>
      </w:r>
      <w:r w:rsidR="00EE782E" w:rsidRPr="006E0671">
        <w:rPr>
          <w:rFonts w:ascii="Calibri" w:eastAsia="DengXian" w:hAnsi="Calibri" w:cs="Times New Roman"/>
          <w:kern w:val="0"/>
          <w:sz w:val="22"/>
          <w:lang w:val="en-HK"/>
        </w:rPr>
        <w:t xml:space="preserve">ortfolio value: </w:t>
      </w:r>
      <w:r w:rsidR="000668C4" w:rsidRPr="006E0671">
        <w:rPr>
          <w:rFonts w:ascii="Calibri" w:eastAsia="DengXian" w:hAnsi="Calibri" w:cs="Times New Roman"/>
          <w:kern w:val="0"/>
          <w:sz w:val="22"/>
          <w:lang w:val="en-HK"/>
        </w:rPr>
        <w:t>$</w:t>
      </w:r>
      <w:r w:rsidR="00EE782E" w:rsidRPr="006E0671">
        <w:rPr>
          <w:rFonts w:ascii="Calibri" w:eastAsia="DengXian" w:hAnsi="Calibri" w:cs="Times New Roman"/>
          <w:kern w:val="0"/>
          <w:sz w:val="22"/>
          <w:lang w:val="en-HK"/>
        </w:rPr>
        <w:t>500,000</w:t>
      </w:r>
    </w:p>
    <w:p w14:paraId="42F90566" w14:textId="06405AF8" w:rsidR="00395869" w:rsidRDefault="001B5CB8" w:rsidP="00A85598">
      <w:pPr>
        <w:rPr>
          <w:rFonts w:ascii="Calibri" w:eastAsia="DengXian" w:hAnsi="Calibri" w:cs="Times New Roman"/>
          <w:kern w:val="0"/>
          <w:sz w:val="22"/>
          <w:lang w:val="en-HK"/>
        </w:rPr>
      </w:pPr>
      <w:r w:rsidRPr="004F17B7">
        <w:rPr>
          <w:rFonts w:ascii="Calibri" w:eastAsia="DengXian" w:hAnsi="Calibri" w:cs="Times New Roman"/>
          <w:kern w:val="0"/>
          <w:sz w:val="22"/>
          <w:lang w:val="en-HK"/>
        </w:rPr>
        <w:t xml:space="preserve">We select </w:t>
      </w:r>
      <w:r w:rsidR="00395869" w:rsidRPr="004F17B7">
        <w:rPr>
          <w:rFonts w:ascii="Calibri" w:eastAsia="DengXian" w:hAnsi="Calibri" w:cs="Times New Roman"/>
          <w:kern w:val="0"/>
          <w:sz w:val="22"/>
          <w:lang w:val="en-HK"/>
        </w:rPr>
        <w:t>5 assets</w:t>
      </w:r>
      <w:r w:rsidR="00C11960" w:rsidRPr="004F17B7">
        <w:rPr>
          <w:rFonts w:ascii="Calibri" w:eastAsia="DengXian" w:hAnsi="Calibri" w:cs="Times New Roman"/>
          <w:kern w:val="0"/>
          <w:sz w:val="22"/>
          <w:lang w:val="en-HK"/>
        </w:rPr>
        <w:t>:</w:t>
      </w:r>
      <w:r w:rsidR="00395869" w:rsidRPr="004F17B7">
        <w:rPr>
          <w:rFonts w:ascii="Calibri" w:eastAsia="DengXian" w:hAnsi="Calibri" w:cs="Times New Roman"/>
          <w:kern w:val="0"/>
          <w:sz w:val="22"/>
          <w:lang w:val="en-HK"/>
        </w:rPr>
        <w:t xml:space="preserve"> </w:t>
      </w:r>
      <w:r w:rsidRPr="004F17B7">
        <w:rPr>
          <w:rFonts w:ascii="Calibri" w:eastAsia="DengXian" w:hAnsi="Calibri" w:cs="Times New Roman"/>
          <w:kern w:val="0"/>
          <w:sz w:val="22"/>
          <w:lang w:val="en-HK"/>
        </w:rPr>
        <w:t xml:space="preserve">Treasury </w:t>
      </w:r>
      <w:r w:rsidR="0007178A">
        <w:rPr>
          <w:rFonts w:ascii="Calibri" w:eastAsia="DengXian" w:hAnsi="Calibri" w:cs="Times New Roman"/>
          <w:kern w:val="0"/>
          <w:sz w:val="22"/>
          <w:lang w:val="en-HK"/>
        </w:rPr>
        <w:t>N</w:t>
      </w:r>
      <w:r w:rsidRPr="004F17B7">
        <w:rPr>
          <w:rFonts w:ascii="Calibri" w:eastAsia="DengXian" w:hAnsi="Calibri" w:cs="Times New Roman"/>
          <w:kern w:val="0"/>
          <w:sz w:val="22"/>
          <w:lang w:val="en-HK"/>
        </w:rPr>
        <w:t>otes</w:t>
      </w:r>
      <w:r w:rsidR="00820741" w:rsidRPr="004F17B7">
        <w:rPr>
          <w:rFonts w:ascii="Calibri" w:eastAsia="DengXian" w:hAnsi="Calibri" w:cs="Times New Roman"/>
          <w:kern w:val="0"/>
          <w:sz w:val="22"/>
          <w:lang w:val="en-HK"/>
        </w:rPr>
        <w:t>(IEF)</w:t>
      </w:r>
      <w:r w:rsidR="00395869" w:rsidRPr="004F17B7">
        <w:rPr>
          <w:rFonts w:ascii="Calibri" w:eastAsia="DengXian" w:hAnsi="Calibri" w:cs="Times New Roman"/>
          <w:kern w:val="0"/>
          <w:sz w:val="22"/>
          <w:lang w:val="en-HK"/>
        </w:rPr>
        <w:t>, Treasury Bonds</w:t>
      </w:r>
      <w:r w:rsidR="00820741" w:rsidRPr="004F17B7">
        <w:rPr>
          <w:rFonts w:ascii="Calibri" w:eastAsia="DengXian" w:hAnsi="Calibri" w:cs="Times New Roman"/>
          <w:kern w:val="0"/>
          <w:sz w:val="22"/>
          <w:lang w:val="en-HK"/>
        </w:rPr>
        <w:t>(TLT)</w:t>
      </w:r>
      <w:r w:rsidR="00395869" w:rsidRPr="004F17B7">
        <w:rPr>
          <w:rFonts w:ascii="Calibri" w:eastAsia="DengXian" w:hAnsi="Calibri" w:cs="Times New Roman"/>
          <w:kern w:val="0"/>
          <w:sz w:val="22"/>
          <w:lang w:val="en-HK"/>
        </w:rPr>
        <w:t>, the S&amp;P 500</w:t>
      </w:r>
      <w:r w:rsidR="00820741" w:rsidRPr="004F17B7">
        <w:rPr>
          <w:rFonts w:ascii="Calibri" w:eastAsia="DengXian" w:hAnsi="Calibri" w:cs="Times New Roman"/>
          <w:kern w:val="0"/>
          <w:sz w:val="22"/>
          <w:lang w:val="en-HK"/>
        </w:rPr>
        <w:t>(IVV)</w:t>
      </w:r>
      <w:r w:rsidR="00395869" w:rsidRPr="004F17B7">
        <w:rPr>
          <w:rFonts w:ascii="Calibri" w:eastAsia="DengXian" w:hAnsi="Calibri" w:cs="Times New Roman"/>
          <w:kern w:val="0"/>
          <w:sz w:val="22"/>
          <w:lang w:val="en-HK"/>
        </w:rPr>
        <w:t>, commodities</w:t>
      </w:r>
      <w:r w:rsidRPr="004F17B7">
        <w:rPr>
          <w:rFonts w:ascii="Calibri" w:eastAsia="DengXian" w:hAnsi="Calibri" w:cs="Times New Roman"/>
          <w:kern w:val="0"/>
          <w:sz w:val="22"/>
          <w:lang w:val="en-HK"/>
        </w:rPr>
        <w:t>(</w:t>
      </w:r>
      <w:r w:rsidR="00820741" w:rsidRPr="004F17B7">
        <w:rPr>
          <w:rFonts w:ascii="Calibri" w:eastAsia="DengXian" w:hAnsi="Calibri" w:cs="Times New Roman"/>
          <w:kern w:val="0"/>
          <w:sz w:val="22"/>
          <w:lang w:val="en-HK"/>
        </w:rPr>
        <w:t>GLD</w:t>
      </w:r>
      <w:r w:rsidRPr="004F17B7">
        <w:rPr>
          <w:rFonts w:ascii="Calibri" w:eastAsia="DengXian" w:hAnsi="Calibri" w:cs="Times New Roman"/>
          <w:kern w:val="0"/>
          <w:sz w:val="22"/>
          <w:lang w:val="en-HK"/>
        </w:rPr>
        <w:t>)</w:t>
      </w:r>
      <w:r w:rsidR="00395869" w:rsidRPr="004F17B7">
        <w:rPr>
          <w:rFonts w:ascii="Calibri" w:eastAsia="DengXian" w:hAnsi="Calibri" w:cs="Times New Roman"/>
          <w:kern w:val="0"/>
          <w:sz w:val="22"/>
          <w:lang w:val="en-HK"/>
        </w:rPr>
        <w:t>, and Emerging Market Stocks</w:t>
      </w:r>
      <w:r w:rsidR="00820741" w:rsidRPr="004F17B7">
        <w:rPr>
          <w:rFonts w:ascii="Calibri" w:eastAsia="DengXian" w:hAnsi="Calibri" w:cs="Times New Roman"/>
          <w:kern w:val="0"/>
          <w:sz w:val="22"/>
          <w:lang w:val="en-HK"/>
        </w:rPr>
        <w:t xml:space="preserve"> (EMB)</w:t>
      </w:r>
      <w:r w:rsidR="00C11960" w:rsidRPr="004F17B7">
        <w:rPr>
          <w:rFonts w:ascii="Calibri" w:eastAsia="DengXian" w:hAnsi="Calibri" w:cs="Times New Roman"/>
          <w:kern w:val="0"/>
          <w:sz w:val="22"/>
          <w:lang w:val="en-HK"/>
        </w:rPr>
        <w:t>. We use mean variance optimization</w:t>
      </w:r>
      <w:r w:rsidR="0007178A">
        <w:rPr>
          <w:rFonts w:ascii="Calibri" w:eastAsia="DengXian" w:hAnsi="Calibri" w:cs="Times New Roman"/>
          <w:kern w:val="0"/>
          <w:sz w:val="22"/>
          <w:lang w:val="en-HK"/>
        </w:rPr>
        <w:t xml:space="preserve"> </w:t>
      </w:r>
      <w:r w:rsidR="00295DAC" w:rsidRPr="004F17B7">
        <w:rPr>
          <w:rFonts w:ascii="Calibri" w:eastAsia="DengXian" w:hAnsi="Calibri" w:cs="Times New Roman"/>
          <w:kern w:val="0"/>
          <w:sz w:val="22"/>
          <w:lang w:val="en-HK"/>
        </w:rPr>
        <w:t>(lambda=0.5)</w:t>
      </w:r>
      <w:r w:rsidR="00C11960" w:rsidRPr="004F17B7">
        <w:rPr>
          <w:rFonts w:ascii="Calibri" w:eastAsia="DengXian" w:hAnsi="Calibri" w:cs="Times New Roman"/>
          <w:kern w:val="0"/>
          <w:sz w:val="22"/>
          <w:lang w:val="en-HK"/>
        </w:rPr>
        <w:t xml:space="preserve"> to estimate the </w:t>
      </w:r>
      <w:r w:rsidR="00295DAC" w:rsidRPr="004F17B7">
        <w:rPr>
          <w:rFonts w:ascii="Calibri" w:eastAsia="DengXian" w:hAnsi="Calibri" w:cs="Times New Roman"/>
          <w:kern w:val="0"/>
          <w:sz w:val="22"/>
          <w:lang w:val="en-HK"/>
        </w:rPr>
        <w:t xml:space="preserve">portfolio </w:t>
      </w:r>
      <w:r w:rsidR="00C11960" w:rsidRPr="004F17B7">
        <w:rPr>
          <w:rFonts w:ascii="Calibri" w:eastAsia="DengXian" w:hAnsi="Calibri" w:cs="Times New Roman"/>
          <w:kern w:val="0"/>
          <w:sz w:val="22"/>
          <w:lang w:val="en-HK"/>
        </w:rPr>
        <w:t>weights</w:t>
      </w:r>
      <w:r w:rsidR="00295DAC" w:rsidRPr="004F17B7">
        <w:rPr>
          <w:rFonts w:ascii="Calibri" w:eastAsia="DengXian" w:hAnsi="Calibri" w:cs="Times New Roman"/>
          <w:kern w:val="0"/>
          <w:sz w:val="22"/>
          <w:lang w:val="en-HK"/>
        </w:rPr>
        <w:t>.</w:t>
      </w:r>
      <w:r w:rsidR="00C11960" w:rsidRPr="004F17B7">
        <w:rPr>
          <w:rFonts w:ascii="Calibri" w:eastAsia="DengXian" w:hAnsi="Calibri" w:cs="Times New Roman"/>
          <w:kern w:val="0"/>
          <w:sz w:val="22"/>
          <w:lang w:val="en-HK"/>
        </w:rPr>
        <w:t xml:space="preserve"> </w:t>
      </w:r>
      <w:r w:rsidR="0065701A" w:rsidRPr="004F17B7">
        <w:rPr>
          <w:rFonts w:ascii="Calibri" w:eastAsia="DengXian" w:hAnsi="Calibri" w:cs="Times New Roman"/>
          <w:kern w:val="0"/>
          <w:sz w:val="22"/>
          <w:lang w:val="en-HK"/>
        </w:rPr>
        <w:t xml:space="preserve">The Optimal </w:t>
      </w:r>
      <w:r w:rsidR="00295DAC" w:rsidRPr="004F17B7">
        <w:rPr>
          <w:rFonts w:ascii="Calibri" w:eastAsia="DengXian" w:hAnsi="Calibri" w:cs="Times New Roman"/>
          <w:kern w:val="0"/>
          <w:sz w:val="22"/>
          <w:lang w:val="en-HK"/>
        </w:rPr>
        <w:t xml:space="preserve">portfolio </w:t>
      </w:r>
      <w:r w:rsidR="0065701A" w:rsidRPr="004F17B7">
        <w:rPr>
          <w:rFonts w:ascii="Calibri" w:eastAsia="DengXian" w:hAnsi="Calibri" w:cs="Times New Roman"/>
          <w:kern w:val="0"/>
          <w:sz w:val="22"/>
          <w:lang w:val="en-HK"/>
        </w:rPr>
        <w:t xml:space="preserve">has the </w:t>
      </w:r>
      <w:r w:rsidR="00295DAC" w:rsidRPr="004F17B7">
        <w:rPr>
          <w:rFonts w:ascii="Calibri" w:eastAsia="DengXian" w:hAnsi="Calibri" w:cs="Times New Roman"/>
          <w:kern w:val="0"/>
          <w:sz w:val="22"/>
          <w:lang w:val="en-HK"/>
        </w:rPr>
        <w:t xml:space="preserve">following allocations: </w:t>
      </w:r>
      <w:r w:rsidR="0002066E" w:rsidRPr="004F17B7">
        <w:rPr>
          <w:rFonts w:ascii="Calibri" w:eastAsia="DengXian" w:hAnsi="Calibri" w:cs="Times New Roman"/>
          <w:kern w:val="0"/>
          <w:sz w:val="22"/>
          <w:lang w:val="en-HK"/>
        </w:rPr>
        <w:t>21.38</w:t>
      </w:r>
      <w:r w:rsidR="00295DAC" w:rsidRPr="004F17B7">
        <w:rPr>
          <w:rFonts w:ascii="Calibri" w:eastAsia="DengXian" w:hAnsi="Calibri" w:cs="Times New Roman"/>
          <w:kern w:val="0"/>
          <w:sz w:val="22"/>
          <w:lang w:val="en-HK"/>
        </w:rPr>
        <w:t>% in Treasury Bonds</w:t>
      </w:r>
      <w:r w:rsidR="00912218" w:rsidRPr="004F17B7">
        <w:rPr>
          <w:rFonts w:ascii="Calibri" w:eastAsia="DengXian" w:hAnsi="Calibri" w:cs="Times New Roman"/>
          <w:kern w:val="0"/>
          <w:sz w:val="22"/>
          <w:lang w:val="en-HK"/>
        </w:rPr>
        <w:t xml:space="preserve"> and 78.62% invested in </w:t>
      </w:r>
      <w:r w:rsidR="0065701A" w:rsidRPr="004F17B7">
        <w:rPr>
          <w:rFonts w:ascii="Calibri" w:eastAsia="DengXian" w:hAnsi="Calibri" w:cs="Times New Roman"/>
          <w:kern w:val="0"/>
          <w:sz w:val="22"/>
          <w:lang w:val="en-HK"/>
        </w:rPr>
        <w:t>S&amp;P 500</w:t>
      </w:r>
      <w:r w:rsidR="00912218" w:rsidRPr="004F17B7">
        <w:rPr>
          <w:rFonts w:ascii="Calibri" w:eastAsia="DengXian" w:hAnsi="Calibri" w:cs="Times New Roman"/>
          <w:kern w:val="0"/>
          <w:sz w:val="22"/>
          <w:lang w:val="en-HK"/>
        </w:rPr>
        <w:t xml:space="preserve">. </w:t>
      </w:r>
      <w:r w:rsidR="00295DAC" w:rsidRPr="004F17B7">
        <w:rPr>
          <w:rFonts w:ascii="Calibri" w:eastAsia="DengXian" w:hAnsi="Calibri" w:cs="Times New Roman"/>
          <w:kern w:val="0"/>
          <w:sz w:val="22"/>
          <w:lang w:val="en-HK"/>
        </w:rPr>
        <w:t xml:space="preserve">The </w:t>
      </w:r>
      <w:r w:rsidR="0002066E" w:rsidRPr="004F17B7">
        <w:rPr>
          <w:rFonts w:ascii="Calibri" w:eastAsia="DengXian" w:hAnsi="Calibri" w:cs="Times New Roman"/>
          <w:kern w:val="0"/>
          <w:sz w:val="22"/>
          <w:lang w:val="en-HK"/>
        </w:rPr>
        <w:t xml:space="preserve">annualized </w:t>
      </w:r>
      <w:r w:rsidR="00295DAC" w:rsidRPr="004F17B7">
        <w:rPr>
          <w:rFonts w:ascii="Calibri" w:eastAsia="DengXian" w:hAnsi="Calibri" w:cs="Times New Roman"/>
          <w:kern w:val="0"/>
          <w:sz w:val="22"/>
          <w:lang w:val="en-HK"/>
        </w:rPr>
        <w:t xml:space="preserve">expected return is </w:t>
      </w:r>
      <w:r w:rsidR="0002066E" w:rsidRPr="004F17B7">
        <w:rPr>
          <w:rFonts w:ascii="Calibri" w:eastAsia="DengXian" w:hAnsi="Calibri" w:cs="Times New Roman"/>
          <w:kern w:val="0"/>
          <w:sz w:val="22"/>
          <w:lang w:val="en-HK"/>
        </w:rPr>
        <w:t>12</w:t>
      </w:r>
      <w:r w:rsidR="00295DAC" w:rsidRPr="004F17B7">
        <w:rPr>
          <w:rFonts w:ascii="Calibri" w:eastAsia="DengXian" w:hAnsi="Calibri" w:cs="Times New Roman"/>
          <w:kern w:val="0"/>
          <w:sz w:val="22"/>
          <w:lang w:val="en-HK"/>
        </w:rPr>
        <w:t>.1% and standard deviation is 10%.</w:t>
      </w:r>
      <w:r w:rsidR="004F17B7">
        <w:rPr>
          <w:rFonts w:ascii="Calibri" w:eastAsia="DengXian" w:hAnsi="Calibri" w:cs="Times New Roman" w:hint="eastAsia"/>
          <w:kern w:val="0"/>
          <w:sz w:val="22"/>
          <w:lang w:val="en-HK"/>
        </w:rPr>
        <w:t xml:space="preserve"> </w:t>
      </w:r>
      <w:bookmarkStart w:id="0" w:name="_Hlk39156105"/>
      <w:r w:rsidR="00094E4A" w:rsidRPr="004F17B7">
        <w:rPr>
          <w:rFonts w:ascii="Calibri" w:eastAsia="DengXian" w:hAnsi="Calibri" w:cs="Times New Roman"/>
          <w:kern w:val="0"/>
          <w:sz w:val="22"/>
          <w:lang w:val="en-HK"/>
        </w:rPr>
        <w:t>The estimates of expected return and volatility (standard deviation)</w:t>
      </w:r>
      <w:bookmarkEnd w:id="0"/>
      <w:r w:rsidR="004F17B7">
        <w:rPr>
          <w:rFonts w:ascii="Calibri" w:eastAsia="DengXian" w:hAnsi="Calibri" w:cs="Times New Roman"/>
          <w:kern w:val="0"/>
          <w:sz w:val="22"/>
          <w:lang w:val="en-HK"/>
        </w:rPr>
        <w:t xml:space="preserve"> are shown in Table 1.</w:t>
      </w:r>
      <w:r w:rsidR="00F04924">
        <w:rPr>
          <w:rFonts w:ascii="Calibri" w:eastAsia="DengXian" w:hAnsi="Calibri" w:cs="Times New Roman"/>
          <w:kern w:val="0"/>
          <w:sz w:val="22"/>
          <w:lang w:val="en-HK"/>
        </w:rPr>
        <w:t xml:space="preserve"> </w:t>
      </w:r>
      <w:r w:rsidR="00F04924" w:rsidRPr="00F04924">
        <w:rPr>
          <w:rFonts w:ascii="Calibri" w:eastAsia="DengXian" w:hAnsi="Calibri" w:cs="Times New Roman"/>
          <w:kern w:val="0"/>
          <w:sz w:val="22"/>
          <w:lang w:val="en-HK"/>
        </w:rPr>
        <w:t>Correlations of the asset class</w:t>
      </w:r>
      <w:r w:rsidR="00F04924">
        <w:rPr>
          <w:rFonts w:ascii="Calibri" w:eastAsia="DengXian" w:hAnsi="Calibri" w:cs="Times New Roman"/>
          <w:kern w:val="0"/>
          <w:sz w:val="22"/>
          <w:lang w:val="en-HK"/>
        </w:rPr>
        <w:t>es can be found in Fig</w:t>
      </w:r>
      <w:r w:rsidR="0055376F">
        <w:rPr>
          <w:rFonts w:ascii="Calibri" w:eastAsia="DengXian" w:hAnsi="Calibri" w:cs="Times New Roman"/>
          <w:kern w:val="0"/>
          <w:sz w:val="22"/>
          <w:lang w:val="en-HK"/>
        </w:rPr>
        <w:t>ure 1.</w:t>
      </w:r>
    </w:p>
    <w:p w14:paraId="0DD941C8" w14:textId="77777777" w:rsidR="0055376F" w:rsidRPr="0055376F" w:rsidRDefault="0055376F" w:rsidP="0030554D"/>
    <w:p w14:paraId="7C050B21" w14:textId="77777777" w:rsidR="00396CE6" w:rsidRPr="00A61669" w:rsidRDefault="00396CE6" w:rsidP="00396CE6">
      <w:pPr>
        <w:rPr>
          <w:rFonts w:ascii="Calibri" w:eastAsia="DengXian" w:hAnsi="Calibri" w:cs="Times New Roman"/>
          <w:b/>
          <w:bCs/>
          <w:kern w:val="0"/>
          <w:sz w:val="22"/>
          <w:lang w:val="en-HK"/>
        </w:rPr>
      </w:pPr>
      <w:r w:rsidRPr="00A61669">
        <w:rPr>
          <w:rFonts w:ascii="Calibri" w:eastAsia="DengXian" w:hAnsi="Calibri" w:cs="Times New Roman"/>
          <w:b/>
          <w:bCs/>
          <w:kern w:val="0"/>
          <w:sz w:val="22"/>
          <w:lang w:val="en-HK"/>
        </w:rPr>
        <w:t>Uncertainty 1: Uncertainty Around Investment Returns</w:t>
      </w:r>
    </w:p>
    <w:p w14:paraId="6888F9F4" w14:textId="3948D9BF" w:rsidR="00396CE6" w:rsidRPr="002C3EE3" w:rsidRDefault="00396CE6" w:rsidP="00396CE6">
      <w:pPr>
        <w:rPr>
          <w:rFonts w:ascii="Calibri" w:eastAsia="DengXian" w:hAnsi="Calibri" w:cs="Times New Roman"/>
          <w:kern w:val="0"/>
          <w:sz w:val="22"/>
          <w:lang w:val="en-HK"/>
        </w:rPr>
      </w:pPr>
      <w:r w:rsidRPr="002C3EE3">
        <w:rPr>
          <w:rFonts w:ascii="Calibri" w:eastAsia="DengXian" w:hAnsi="Calibri" w:cs="Times New Roman"/>
          <w:kern w:val="0"/>
          <w:sz w:val="22"/>
          <w:lang w:val="en-HK"/>
        </w:rPr>
        <w:t xml:space="preserve">Assuming the returns of the investments follow a normal distribution and are correlated to each other, </w:t>
      </w:r>
      <w:r w:rsidR="004C65AB" w:rsidRPr="002C3EE3">
        <w:rPr>
          <w:rFonts w:ascii="Calibri" w:eastAsia="DengXian" w:hAnsi="Calibri" w:cs="Times New Roman"/>
          <w:kern w:val="0"/>
          <w:sz w:val="22"/>
          <w:lang w:val="en-HK"/>
        </w:rPr>
        <w:t>w</w:t>
      </w:r>
      <w:r w:rsidRPr="002C3EE3">
        <w:rPr>
          <w:rFonts w:ascii="Calibri" w:eastAsia="DengXian" w:hAnsi="Calibri" w:cs="Times New Roman"/>
          <w:kern w:val="0"/>
          <w:sz w:val="22"/>
          <w:lang w:val="en-HK"/>
        </w:rPr>
        <w:t xml:space="preserve">e use </w:t>
      </w:r>
      <w:proofErr w:type="spellStart"/>
      <w:r w:rsidRPr="002C3EE3">
        <w:rPr>
          <w:rFonts w:ascii="Calibri" w:eastAsia="DengXian" w:hAnsi="Calibri" w:cs="Times New Roman"/>
          <w:kern w:val="0"/>
          <w:sz w:val="22"/>
          <w:lang w:val="en-HK"/>
        </w:rPr>
        <w:t>cholesky</w:t>
      </w:r>
      <w:proofErr w:type="spellEnd"/>
      <w:r w:rsidRPr="002C3EE3">
        <w:rPr>
          <w:rFonts w:ascii="Calibri" w:eastAsia="DengXian" w:hAnsi="Calibri" w:cs="Times New Roman"/>
          <w:kern w:val="0"/>
          <w:sz w:val="22"/>
          <w:lang w:val="en-HK"/>
        </w:rPr>
        <w:t xml:space="preserve"> decomposition to generate sequences of correlated random numbers so that the simulation paths reflect the historical correlation between the assets. </w:t>
      </w:r>
    </w:p>
    <w:p w14:paraId="7E3FE169" w14:textId="19895739" w:rsidR="00395869" w:rsidRPr="002C3EE3" w:rsidRDefault="00706EB9" w:rsidP="0030554D">
      <w:pPr>
        <w:rPr>
          <w:rFonts w:ascii="Calibri" w:eastAsia="DengXian" w:hAnsi="Calibri" w:cs="Times New Roman"/>
          <w:kern w:val="0"/>
          <w:sz w:val="22"/>
          <w:lang w:val="en-HK"/>
        </w:rPr>
      </w:pPr>
      <w:r w:rsidRPr="002C3EE3">
        <w:rPr>
          <w:rFonts w:ascii="Calibri" w:eastAsia="DengXian" w:hAnsi="Calibri" w:cs="Times New Roman"/>
          <w:kern w:val="0"/>
          <w:sz w:val="22"/>
          <w:lang w:val="en-HK"/>
        </w:rPr>
        <w:lastRenderedPageBreak/>
        <w:t xml:space="preserve">We use Monte Carlo Simulation to run 5,000 simulations of </w:t>
      </w:r>
      <w:r w:rsidR="00355120" w:rsidRPr="002C3EE3">
        <w:rPr>
          <w:rFonts w:ascii="Calibri" w:eastAsia="DengXian" w:hAnsi="Calibri" w:cs="Times New Roman"/>
          <w:kern w:val="0"/>
          <w:sz w:val="22"/>
          <w:lang w:val="en-HK"/>
        </w:rPr>
        <w:t>the optimal</w:t>
      </w:r>
      <w:r w:rsidRPr="002C3EE3">
        <w:rPr>
          <w:rFonts w:ascii="Calibri" w:eastAsia="DengXian" w:hAnsi="Calibri" w:cs="Times New Roman"/>
          <w:kern w:val="0"/>
          <w:sz w:val="22"/>
          <w:lang w:val="en-HK"/>
        </w:rPr>
        <w:t xml:space="preserve"> portfolio</w:t>
      </w:r>
      <w:r w:rsidR="004A105D" w:rsidRPr="002C3EE3">
        <w:rPr>
          <w:rFonts w:ascii="Calibri" w:eastAsia="DengXian" w:hAnsi="Calibri" w:cs="Times New Roman"/>
          <w:kern w:val="0"/>
          <w:sz w:val="22"/>
          <w:lang w:val="en-HK"/>
        </w:rPr>
        <w:t>.</w:t>
      </w:r>
      <w:r w:rsidRPr="002C3EE3">
        <w:rPr>
          <w:rFonts w:ascii="Calibri" w:eastAsia="DengXian" w:hAnsi="Calibri" w:cs="Times New Roman"/>
          <w:kern w:val="0"/>
          <w:sz w:val="22"/>
          <w:lang w:val="en-HK"/>
        </w:rPr>
        <w:t xml:space="preserve"> </w:t>
      </w:r>
      <w:r w:rsidR="00E229B8">
        <w:rPr>
          <w:rFonts w:ascii="Calibri" w:eastAsia="DengXian" w:hAnsi="Calibri" w:cs="Times New Roman"/>
          <w:kern w:val="0"/>
          <w:sz w:val="22"/>
          <w:lang w:val="en-HK"/>
        </w:rPr>
        <w:t xml:space="preserve">The expected return </w:t>
      </w:r>
      <w:r w:rsidR="00465A1F">
        <w:rPr>
          <w:rFonts w:ascii="Calibri" w:eastAsia="DengXian" w:hAnsi="Calibri" w:cs="Times New Roman"/>
          <w:kern w:val="0"/>
          <w:sz w:val="22"/>
          <w:lang w:val="en-HK"/>
        </w:rPr>
        <w:t xml:space="preserve">is formed by </w:t>
      </w:r>
      <w:r w:rsidR="00E229B8" w:rsidRPr="00E229B8">
        <w:rPr>
          <w:rFonts w:ascii="Calibri" w:eastAsia="DengXian" w:hAnsi="Calibri" w:cs="Times New Roman"/>
          <w:kern w:val="0"/>
          <w:sz w:val="22"/>
          <w:lang w:val="en-HK"/>
        </w:rPr>
        <w:t>many potential outcomes</w:t>
      </w:r>
      <w:r w:rsidR="00465A1F">
        <w:rPr>
          <w:rFonts w:ascii="Calibri" w:eastAsia="DengXian" w:hAnsi="Calibri" w:cs="Times New Roman"/>
          <w:kern w:val="0"/>
          <w:sz w:val="22"/>
          <w:lang w:val="en-HK"/>
        </w:rPr>
        <w:t xml:space="preserve">. As is shown in Figure 2, </w:t>
      </w:r>
      <w:r w:rsidR="00EA55C8">
        <w:rPr>
          <w:rFonts w:ascii="Calibri" w:eastAsia="DengXian" w:hAnsi="Calibri" w:cs="Times New Roman"/>
          <w:kern w:val="0"/>
          <w:sz w:val="22"/>
          <w:lang w:val="en-HK"/>
        </w:rPr>
        <w:t>t</w:t>
      </w:r>
      <w:r w:rsidRPr="002C3EE3">
        <w:rPr>
          <w:rFonts w:ascii="Calibri" w:eastAsia="DengXian" w:hAnsi="Calibri" w:cs="Times New Roman"/>
          <w:kern w:val="0"/>
          <w:sz w:val="22"/>
          <w:lang w:val="en-HK"/>
        </w:rPr>
        <w:t xml:space="preserve">he median wealth over time </w:t>
      </w:r>
      <w:r w:rsidR="004A105D" w:rsidRPr="002C3EE3">
        <w:rPr>
          <w:rFonts w:ascii="Calibri" w:eastAsia="DengXian" w:hAnsi="Calibri" w:cs="Times New Roman"/>
          <w:kern w:val="0"/>
          <w:sz w:val="22"/>
          <w:lang w:val="en-HK"/>
        </w:rPr>
        <w:t xml:space="preserve">is indicated as the </w:t>
      </w:r>
      <w:r w:rsidRPr="002C3EE3">
        <w:rPr>
          <w:rFonts w:ascii="Calibri" w:eastAsia="DengXian" w:hAnsi="Calibri" w:cs="Times New Roman"/>
          <w:kern w:val="0"/>
          <w:sz w:val="22"/>
          <w:lang w:val="en-HK"/>
        </w:rPr>
        <w:t>blue line</w:t>
      </w:r>
      <w:r w:rsidR="004A105D" w:rsidRPr="002C3EE3">
        <w:rPr>
          <w:rFonts w:ascii="Calibri" w:eastAsia="DengXian" w:hAnsi="Calibri" w:cs="Times New Roman"/>
          <w:kern w:val="0"/>
          <w:sz w:val="22"/>
          <w:lang w:val="en-HK"/>
        </w:rPr>
        <w:t xml:space="preserve"> in the graph</w:t>
      </w:r>
      <w:r w:rsidR="001D7E19" w:rsidRPr="002C3EE3">
        <w:rPr>
          <w:rFonts w:ascii="Calibri" w:eastAsia="DengXian" w:hAnsi="Calibri" w:cs="Times New Roman"/>
          <w:kern w:val="0"/>
          <w:sz w:val="22"/>
          <w:lang w:val="en-HK"/>
        </w:rPr>
        <w:t>,</w:t>
      </w:r>
      <w:r w:rsidRPr="002C3EE3">
        <w:rPr>
          <w:rFonts w:ascii="Calibri" w:eastAsia="DengXian" w:hAnsi="Calibri" w:cs="Times New Roman"/>
          <w:kern w:val="0"/>
          <w:sz w:val="22"/>
          <w:lang w:val="en-HK"/>
        </w:rPr>
        <w:t xml:space="preserve"> </w:t>
      </w:r>
      <w:r w:rsidR="001D7E19" w:rsidRPr="002C3EE3">
        <w:rPr>
          <w:rFonts w:ascii="Calibri" w:eastAsia="DengXian" w:hAnsi="Calibri" w:cs="Times New Roman"/>
          <w:kern w:val="0"/>
          <w:sz w:val="22"/>
          <w:lang w:val="en-HK"/>
        </w:rPr>
        <w:t>and</w:t>
      </w:r>
      <w:r w:rsidR="00A11043">
        <w:rPr>
          <w:rFonts w:ascii="Calibri" w:eastAsia="DengXian" w:hAnsi="Calibri" w:cs="Times New Roman"/>
          <w:kern w:val="0"/>
          <w:sz w:val="22"/>
          <w:lang w:val="en-HK"/>
        </w:rPr>
        <w:t xml:space="preserve"> </w:t>
      </w:r>
      <w:r w:rsidR="001D7E19" w:rsidRPr="002C3EE3">
        <w:rPr>
          <w:rFonts w:ascii="Calibri" w:eastAsia="DengXian" w:hAnsi="Calibri" w:cs="Times New Roman"/>
          <w:kern w:val="0"/>
          <w:sz w:val="22"/>
          <w:lang w:val="en-HK"/>
        </w:rPr>
        <w:t xml:space="preserve">shaded area is </w:t>
      </w:r>
      <w:r w:rsidRPr="002C3EE3">
        <w:rPr>
          <w:rFonts w:ascii="Calibri" w:eastAsia="DengXian" w:hAnsi="Calibri" w:cs="Times New Roman"/>
          <w:kern w:val="0"/>
          <w:sz w:val="22"/>
          <w:lang w:val="en-HK"/>
        </w:rPr>
        <w:t>the 5th and 95th percentile wealt</w:t>
      </w:r>
      <w:r w:rsidR="001D7E19" w:rsidRPr="002C3EE3">
        <w:rPr>
          <w:rFonts w:ascii="Calibri" w:eastAsia="DengXian" w:hAnsi="Calibri" w:cs="Times New Roman"/>
          <w:kern w:val="0"/>
          <w:sz w:val="22"/>
          <w:lang w:val="en-HK"/>
        </w:rPr>
        <w:t>h</w:t>
      </w:r>
      <w:r w:rsidR="00EA55C8">
        <w:rPr>
          <w:rFonts w:ascii="Calibri" w:eastAsia="DengXian" w:hAnsi="Calibri" w:cs="Times New Roman"/>
          <w:kern w:val="0"/>
          <w:sz w:val="22"/>
          <w:lang w:val="en-HK"/>
        </w:rPr>
        <w:t>, through which we can see</w:t>
      </w:r>
      <w:r w:rsidR="00EA55C8" w:rsidRPr="00EA55C8">
        <w:rPr>
          <w:rFonts w:ascii="Calibri" w:eastAsia="DengXian" w:hAnsi="Calibri" w:cs="Times New Roman"/>
          <w:kern w:val="0"/>
          <w:sz w:val="22"/>
          <w:lang w:val="en-HK"/>
        </w:rPr>
        <w:t xml:space="preserve"> how much variation </w:t>
      </w:r>
      <w:r w:rsidR="00812CE3">
        <w:rPr>
          <w:rFonts w:ascii="Calibri" w:eastAsia="DengXian" w:hAnsi="Calibri" w:cs="Times New Roman"/>
          <w:kern w:val="0"/>
          <w:sz w:val="22"/>
          <w:lang w:val="en-HK"/>
        </w:rPr>
        <w:t xml:space="preserve">affected by </w:t>
      </w:r>
      <w:r w:rsidR="00812CE3">
        <w:rPr>
          <w:rFonts w:ascii="Calibri" w:eastAsia="DengXian" w:hAnsi="Calibri" w:cs="Times New Roman" w:hint="eastAsia"/>
          <w:kern w:val="0"/>
          <w:sz w:val="22"/>
        </w:rPr>
        <w:t>uncertain</w:t>
      </w:r>
      <w:r w:rsidR="00812CE3">
        <w:rPr>
          <w:rFonts w:ascii="Calibri" w:eastAsia="DengXian" w:hAnsi="Calibri" w:cs="Times New Roman"/>
          <w:kern w:val="0"/>
          <w:sz w:val="22"/>
        </w:rPr>
        <w:t xml:space="preserve"> returns</w:t>
      </w:r>
      <w:r w:rsidR="00EA55C8">
        <w:rPr>
          <w:rFonts w:ascii="Calibri" w:eastAsia="DengXian" w:hAnsi="Calibri" w:cs="Times New Roman"/>
          <w:kern w:val="0"/>
          <w:sz w:val="22"/>
          <w:lang w:val="en-HK"/>
        </w:rPr>
        <w:t xml:space="preserve"> in the portfolio</w:t>
      </w:r>
      <w:r w:rsidR="00EA55C8" w:rsidRPr="00EA55C8">
        <w:rPr>
          <w:rFonts w:ascii="Calibri" w:eastAsia="DengXian" w:hAnsi="Calibri" w:cs="Times New Roman"/>
          <w:kern w:val="0"/>
          <w:sz w:val="22"/>
          <w:lang w:val="en-HK"/>
        </w:rPr>
        <w:t>.</w:t>
      </w:r>
      <w:r w:rsidR="00BA5705">
        <w:rPr>
          <w:rFonts w:ascii="Calibri" w:eastAsia="DengXian" w:hAnsi="Calibri" w:cs="Times New Roman"/>
          <w:kern w:val="0"/>
          <w:sz w:val="22"/>
          <w:lang w:val="en-HK"/>
        </w:rPr>
        <w:t xml:space="preserve"> </w:t>
      </w:r>
    </w:p>
    <w:p w14:paraId="46517A69" w14:textId="77777777" w:rsidR="00861B1A" w:rsidRDefault="00861B1A" w:rsidP="00861B1A"/>
    <w:p w14:paraId="3ED1EF1A" w14:textId="77777777" w:rsidR="00861B1A" w:rsidRPr="00A61669" w:rsidRDefault="00861B1A" w:rsidP="00861B1A">
      <w:pPr>
        <w:rPr>
          <w:rFonts w:ascii="Calibri" w:eastAsia="DengXian" w:hAnsi="Calibri" w:cs="Times New Roman"/>
          <w:b/>
          <w:bCs/>
          <w:kern w:val="0"/>
          <w:sz w:val="22"/>
          <w:lang w:val="en-HK"/>
        </w:rPr>
      </w:pPr>
      <w:r w:rsidRPr="00A61669">
        <w:rPr>
          <w:rFonts w:ascii="Calibri" w:eastAsia="DengXian" w:hAnsi="Calibri" w:cs="Times New Roman"/>
          <w:b/>
          <w:bCs/>
          <w:kern w:val="0"/>
          <w:sz w:val="22"/>
          <w:lang w:val="en-HK"/>
        </w:rPr>
        <w:t>Uncertainty 2: Uncertainty Around Inflation</w:t>
      </w:r>
    </w:p>
    <w:p w14:paraId="75CB6477" w14:textId="02E00AD6" w:rsidR="005A0C2B" w:rsidRDefault="00892C74" w:rsidP="005A0C2B">
      <w:pPr>
        <w:rPr>
          <w:rFonts w:ascii="Calibri" w:eastAsia="DengXian" w:hAnsi="Calibri" w:cs="Times New Roman"/>
          <w:kern w:val="0"/>
          <w:sz w:val="22"/>
          <w:lang w:val="en-HK"/>
        </w:rPr>
      </w:pPr>
      <w:r w:rsidRPr="005A0C2B">
        <w:rPr>
          <w:rFonts w:ascii="Calibri" w:eastAsia="DengXian" w:hAnsi="Calibri" w:cs="Times New Roman"/>
          <w:kern w:val="0"/>
          <w:sz w:val="22"/>
          <w:lang w:val="en-HK"/>
        </w:rPr>
        <w:t>We a</w:t>
      </w:r>
      <w:r w:rsidR="00861B1A" w:rsidRPr="005A0C2B">
        <w:rPr>
          <w:rFonts w:ascii="Calibri" w:eastAsia="DengXian" w:hAnsi="Calibri" w:cs="Times New Roman"/>
          <w:kern w:val="0"/>
          <w:sz w:val="22"/>
          <w:lang w:val="en-HK"/>
        </w:rPr>
        <w:t>ssume inflation</w:t>
      </w:r>
      <w:r w:rsidR="00F16BC0" w:rsidRPr="005A0C2B">
        <w:rPr>
          <w:rFonts w:ascii="Calibri" w:eastAsia="DengXian" w:hAnsi="Calibri" w:cs="Times New Roman"/>
          <w:kern w:val="0"/>
          <w:sz w:val="22"/>
          <w:lang w:val="en-HK"/>
        </w:rPr>
        <w:t xml:space="preserve"> rate</w:t>
      </w:r>
      <w:r w:rsidR="00861B1A" w:rsidRPr="005A0C2B">
        <w:rPr>
          <w:rFonts w:ascii="Calibri" w:eastAsia="DengXian" w:hAnsi="Calibri" w:cs="Times New Roman"/>
          <w:kern w:val="0"/>
          <w:sz w:val="22"/>
          <w:lang w:val="en-HK"/>
        </w:rPr>
        <w:t xml:space="preserve"> </w:t>
      </w:r>
      <w:r w:rsidR="00F16BC0" w:rsidRPr="005A0C2B">
        <w:rPr>
          <w:rFonts w:ascii="Calibri" w:eastAsia="DengXian" w:hAnsi="Calibri" w:cs="Times New Roman"/>
          <w:kern w:val="0"/>
          <w:sz w:val="22"/>
          <w:lang w:val="en-HK"/>
        </w:rPr>
        <w:t>i</w:t>
      </w:r>
      <w:r w:rsidR="00861B1A" w:rsidRPr="005A0C2B">
        <w:rPr>
          <w:rFonts w:ascii="Calibri" w:eastAsia="DengXian" w:hAnsi="Calibri" w:cs="Times New Roman"/>
          <w:kern w:val="0"/>
          <w:sz w:val="22"/>
          <w:lang w:val="en-HK"/>
        </w:rPr>
        <w:t>s a normally distributed variable</w:t>
      </w:r>
      <w:r w:rsidR="00F16BC0" w:rsidRPr="005A0C2B">
        <w:rPr>
          <w:rFonts w:ascii="Calibri" w:eastAsia="DengXian" w:hAnsi="Calibri" w:cs="Times New Roman"/>
          <w:kern w:val="0"/>
          <w:sz w:val="22"/>
          <w:lang w:val="en-HK"/>
        </w:rPr>
        <w:t xml:space="preserve">. The </w:t>
      </w:r>
      <w:r w:rsidR="00861B1A" w:rsidRPr="005A0C2B">
        <w:rPr>
          <w:rFonts w:ascii="Calibri" w:eastAsia="DengXian" w:hAnsi="Calibri" w:cs="Times New Roman"/>
          <w:kern w:val="0"/>
          <w:sz w:val="22"/>
          <w:lang w:val="en-HK"/>
        </w:rPr>
        <w:t xml:space="preserve">expected value of </w:t>
      </w:r>
      <w:r w:rsidR="005A0C2B" w:rsidRPr="005A0C2B">
        <w:rPr>
          <w:rFonts w:ascii="Calibri" w:eastAsia="DengXian" w:hAnsi="Calibri" w:cs="Times New Roman"/>
          <w:kern w:val="0"/>
          <w:sz w:val="22"/>
          <w:lang w:val="en-HK"/>
        </w:rPr>
        <w:t xml:space="preserve">inflation rate is </w:t>
      </w:r>
      <w:r w:rsidR="005A2F34" w:rsidRPr="005A0C2B">
        <w:rPr>
          <w:rFonts w:ascii="Calibri" w:eastAsia="DengXian" w:hAnsi="Calibri" w:cs="Times New Roman"/>
          <w:kern w:val="0"/>
          <w:sz w:val="22"/>
          <w:lang w:val="en-HK"/>
        </w:rPr>
        <w:t>3</w:t>
      </w:r>
      <w:r w:rsidR="00861B1A" w:rsidRPr="005A0C2B">
        <w:rPr>
          <w:rFonts w:ascii="Calibri" w:eastAsia="DengXian" w:hAnsi="Calibri" w:cs="Times New Roman"/>
          <w:kern w:val="0"/>
          <w:sz w:val="22"/>
          <w:lang w:val="en-HK"/>
        </w:rPr>
        <w:t xml:space="preserve">% and standard deviation </w:t>
      </w:r>
      <w:r w:rsidR="00A11043" w:rsidRPr="005A0C2B">
        <w:rPr>
          <w:rFonts w:ascii="Calibri" w:eastAsia="DengXian" w:hAnsi="Calibri" w:cs="Times New Roman"/>
          <w:kern w:val="0"/>
          <w:sz w:val="22"/>
          <w:lang w:val="en-HK"/>
        </w:rPr>
        <w:t xml:space="preserve">of inflation rate </w:t>
      </w:r>
      <w:r w:rsidR="005A0C2B" w:rsidRPr="005A0C2B">
        <w:rPr>
          <w:rFonts w:ascii="Calibri" w:eastAsia="DengXian" w:hAnsi="Calibri" w:cs="Times New Roman"/>
          <w:kern w:val="0"/>
          <w:sz w:val="22"/>
          <w:lang w:val="en-HK"/>
        </w:rPr>
        <w:t>is</w:t>
      </w:r>
      <w:r w:rsidR="00861B1A" w:rsidRPr="005A0C2B">
        <w:rPr>
          <w:rFonts w:ascii="Calibri" w:eastAsia="DengXian" w:hAnsi="Calibri" w:cs="Times New Roman"/>
          <w:kern w:val="0"/>
          <w:sz w:val="22"/>
          <w:lang w:val="en-HK"/>
        </w:rPr>
        <w:t xml:space="preserve"> 1%.</w:t>
      </w:r>
      <w:r w:rsidR="005A0C2B">
        <w:rPr>
          <w:rFonts w:ascii="Calibri" w:eastAsia="DengXian" w:hAnsi="Calibri" w:cs="Times New Roman"/>
          <w:kern w:val="0"/>
          <w:sz w:val="22"/>
          <w:lang w:val="en-HK"/>
        </w:rPr>
        <w:t xml:space="preserve"> </w:t>
      </w:r>
      <w:r w:rsidR="005A0C2B" w:rsidRPr="004F6D77">
        <w:rPr>
          <w:rFonts w:ascii="Calibri" w:eastAsia="DengXian" w:hAnsi="Calibri" w:cs="Times New Roman"/>
          <w:kern w:val="0"/>
          <w:sz w:val="22"/>
          <w:lang w:val="en-HK"/>
        </w:rPr>
        <w:t>Different inflation rates result in significant variation in outcomes</w:t>
      </w:r>
      <w:r w:rsidR="004F6D77" w:rsidRPr="004F6D77">
        <w:rPr>
          <w:rFonts w:ascii="Calibri" w:eastAsia="DengXian" w:hAnsi="Calibri" w:cs="Times New Roman"/>
          <w:kern w:val="0"/>
          <w:sz w:val="22"/>
          <w:lang w:val="en-HK"/>
        </w:rPr>
        <w:t>, as shown in Figure 3.</w:t>
      </w:r>
      <w:r w:rsidR="00A7039B" w:rsidRPr="00A7039B">
        <w:rPr>
          <w:rFonts w:ascii="Calibri" w:eastAsia="DengXian" w:hAnsi="Calibri" w:cs="Times New Roman"/>
          <w:kern w:val="0"/>
          <w:sz w:val="22"/>
          <w:lang w:val="en-HK"/>
        </w:rPr>
        <w:t xml:space="preserve"> </w:t>
      </w:r>
      <w:r w:rsidR="00053A55">
        <w:rPr>
          <w:rFonts w:ascii="Calibri" w:eastAsia="DengXian" w:hAnsi="Calibri" w:cs="Times New Roman"/>
          <w:kern w:val="0"/>
          <w:sz w:val="22"/>
          <w:lang w:val="en-HK"/>
        </w:rPr>
        <w:t>In Figure 4, w</w:t>
      </w:r>
      <w:r w:rsidR="00A7039B" w:rsidRPr="00A7039B">
        <w:rPr>
          <w:rFonts w:ascii="Calibri" w:eastAsia="DengXian" w:hAnsi="Calibri" w:cs="Times New Roman"/>
          <w:kern w:val="0"/>
          <w:sz w:val="22"/>
          <w:lang w:val="en-HK"/>
        </w:rPr>
        <w:t xml:space="preserve">e also included the no inflation case (the </w:t>
      </w:r>
      <w:r w:rsidR="00053A55">
        <w:rPr>
          <w:rFonts w:ascii="Calibri" w:eastAsia="DengXian" w:hAnsi="Calibri" w:cs="Times New Roman"/>
          <w:kern w:val="0"/>
          <w:sz w:val="22"/>
          <w:lang w:val="en-HK"/>
        </w:rPr>
        <w:t>green</w:t>
      </w:r>
      <w:r w:rsidR="00A7039B" w:rsidRPr="00A7039B">
        <w:rPr>
          <w:rFonts w:ascii="Calibri" w:eastAsia="DengXian" w:hAnsi="Calibri" w:cs="Times New Roman"/>
          <w:kern w:val="0"/>
          <w:sz w:val="22"/>
          <w:lang w:val="en-HK"/>
        </w:rPr>
        <w:t xml:space="preserve"> line) to show how our estimate of inflation negatively impacts wealth.</w:t>
      </w:r>
    </w:p>
    <w:p w14:paraId="2BB73E5C" w14:textId="77777777" w:rsidR="00A85598" w:rsidRPr="00A61669" w:rsidRDefault="00A85598" w:rsidP="005A0C2B">
      <w:pPr>
        <w:rPr>
          <w:rFonts w:ascii="Calibri" w:eastAsia="DengXian" w:hAnsi="Calibri" w:cs="Times New Roman"/>
          <w:b/>
          <w:bCs/>
          <w:kern w:val="0"/>
          <w:sz w:val="22"/>
          <w:lang w:val="en-HK"/>
        </w:rPr>
      </w:pPr>
    </w:p>
    <w:p w14:paraId="45A27E71" w14:textId="2416D087" w:rsidR="00291D15" w:rsidRPr="00A61669" w:rsidRDefault="00861B1A" w:rsidP="0030554D">
      <w:pPr>
        <w:rPr>
          <w:rFonts w:ascii="Calibri" w:eastAsia="DengXian" w:hAnsi="Calibri" w:cs="Times New Roman"/>
          <w:b/>
          <w:bCs/>
          <w:kern w:val="0"/>
          <w:sz w:val="22"/>
          <w:lang w:val="en-HK"/>
        </w:rPr>
      </w:pPr>
      <w:r w:rsidRPr="00A61669">
        <w:rPr>
          <w:rFonts w:ascii="Calibri" w:eastAsia="DengXian" w:hAnsi="Calibri" w:cs="Times New Roman"/>
          <w:b/>
          <w:bCs/>
          <w:kern w:val="0"/>
          <w:sz w:val="22"/>
          <w:lang w:val="en-HK"/>
        </w:rPr>
        <w:t>Uncertainty 3: Uncertainty Around Living Expenses and Age of Death</w:t>
      </w:r>
    </w:p>
    <w:p w14:paraId="3CC79DFD" w14:textId="0E35CA8A" w:rsidR="009D1BA8" w:rsidRPr="009D1BA8" w:rsidRDefault="009D1BA8" w:rsidP="009D1BA8">
      <w:pPr>
        <w:rPr>
          <w:rFonts w:ascii="Calibri" w:eastAsia="DengXian" w:hAnsi="Calibri" w:cs="Times New Roman"/>
          <w:kern w:val="0"/>
          <w:sz w:val="22"/>
          <w:lang w:val="en-HK"/>
        </w:rPr>
      </w:pPr>
      <w:r w:rsidRPr="009D1BA8">
        <w:rPr>
          <w:rFonts w:ascii="Calibri" w:eastAsia="DengXian" w:hAnsi="Calibri" w:cs="Times New Roman"/>
          <w:kern w:val="0"/>
          <w:sz w:val="22"/>
          <w:lang w:val="en-HK"/>
        </w:rPr>
        <w:t>We checked the situation of different living expenses, $50,000 and $70,000 respectively. As shown in Figure 5, we end up running out of money in 52.66% of the simulations when we spend $70,000 an</w:t>
      </w:r>
      <w:r w:rsidR="00812CE3">
        <w:rPr>
          <w:rFonts w:ascii="Calibri" w:eastAsia="DengXian" w:hAnsi="Calibri" w:cs="Times New Roman"/>
          <w:kern w:val="0"/>
          <w:sz w:val="22"/>
          <w:lang w:val="en-HK"/>
        </w:rPr>
        <w:t>n</w:t>
      </w:r>
      <w:r w:rsidRPr="009D1BA8">
        <w:rPr>
          <w:rFonts w:ascii="Calibri" w:eastAsia="DengXian" w:hAnsi="Calibri" w:cs="Times New Roman"/>
          <w:kern w:val="0"/>
          <w:sz w:val="22"/>
          <w:lang w:val="en-HK"/>
        </w:rPr>
        <w:t>ually, while the failure rate is 14.4% when spending $50,000. The wealth distribution in Figure 6 also plots the difference</w:t>
      </w:r>
      <w:r>
        <w:rPr>
          <w:rFonts w:ascii="Calibri" w:eastAsia="DengXian" w:hAnsi="Calibri" w:cs="Times New Roman"/>
          <w:kern w:val="0"/>
          <w:sz w:val="22"/>
          <w:lang w:val="en-HK"/>
        </w:rPr>
        <w:t>.</w:t>
      </w:r>
    </w:p>
    <w:p w14:paraId="0BD7121E" w14:textId="0682CBF7" w:rsidR="00291D15" w:rsidRDefault="009D1BA8" w:rsidP="009D1BA8">
      <w:r w:rsidRPr="009D1BA8">
        <w:rPr>
          <w:rFonts w:ascii="Calibri" w:eastAsia="DengXian" w:hAnsi="Calibri" w:cs="Times New Roman"/>
          <w:kern w:val="0"/>
          <w:sz w:val="22"/>
          <w:lang w:val="en-HK"/>
        </w:rPr>
        <w:t>Also, we want to find how age of death impact our plans. We assume the death age be older, supposing that we live longer by 5 years and dead at 90,</w:t>
      </w:r>
      <w:r w:rsidR="00DB3F85" w:rsidRPr="00DB3F85">
        <w:rPr>
          <w:rFonts w:ascii="Calibri" w:eastAsia="DengXian" w:hAnsi="Calibri" w:cs="Times New Roman"/>
          <w:kern w:val="0"/>
          <w:sz w:val="22"/>
          <w:lang w:val="en-HK"/>
        </w:rPr>
        <w:t xml:space="preserve"> the median wealth indicates that there is a higher probability that we end up running out of money, as demonstrated in Figure 7.</w:t>
      </w:r>
    </w:p>
    <w:p w14:paraId="363812E7" w14:textId="591D5189" w:rsidR="003D1CB8" w:rsidRPr="00DB3F85" w:rsidRDefault="003D1CB8" w:rsidP="0030554D">
      <w:pPr>
        <w:rPr>
          <w:b/>
          <w:bCs/>
        </w:rPr>
      </w:pPr>
    </w:p>
    <w:p w14:paraId="6F0FE7A5" w14:textId="77777777" w:rsidR="003D3378" w:rsidRPr="00A61669" w:rsidRDefault="003D3378" w:rsidP="003D3378">
      <w:pPr>
        <w:rPr>
          <w:rFonts w:ascii="Calibri" w:eastAsia="DengXian" w:hAnsi="Calibri" w:cs="Times New Roman"/>
          <w:b/>
          <w:bCs/>
          <w:kern w:val="0"/>
          <w:sz w:val="32"/>
          <w:szCs w:val="32"/>
          <w:lang w:val="en-HK"/>
        </w:rPr>
      </w:pPr>
      <w:r w:rsidRPr="00A61669">
        <w:rPr>
          <w:rFonts w:ascii="Calibri" w:eastAsia="DengXian" w:hAnsi="Calibri" w:cs="Times New Roman"/>
          <w:b/>
          <w:bCs/>
          <w:kern w:val="0"/>
          <w:sz w:val="32"/>
          <w:szCs w:val="32"/>
          <w:lang w:val="en-HK"/>
        </w:rPr>
        <w:t xml:space="preserve">Case2: </w:t>
      </w:r>
    </w:p>
    <w:p w14:paraId="50369DBA"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Have learnt the core theories about Monte Carlo simulation, now we want to design a retirement goal based portfolio for ourselves. And the plan is that:</w:t>
      </w:r>
    </w:p>
    <w:p w14:paraId="5A4DBAEA" w14:textId="77777777" w:rsidR="003D3378" w:rsidRPr="003D3378" w:rsidRDefault="003D3378" w:rsidP="003D3378">
      <w:pPr>
        <w:numPr>
          <w:ilvl w:val="0"/>
          <w:numId w:val="2"/>
        </w:numPr>
        <w:rPr>
          <w:rFonts w:ascii="Calibri" w:eastAsia="DengXian" w:hAnsi="Calibri" w:cs="Times New Roman"/>
          <w:kern w:val="0"/>
          <w:sz w:val="22"/>
          <w:lang w:val="en-HK"/>
        </w:rPr>
      </w:pPr>
      <w:r w:rsidRPr="003D3378">
        <w:rPr>
          <w:rFonts w:ascii="Calibri" w:eastAsia="DengXian" w:hAnsi="Calibri" w:cs="Times New Roman"/>
          <w:kern w:val="0"/>
          <w:sz w:val="22"/>
          <w:lang w:val="en-HK"/>
        </w:rPr>
        <w:t>At age of 25, we invest $10000 to build the initial portfolio.</w:t>
      </w:r>
    </w:p>
    <w:p w14:paraId="730894BF" w14:textId="77777777" w:rsidR="003D3378" w:rsidRPr="003D3378" w:rsidRDefault="003D3378" w:rsidP="003D3378">
      <w:pPr>
        <w:numPr>
          <w:ilvl w:val="0"/>
          <w:numId w:val="2"/>
        </w:numPr>
        <w:rPr>
          <w:rFonts w:ascii="Calibri" w:eastAsia="DengXian" w:hAnsi="Calibri" w:cs="Times New Roman"/>
          <w:kern w:val="0"/>
          <w:sz w:val="22"/>
          <w:lang w:val="en-HK"/>
        </w:rPr>
      </w:pPr>
      <w:r w:rsidRPr="003D3378">
        <w:rPr>
          <w:rFonts w:ascii="Calibri" w:eastAsia="DengXian" w:hAnsi="Calibri" w:cs="Times New Roman"/>
          <w:kern w:val="0"/>
          <w:sz w:val="22"/>
          <w:lang w:val="en-HK"/>
        </w:rPr>
        <w:t>The asset class includes:</w:t>
      </w:r>
    </w:p>
    <w:tbl>
      <w:tblPr>
        <w:tblStyle w:val="12"/>
        <w:tblW w:w="0" w:type="auto"/>
        <w:jc w:val="center"/>
        <w:tblLook w:val="04A0" w:firstRow="1" w:lastRow="0" w:firstColumn="1" w:lastColumn="0" w:noHBand="0" w:noVBand="1"/>
      </w:tblPr>
      <w:tblGrid>
        <w:gridCol w:w="1195"/>
        <w:gridCol w:w="4536"/>
      </w:tblGrid>
      <w:tr w:rsidR="003D3378" w:rsidRPr="003D3378" w14:paraId="65D70464" w14:textId="77777777" w:rsidTr="005118D3">
        <w:trPr>
          <w:jc w:val="center"/>
        </w:trPr>
        <w:tc>
          <w:tcPr>
            <w:tcW w:w="1195" w:type="dxa"/>
            <w:vAlign w:val="center"/>
          </w:tcPr>
          <w:p w14:paraId="2B3F5940"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icker</w:t>
            </w:r>
          </w:p>
        </w:tc>
        <w:tc>
          <w:tcPr>
            <w:tcW w:w="4536" w:type="dxa"/>
            <w:vAlign w:val="center"/>
          </w:tcPr>
          <w:p w14:paraId="384FBB73"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A</w:t>
            </w:r>
            <w:r w:rsidRPr="003D3378">
              <w:rPr>
                <w:rFonts w:ascii="Calibri" w:eastAsia="DengXian" w:hAnsi="Calibri" w:cs="Times New Roman"/>
                <w:kern w:val="0"/>
                <w:sz w:val="18"/>
                <w:szCs w:val="18"/>
                <w:lang w:val="en-HK"/>
              </w:rPr>
              <w:t>sset</w:t>
            </w:r>
          </w:p>
        </w:tc>
      </w:tr>
      <w:tr w:rsidR="003D3378" w:rsidRPr="003D3378" w14:paraId="7B50D213" w14:textId="77777777" w:rsidTr="005118D3">
        <w:trPr>
          <w:jc w:val="center"/>
        </w:trPr>
        <w:tc>
          <w:tcPr>
            <w:tcW w:w="1195" w:type="dxa"/>
            <w:vAlign w:val="center"/>
          </w:tcPr>
          <w:p w14:paraId="04D0537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VV</w:t>
            </w:r>
          </w:p>
        </w:tc>
        <w:tc>
          <w:tcPr>
            <w:tcW w:w="4536" w:type="dxa"/>
            <w:vAlign w:val="center"/>
          </w:tcPr>
          <w:p w14:paraId="471E9542"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Shares Core S&amp;P 500 ETF</w:t>
            </w:r>
          </w:p>
        </w:tc>
      </w:tr>
      <w:tr w:rsidR="003D3378" w:rsidRPr="003D3378" w14:paraId="2E6A9B37" w14:textId="77777777" w:rsidTr="005118D3">
        <w:trPr>
          <w:jc w:val="center"/>
        </w:trPr>
        <w:tc>
          <w:tcPr>
            <w:tcW w:w="1195" w:type="dxa"/>
            <w:vAlign w:val="center"/>
          </w:tcPr>
          <w:p w14:paraId="66981F95"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VEA</w:t>
            </w:r>
          </w:p>
        </w:tc>
        <w:tc>
          <w:tcPr>
            <w:tcW w:w="4536" w:type="dxa"/>
            <w:vAlign w:val="center"/>
          </w:tcPr>
          <w:p w14:paraId="75007A8E"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V</w:t>
            </w:r>
            <w:r w:rsidRPr="003D3378">
              <w:rPr>
                <w:rFonts w:ascii="Calibri" w:eastAsia="DengXian" w:hAnsi="Calibri" w:cs="Times New Roman"/>
                <w:kern w:val="0"/>
                <w:sz w:val="18"/>
                <w:szCs w:val="18"/>
                <w:lang w:val="en-HK"/>
              </w:rPr>
              <w:t xml:space="preserve">anguard FTSE Developed </w:t>
            </w:r>
            <w:r w:rsidRPr="003D3378">
              <w:rPr>
                <w:rFonts w:ascii="Calibri" w:eastAsia="DengXian" w:hAnsi="Calibri" w:cs="Times New Roman" w:hint="eastAsia"/>
                <w:kern w:val="0"/>
                <w:sz w:val="18"/>
                <w:szCs w:val="18"/>
                <w:lang w:val="en-HK"/>
              </w:rPr>
              <w:t>Markets</w:t>
            </w:r>
            <w:r w:rsidRPr="003D3378">
              <w:rPr>
                <w:rFonts w:ascii="Calibri" w:eastAsia="DengXian" w:hAnsi="Calibri" w:cs="Times New Roman"/>
                <w:kern w:val="0"/>
                <w:sz w:val="18"/>
                <w:szCs w:val="18"/>
                <w:lang w:val="en-HK"/>
              </w:rPr>
              <w:t xml:space="preserve"> ETF</w:t>
            </w:r>
          </w:p>
        </w:tc>
      </w:tr>
      <w:tr w:rsidR="003D3378" w:rsidRPr="003D3378" w14:paraId="5B1CD42E" w14:textId="77777777" w:rsidTr="005118D3">
        <w:trPr>
          <w:jc w:val="center"/>
        </w:trPr>
        <w:tc>
          <w:tcPr>
            <w:tcW w:w="1195" w:type="dxa"/>
            <w:vAlign w:val="center"/>
          </w:tcPr>
          <w:p w14:paraId="4AD149BF"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EF</w:t>
            </w:r>
          </w:p>
        </w:tc>
        <w:tc>
          <w:tcPr>
            <w:tcW w:w="4536" w:type="dxa"/>
            <w:vAlign w:val="center"/>
          </w:tcPr>
          <w:p w14:paraId="5A070A23"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Shares 7-10 Year Treasury Bond ETF</w:t>
            </w:r>
          </w:p>
        </w:tc>
      </w:tr>
      <w:tr w:rsidR="003D3378" w:rsidRPr="003D3378" w14:paraId="6278F5CB" w14:textId="77777777" w:rsidTr="005118D3">
        <w:trPr>
          <w:jc w:val="center"/>
        </w:trPr>
        <w:tc>
          <w:tcPr>
            <w:tcW w:w="1195" w:type="dxa"/>
            <w:vAlign w:val="center"/>
          </w:tcPr>
          <w:p w14:paraId="7C04BF0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LT</w:t>
            </w:r>
          </w:p>
        </w:tc>
        <w:tc>
          <w:tcPr>
            <w:tcW w:w="4536" w:type="dxa"/>
            <w:vAlign w:val="center"/>
          </w:tcPr>
          <w:p w14:paraId="5D2152F9"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Shares 20+ year Treasury Bond ETF</w:t>
            </w:r>
          </w:p>
        </w:tc>
      </w:tr>
      <w:tr w:rsidR="003D3378" w:rsidRPr="003D3378" w14:paraId="6DFFA523" w14:textId="77777777" w:rsidTr="005118D3">
        <w:trPr>
          <w:jc w:val="center"/>
        </w:trPr>
        <w:tc>
          <w:tcPr>
            <w:tcW w:w="1195" w:type="dxa"/>
            <w:vAlign w:val="center"/>
          </w:tcPr>
          <w:p w14:paraId="557A56B2"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IP</w:t>
            </w:r>
          </w:p>
        </w:tc>
        <w:tc>
          <w:tcPr>
            <w:tcW w:w="4536" w:type="dxa"/>
            <w:vAlign w:val="center"/>
          </w:tcPr>
          <w:p w14:paraId="515CBE5C"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Shares TIPS Bond ETF</w:t>
            </w:r>
          </w:p>
        </w:tc>
      </w:tr>
      <w:tr w:rsidR="003D3378" w:rsidRPr="003D3378" w14:paraId="293E86A1" w14:textId="77777777" w:rsidTr="005118D3">
        <w:trPr>
          <w:jc w:val="center"/>
        </w:trPr>
        <w:tc>
          <w:tcPr>
            <w:tcW w:w="1195" w:type="dxa"/>
            <w:vAlign w:val="center"/>
          </w:tcPr>
          <w:p w14:paraId="036F282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E</w:t>
            </w:r>
            <w:r w:rsidRPr="003D3378">
              <w:rPr>
                <w:rFonts w:ascii="Calibri" w:eastAsia="DengXian" w:hAnsi="Calibri" w:cs="Times New Roman"/>
                <w:kern w:val="0"/>
                <w:sz w:val="18"/>
                <w:szCs w:val="18"/>
                <w:lang w:val="en-HK"/>
              </w:rPr>
              <w:t>MB</w:t>
            </w:r>
          </w:p>
        </w:tc>
        <w:tc>
          <w:tcPr>
            <w:tcW w:w="4536" w:type="dxa"/>
            <w:vAlign w:val="center"/>
          </w:tcPr>
          <w:p w14:paraId="5A63299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 xml:space="preserve">Shares JP Morgan USD </w:t>
            </w:r>
            <w:proofErr w:type="spellStart"/>
            <w:r w:rsidRPr="003D3378">
              <w:rPr>
                <w:rFonts w:ascii="Calibri" w:eastAsia="DengXian" w:hAnsi="Calibri" w:cs="Times New Roman"/>
                <w:kern w:val="0"/>
                <w:sz w:val="18"/>
                <w:szCs w:val="18"/>
                <w:lang w:val="en-HK"/>
              </w:rPr>
              <w:t>Em</w:t>
            </w:r>
            <w:proofErr w:type="spellEnd"/>
            <w:r w:rsidRPr="003D3378">
              <w:rPr>
                <w:rFonts w:ascii="Calibri" w:eastAsia="DengXian" w:hAnsi="Calibri" w:cs="Times New Roman"/>
                <w:kern w:val="0"/>
                <w:sz w:val="18"/>
                <w:szCs w:val="18"/>
                <w:lang w:val="en-HK"/>
              </w:rPr>
              <w:t xml:space="preserve"> Mkts Bond ETF</w:t>
            </w:r>
          </w:p>
        </w:tc>
      </w:tr>
      <w:tr w:rsidR="003D3378" w:rsidRPr="003D3378" w14:paraId="0C4B8EAA" w14:textId="77777777" w:rsidTr="005118D3">
        <w:trPr>
          <w:jc w:val="center"/>
        </w:trPr>
        <w:tc>
          <w:tcPr>
            <w:tcW w:w="1195" w:type="dxa"/>
            <w:vAlign w:val="center"/>
          </w:tcPr>
          <w:p w14:paraId="5EBF97FE"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H</w:t>
            </w:r>
            <w:r w:rsidRPr="003D3378">
              <w:rPr>
                <w:rFonts w:ascii="Calibri" w:eastAsia="DengXian" w:hAnsi="Calibri" w:cs="Times New Roman"/>
                <w:kern w:val="0"/>
                <w:sz w:val="18"/>
                <w:szCs w:val="18"/>
                <w:lang w:val="en-HK"/>
              </w:rPr>
              <w:t>YG</w:t>
            </w:r>
          </w:p>
        </w:tc>
        <w:tc>
          <w:tcPr>
            <w:tcW w:w="4536" w:type="dxa"/>
            <w:vAlign w:val="center"/>
          </w:tcPr>
          <w:p w14:paraId="7736CC6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 xml:space="preserve">Shares </w:t>
            </w:r>
            <w:proofErr w:type="spellStart"/>
            <w:r w:rsidRPr="003D3378">
              <w:rPr>
                <w:rFonts w:ascii="Calibri" w:eastAsia="DengXian" w:hAnsi="Calibri" w:cs="Times New Roman"/>
                <w:kern w:val="0"/>
                <w:sz w:val="18"/>
                <w:szCs w:val="18"/>
                <w:lang w:val="en-HK"/>
              </w:rPr>
              <w:t>iBoxx</w:t>
            </w:r>
            <w:proofErr w:type="spellEnd"/>
            <w:r w:rsidRPr="003D3378">
              <w:rPr>
                <w:rFonts w:ascii="Calibri" w:eastAsia="DengXian" w:hAnsi="Calibri" w:cs="Times New Roman"/>
                <w:kern w:val="0"/>
                <w:sz w:val="18"/>
                <w:szCs w:val="18"/>
                <w:lang w:val="en-HK"/>
              </w:rPr>
              <w:t xml:space="preserve"> $ High Yield Corp Bond ETF</w:t>
            </w:r>
          </w:p>
        </w:tc>
      </w:tr>
      <w:tr w:rsidR="003D3378" w:rsidRPr="003D3378" w14:paraId="58B1EB0E" w14:textId="77777777" w:rsidTr="005118D3">
        <w:trPr>
          <w:jc w:val="center"/>
        </w:trPr>
        <w:tc>
          <w:tcPr>
            <w:tcW w:w="1195" w:type="dxa"/>
            <w:vAlign w:val="center"/>
          </w:tcPr>
          <w:p w14:paraId="49ACD91D"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GLD</w:t>
            </w:r>
          </w:p>
        </w:tc>
        <w:tc>
          <w:tcPr>
            <w:tcW w:w="4536" w:type="dxa"/>
            <w:vAlign w:val="center"/>
          </w:tcPr>
          <w:p w14:paraId="071200B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S</w:t>
            </w:r>
            <w:r w:rsidRPr="003D3378">
              <w:rPr>
                <w:rFonts w:ascii="Calibri" w:eastAsia="DengXian" w:hAnsi="Calibri" w:cs="Times New Roman"/>
                <w:kern w:val="0"/>
                <w:sz w:val="18"/>
                <w:szCs w:val="18"/>
                <w:lang w:val="en-HK"/>
              </w:rPr>
              <w:t>PDR Gold Shares</w:t>
            </w:r>
          </w:p>
        </w:tc>
      </w:tr>
      <w:tr w:rsidR="003D3378" w:rsidRPr="003D3378" w14:paraId="7519143B" w14:textId="77777777" w:rsidTr="005118D3">
        <w:trPr>
          <w:jc w:val="center"/>
        </w:trPr>
        <w:tc>
          <w:tcPr>
            <w:tcW w:w="1195" w:type="dxa"/>
            <w:vAlign w:val="center"/>
          </w:tcPr>
          <w:p w14:paraId="3C9366FB"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R</w:t>
            </w:r>
            <w:r w:rsidRPr="003D3378">
              <w:rPr>
                <w:rFonts w:ascii="Calibri" w:eastAsia="DengXian" w:hAnsi="Calibri" w:cs="Times New Roman"/>
                <w:kern w:val="0"/>
                <w:sz w:val="18"/>
                <w:szCs w:val="18"/>
                <w:lang w:val="en-HK"/>
              </w:rPr>
              <w:t>WX</w:t>
            </w:r>
          </w:p>
        </w:tc>
        <w:tc>
          <w:tcPr>
            <w:tcW w:w="4536" w:type="dxa"/>
            <w:vAlign w:val="center"/>
          </w:tcPr>
          <w:p w14:paraId="7DE27E6D"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S</w:t>
            </w:r>
            <w:r w:rsidRPr="003D3378">
              <w:rPr>
                <w:rFonts w:ascii="Calibri" w:eastAsia="DengXian" w:hAnsi="Calibri" w:cs="Times New Roman"/>
                <w:kern w:val="0"/>
                <w:sz w:val="18"/>
                <w:szCs w:val="18"/>
                <w:lang w:val="en-HK"/>
              </w:rPr>
              <w:t>PDR Dow Jones International Real Estate ETF</w:t>
            </w:r>
          </w:p>
        </w:tc>
      </w:tr>
      <w:tr w:rsidR="003D3378" w:rsidRPr="003D3378" w14:paraId="52CDFDC7" w14:textId="77777777" w:rsidTr="005118D3">
        <w:trPr>
          <w:jc w:val="center"/>
        </w:trPr>
        <w:tc>
          <w:tcPr>
            <w:tcW w:w="1195" w:type="dxa"/>
            <w:vAlign w:val="center"/>
          </w:tcPr>
          <w:p w14:paraId="5E2A065B"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S</w:t>
            </w:r>
            <w:r w:rsidRPr="003D3378">
              <w:rPr>
                <w:rFonts w:ascii="Calibri" w:eastAsia="DengXian" w:hAnsi="Calibri" w:cs="Times New Roman"/>
                <w:kern w:val="0"/>
                <w:sz w:val="18"/>
                <w:szCs w:val="18"/>
                <w:lang w:val="en-HK"/>
              </w:rPr>
              <w:t>HY</w:t>
            </w:r>
          </w:p>
        </w:tc>
        <w:tc>
          <w:tcPr>
            <w:tcW w:w="4536" w:type="dxa"/>
            <w:vAlign w:val="center"/>
          </w:tcPr>
          <w:p w14:paraId="0D42B2B2"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iShares 1-3 Year Treasury Bond ETF</w:t>
            </w:r>
          </w:p>
        </w:tc>
      </w:tr>
    </w:tbl>
    <w:p w14:paraId="438D8E17" w14:textId="77777777" w:rsidR="003D3378" w:rsidRPr="003D3378" w:rsidRDefault="003D3378" w:rsidP="003D3378">
      <w:pPr>
        <w:rPr>
          <w:rFonts w:ascii="Calibri" w:eastAsia="DengXian" w:hAnsi="Calibri" w:cs="Times New Roman"/>
          <w:kern w:val="0"/>
          <w:sz w:val="22"/>
          <w:lang w:val="en-HK"/>
        </w:rPr>
      </w:pPr>
    </w:p>
    <w:p w14:paraId="2890D72F" w14:textId="77777777" w:rsidR="003D3378" w:rsidRPr="003D3378" w:rsidRDefault="003D3378" w:rsidP="003D3378">
      <w:pPr>
        <w:numPr>
          <w:ilvl w:val="0"/>
          <w:numId w:val="2"/>
        </w:numPr>
        <w:rPr>
          <w:rFonts w:ascii="Calibri" w:eastAsia="DengXian" w:hAnsi="Calibri" w:cs="Times New Roman"/>
          <w:kern w:val="0"/>
          <w:sz w:val="22"/>
          <w:lang w:val="en-HK"/>
        </w:rPr>
      </w:pPr>
      <w:r w:rsidRPr="003D3378">
        <w:rPr>
          <w:rFonts w:ascii="Calibri" w:eastAsia="DengXian" w:hAnsi="Calibri" w:cs="Times New Roman" w:hint="eastAsia"/>
          <w:kern w:val="0"/>
          <w:sz w:val="22"/>
          <w:lang w:val="en-HK"/>
        </w:rPr>
        <w:t>W</w:t>
      </w:r>
      <w:r w:rsidRPr="003D3378">
        <w:rPr>
          <w:rFonts w:ascii="Calibri" w:eastAsia="DengXian" w:hAnsi="Calibri" w:cs="Times New Roman"/>
          <w:kern w:val="0"/>
          <w:sz w:val="22"/>
          <w:lang w:val="en-HK"/>
        </w:rPr>
        <w:t xml:space="preserve">e assumes the retirement age is 60, and from age 25 to 60, each year we contribute $6000 with an incremental rate 3% </w:t>
      </w:r>
      <w:r w:rsidRPr="003D3378">
        <w:rPr>
          <w:rFonts w:ascii="Calibri" w:eastAsia="DengXian" w:hAnsi="Calibri" w:cs="Times New Roman" w:hint="eastAsia"/>
          <w:kern w:val="0"/>
          <w:sz w:val="22"/>
          <w:lang w:val="en-HK"/>
        </w:rPr>
        <w:t>into</w:t>
      </w:r>
      <w:r w:rsidRPr="003D3378">
        <w:rPr>
          <w:rFonts w:ascii="Calibri" w:eastAsia="DengXian" w:hAnsi="Calibri" w:cs="Times New Roman"/>
          <w:kern w:val="0"/>
          <w:sz w:val="22"/>
          <w:lang w:val="en-HK"/>
        </w:rPr>
        <w:t xml:space="preserve"> the portfolio.</w:t>
      </w:r>
    </w:p>
    <w:p w14:paraId="579BDCD8" w14:textId="77777777" w:rsidR="003D3378" w:rsidRPr="003D3378" w:rsidRDefault="003D3378" w:rsidP="003D3378">
      <w:pPr>
        <w:numPr>
          <w:ilvl w:val="0"/>
          <w:numId w:val="2"/>
        </w:numPr>
        <w:rPr>
          <w:rFonts w:ascii="Calibri" w:eastAsia="DengXian" w:hAnsi="Calibri" w:cs="Times New Roman"/>
          <w:kern w:val="0"/>
          <w:sz w:val="22"/>
          <w:lang w:val="en-HK"/>
        </w:rPr>
      </w:pPr>
      <w:r w:rsidRPr="003D3378">
        <w:rPr>
          <w:rFonts w:ascii="Calibri" w:eastAsia="DengXian" w:hAnsi="Calibri" w:cs="Times New Roman" w:hint="eastAsia"/>
          <w:kern w:val="0"/>
          <w:sz w:val="22"/>
          <w:lang w:val="en-HK"/>
        </w:rPr>
        <w:t>D</w:t>
      </w:r>
      <w:r w:rsidRPr="003D3378">
        <w:rPr>
          <w:rFonts w:ascii="Calibri" w:eastAsia="DengXian" w:hAnsi="Calibri" w:cs="Times New Roman"/>
          <w:kern w:val="0"/>
          <w:sz w:val="22"/>
          <w:lang w:val="en-HK"/>
        </w:rPr>
        <w:t>uring different life periods, we also have different financial goals:</w:t>
      </w:r>
    </w:p>
    <w:tbl>
      <w:tblPr>
        <w:tblStyle w:val="12"/>
        <w:tblW w:w="0" w:type="auto"/>
        <w:tblInd w:w="360" w:type="dxa"/>
        <w:tblLook w:val="04A0" w:firstRow="1" w:lastRow="0" w:firstColumn="1" w:lastColumn="0" w:noHBand="0" w:noVBand="1"/>
      </w:tblPr>
      <w:tblGrid>
        <w:gridCol w:w="2662"/>
        <w:gridCol w:w="2737"/>
        <w:gridCol w:w="2531"/>
      </w:tblGrid>
      <w:tr w:rsidR="003D3378" w:rsidRPr="003D3378" w14:paraId="2EDDAA0C" w14:textId="77777777" w:rsidTr="005118D3">
        <w:tc>
          <w:tcPr>
            <w:tcW w:w="2662" w:type="dxa"/>
            <w:vMerge w:val="restart"/>
            <w:vAlign w:val="center"/>
          </w:tcPr>
          <w:p w14:paraId="11744235"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A</w:t>
            </w:r>
            <w:r w:rsidRPr="003D3378">
              <w:rPr>
                <w:rFonts w:ascii="Calibri" w:eastAsia="DengXian" w:hAnsi="Calibri" w:cs="Times New Roman"/>
                <w:kern w:val="0"/>
                <w:sz w:val="18"/>
                <w:szCs w:val="18"/>
                <w:lang w:val="en-HK"/>
              </w:rPr>
              <w:t>ge 25-35</w:t>
            </w:r>
          </w:p>
        </w:tc>
        <w:tc>
          <w:tcPr>
            <w:tcW w:w="2737" w:type="dxa"/>
            <w:vAlign w:val="center"/>
          </w:tcPr>
          <w:p w14:paraId="341CA8C5"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ravel</w:t>
            </w:r>
          </w:p>
        </w:tc>
        <w:tc>
          <w:tcPr>
            <w:tcW w:w="2531" w:type="dxa"/>
            <w:vAlign w:val="center"/>
          </w:tcPr>
          <w:p w14:paraId="4A836C47"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w:t>
            </w:r>
            <w:r w:rsidRPr="003D3378">
              <w:rPr>
                <w:rFonts w:ascii="Calibri" w:eastAsia="DengXian" w:hAnsi="Calibri" w:cs="Times New Roman"/>
                <w:kern w:val="0"/>
                <w:sz w:val="18"/>
                <w:szCs w:val="18"/>
                <w:lang w:val="en-HK"/>
              </w:rPr>
              <w:t>1000/year</w:t>
            </w:r>
          </w:p>
        </w:tc>
      </w:tr>
      <w:tr w:rsidR="003D3378" w:rsidRPr="003D3378" w14:paraId="6B9A0D34" w14:textId="77777777" w:rsidTr="005118D3">
        <w:tc>
          <w:tcPr>
            <w:tcW w:w="2662" w:type="dxa"/>
            <w:vMerge/>
            <w:vAlign w:val="center"/>
          </w:tcPr>
          <w:p w14:paraId="08D1686D" w14:textId="77777777" w:rsidR="003D3378" w:rsidRPr="003D3378" w:rsidRDefault="003D3378" w:rsidP="003D3378">
            <w:pPr>
              <w:jc w:val="center"/>
              <w:rPr>
                <w:rFonts w:ascii="Calibri" w:eastAsia="DengXian" w:hAnsi="Calibri" w:cs="Times New Roman"/>
                <w:kern w:val="0"/>
                <w:sz w:val="18"/>
                <w:szCs w:val="18"/>
                <w:lang w:val="en-HK"/>
              </w:rPr>
            </w:pPr>
          </w:p>
        </w:tc>
        <w:tc>
          <w:tcPr>
            <w:tcW w:w="2737" w:type="dxa"/>
            <w:vAlign w:val="center"/>
          </w:tcPr>
          <w:p w14:paraId="649FDDCF"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Credi</w:t>
            </w:r>
            <w:r w:rsidRPr="003D3378">
              <w:rPr>
                <w:rFonts w:ascii="Calibri" w:eastAsia="DengXian" w:hAnsi="Calibri" w:cs="Times New Roman"/>
                <w:kern w:val="0"/>
                <w:sz w:val="18"/>
                <w:szCs w:val="18"/>
                <w:lang w:val="en-HK"/>
              </w:rPr>
              <w:t>t card repay</w:t>
            </w:r>
          </w:p>
        </w:tc>
        <w:tc>
          <w:tcPr>
            <w:tcW w:w="2531" w:type="dxa"/>
            <w:vAlign w:val="center"/>
          </w:tcPr>
          <w:p w14:paraId="640D419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w:t>
            </w:r>
            <w:r w:rsidRPr="003D3378">
              <w:rPr>
                <w:rFonts w:ascii="Calibri" w:eastAsia="DengXian" w:hAnsi="Calibri" w:cs="Times New Roman"/>
                <w:kern w:val="0"/>
                <w:sz w:val="18"/>
                <w:szCs w:val="18"/>
                <w:lang w:val="en-HK"/>
              </w:rPr>
              <w:t>1000/year</w:t>
            </w:r>
          </w:p>
        </w:tc>
      </w:tr>
      <w:tr w:rsidR="003D3378" w:rsidRPr="003D3378" w14:paraId="3481514A" w14:textId="77777777" w:rsidTr="005118D3">
        <w:tc>
          <w:tcPr>
            <w:tcW w:w="2662" w:type="dxa"/>
            <w:vMerge w:val="restart"/>
            <w:vAlign w:val="center"/>
          </w:tcPr>
          <w:p w14:paraId="0FF96B72"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A</w:t>
            </w:r>
            <w:r w:rsidRPr="003D3378">
              <w:rPr>
                <w:rFonts w:ascii="Calibri" w:eastAsia="DengXian" w:hAnsi="Calibri" w:cs="Times New Roman"/>
                <w:kern w:val="0"/>
                <w:sz w:val="18"/>
                <w:szCs w:val="18"/>
                <w:lang w:val="en-HK"/>
              </w:rPr>
              <w:t>ge 35-60</w:t>
            </w:r>
          </w:p>
        </w:tc>
        <w:tc>
          <w:tcPr>
            <w:tcW w:w="2737" w:type="dxa"/>
            <w:vAlign w:val="center"/>
          </w:tcPr>
          <w:p w14:paraId="6E9BA91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E</w:t>
            </w:r>
            <w:r w:rsidRPr="003D3378">
              <w:rPr>
                <w:rFonts w:ascii="Calibri" w:eastAsia="DengXian" w:hAnsi="Calibri" w:cs="Times New Roman"/>
                <w:kern w:val="0"/>
                <w:sz w:val="18"/>
                <w:szCs w:val="18"/>
                <w:lang w:val="en-HK"/>
              </w:rPr>
              <w:t>ducation</w:t>
            </w:r>
          </w:p>
        </w:tc>
        <w:tc>
          <w:tcPr>
            <w:tcW w:w="2531" w:type="dxa"/>
            <w:vAlign w:val="center"/>
          </w:tcPr>
          <w:p w14:paraId="64B2A56E"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w:t>
            </w:r>
            <w:r w:rsidRPr="003D3378">
              <w:rPr>
                <w:rFonts w:ascii="Calibri" w:eastAsia="DengXian" w:hAnsi="Calibri" w:cs="Times New Roman"/>
                <w:kern w:val="0"/>
                <w:sz w:val="18"/>
                <w:szCs w:val="18"/>
                <w:lang w:val="en-HK"/>
              </w:rPr>
              <w:t>4000/year</w:t>
            </w:r>
          </w:p>
        </w:tc>
      </w:tr>
      <w:tr w:rsidR="003D3378" w:rsidRPr="003D3378" w14:paraId="19715EB9" w14:textId="77777777" w:rsidTr="005118D3">
        <w:tc>
          <w:tcPr>
            <w:tcW w:w="2662" w:type="dxa"/>
            <w:vMerge/>
            <w:vAlign w:val="center"/>
          </w:tcPr>
          <w:p w14:paraId="6018660A" w14:textId="77777777" w:rsidR="003D3378" w:rsidRPr="003D3378" w:rsidRDefault="003D3378" w:rsidP="003D3378">
            <w:pPr>
              <w:jc w:val="center"/>
              <w:rPr>
                <w:rFonts w:ascii="Calibri" w:eastAsia="DengXian" w:hAnsi="Calibri" w:cs="Times New Roman"/>
                <w:kern w:val="0"/>
                <w:sz w:val="18"/>
                <w:szCs w:val="18"/>
                <w:lang w:val="en-HK"/>
              </w:rPr>
            </w:pPr>
          </w:p>
        </w:tc>
        <w:tc>
          <w:tcPr>
            <w:tcW w:w="2737" w:type="dxa"/>
            <w:vAlign w:val="center"/>
          </w:tcPr>
          <w:p w14:paraId="230F6587"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H</w:t>
            </w:r>
            <w:r w:rsidRPr="003D3378">
              <w:rPr>
                <w:rFonts w:ascii="Calibri" w:eastAsia="DengXian" w:hAnsi="Calibri" w:cs="Times New Roman"/>
                <w:kern w:val="0"/>
                <w:sz w:val="18"/>
                <w:szCs w:val="18"/>
                <w:lang w:val="en-HK"/>
              </w:rPr>
              <w:t>ousing loan</w:t>
            </w:r>
          </w:p>
        </w:tc>
        <w:tc>
          <w:tcPr>
            <w:tcW w:w="2531" w:type="dxa"/>
            <w:vAlign w:val="center"/>
          </w:tcPr>
          <w:p w14:paraId="20B6A1FE"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w:t>
            </w:r>
            <w:r w:rsidRPr="003D3378">
              <w:rPr>
                <w:rFonts w:ascii="Calibri" w:eastAsia="DengXian" w:hAnsi="Calibri" w:cs="Times New Roman"/>
                <w:kern w:val="0"/>
                <w:sz w:val="18"/>
                <w:szCs w:val="18"/>
                <w:lang w:val="en-HK"/>
              </w:rPr>
              <w:t>4000/year</w:t>
            </w:r>
          </w:p>
        </w:tc>
      </w:tr>
      <w:tr w:rsidR="003D3378" w:rsidRPr="003D3378" w14:paraId="4A27EF0C" w14:textId="77777777" w:rsidTr="005118D3">
        <w:tc>
          <w:tcPr>
            <w:tcW w:w="2662" w:type="dxa"/>
            <w:vMerge/>
            <w:vAlign w:val="center"/>
          </w:tcPr>
          <w:p w14:paraId="2D4BA3B1" w14:textId="77777777" w:rsidR="003D3378" w:rsidRPr="003D3378" w:rsidRDefault="003D3378" w:rsidP="003D3378">
            <w:pPr>
              <w:jc w:val="center"/>
              <w:rPr>
                <w:rFonts w:ascii="Calibri" w:eastAsia="DengXian" w:hAnsi="Calibri" w:cs="Times New Roman"/>
                <w:kern w:val="0"/>
                <w:sz w:val="18"/>
                <w:szCs w:val="18"/>
                <w:lang w:val="en-HK"/>
              </w:rPr>
            </w:pPr>
          </w:p>
        </w:tc>
        <w:tc>
          <w:tcPr>
            <w:tcW w:w="2737" w:type="dxa"/>
            <w:vAlign w:val="center"/>
          </w:tcPr>
          <w:p w14:paraId="49D397E4"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M</w:t>
            </w:r>
            <w:r w:rsidRPr="003D3378">
              <w:rPr>
                <w:rFonts w:ascii="Calibri" w:eastAsia="DengXian" w:hAnsi="Calibri" w:cs="Times New Roman"/>
                <w:kern w:val="0"/>
                <w:sz w:val="18"/>
                <w:szCs w:val="18"/>
                <w:lang w:val="en-HK"/>
              </w:rPr>
              <w:t>edical expense</w:t>
            </w:r>
          </w:p>
        </w:tc>
        <w:tc>
          <w:tcPr>
            <w:tcW w:w="2531" w:type="dxa"/>
            <w:vAlign w:val="center"/>
          </w:tcPr>
          <w:p w14:paraId="5576D075"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w:t>
            </w:r>
            <w:r w:rsidRPr="003D3378">
              <w:rPr>
                <w:rFonts w:ascii="Calibri" w:eastAsia="DengXian" w:hAnsi="Calibri" w:cs="Times New Roman"/>
                <w:kern w:val="0"/>
                <w:sz w:val="18"/>
                <w:szCs w:val="18"/>
                <w:lang w:val="en-HK"/>
              </w:rPr>
              <w:t>2000/year</w:t>
            </w:r>
          </w:p>
        </w:tc>
      </w:tr>
      <w:tr w:rsidR="003D3378" w:rsidRPr="003D3378" w14:paraId="50D06C2D" w14:textId="77777777" w:rsidTr="005118D3">
        <w:tc>
          <w:tcPr>
            <w:tcW w:w="2662" w:type="dxa"/>
            <w:vAlign w:val="center"/>
          </w:tcPr>
          <w:p w14:paraId="790A7154"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A</w:t>
            </w:r>
            <w:r w:rsidRPr="003D3378">
              <w:rPr>
                <w:rFonts w:ascii="Calibri" w:eastAsia="DengXian" w:hAnsi="Calibri" w:cs="Times New Roman"/>
                <w:kern w:val="0"/>
                <w:sz w:val="18"/>
                <w:szCs w:val="18"/>
                <w:lang w:val="en-HK"/>
              </w:rPr>
              <w:t>ge 60-85</w:t>
            </w:r>
          </w:p>
        </w:tc>
        <w:tc>
          <w:tcPr>
            <w:tcW w:w="2737" w:type="dxa"/>
            <w:vAlign w:val="center"/>
          </w:tcPr>
          <w:p w14:paraId="20AA98C8"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 xml:space="preserve">Percentage </w:t>
            </w:r>
            <w:r w:rsidRPr="003D3378">
              <w:rPr>
                <w:rFonts w:ascii="Calibri" w:eastAsia="DengXian" w:hAnsi="Calibri" w:cs="Times New Roman" w:hint="eastAsia"/>
                <w:kern w:val="0"/>
                <w:sz w:val="18"/>
                <w:szCs w:val="18"/>
                <w:lang w:val="en-HK"/>
              </w:rPr>
              <w:t>W</w:t>
            </w:r>
            <w:r w:rsidRPr="003D3378">
              <w:rPr>
                <w:rFonts w:ascii="Calibri" w:eastAsia="DengXian" w:hAnsi="Calibri" w:cs="Times New Roman"/>
                <w:kern w:val="0"/>
                <w:sz w:val="18"/>
                <w:szCs w:val="18"/>
                <w:lang w:val="en-HK"/>
              </w:rPr>
              <w:t>ithdraw</w:t>
            </w:r>
          </w:p>
        </w:tc>
        <w:tc>
          <w:tcPr>
            <w:tcW w:w="2531" w:type="dxa"/>
            <w:vAlign w:val="center"/>
          </w:tcPr>
          <w:p w14:paraId="4BB3EE79"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3%</w:t>
            </w:r>
          </w:p>
        </w:tc>
      </w:tr>
    </w:tbl>
    <w:p w14:paraId="66D2DA7B" w14:textId="77777777" w:rsidR="003D3378" w:rsidRPr="003D3378" w:rsidRDefault="003D3378" w:rsidP="003D3378">
      <w:pPr>
        <w:rPr>
          <w:rFonts w:ascii="Calibri" w:eastAsia="DengXian" w:hAnsi="Calibri" w:cs="Times New Roman"/>
          <w:kern w:val="0"/>
          <w:sz w:val="22"/>
          <w:lang w:val="en-HK"/>
        </w:rPr>
      </w:pPr>
    </w:p>
    <w:p w14:paraId="42147C3F" w14:textId="1BF69165"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So then, we implement Monte Carlo simulation to help us </w:t>
      </w:r>
      <w:r w:rsidRPr="003D3378">
        <w:rPr>
          <w:rFonts w:ascii="Calibri" w:eastAsia="DengXian" w:hAnsi="Calibri" w:cs="Times New Roman" w:hint="eastAsia"/>
          <w:kern w:val="0"/>
          <w:sz w:val="22"/>
          <w:lang w:val="en-HK"/>
        </w:rPr>
        <w:t>design</w:t>
      </w:r>
      <w:r w:rsidRPr="003D3378">
        <w:rPr>
          <w:rFonts w:ascii="Calibri" w:eastAsia="DengXian" w:hAnsi="Calibri" w:cs="Times New Roman"/>
          <w:kern w:val="0"/>
          <w:sz w:val="22"/>
          <w:lang w:val="en-HK"/>
        </w:rPr>
        <w:t xml:space="preserve"> financial plan in order to meet those goals with high probability. The tool we used is </w:t>
      </w:r>
      <w:hyperlink r:id="rId7" w:history="1">
        <w:r w:rsidRPr="00A61669">
          <w:rPr>
            <w:rFonts w:ascii="Calibri" w:eastAsia="DengXian" w:hAnsi="Calibri" w:cs="Times New Roman"/>
            <w:color w:val="0070C0"/>
            <w:kern w:val="0"/>
            <w:sz w:val="22"/>
            <w:u w:val="single"/>
            <w:lang w:val="en-HK"/>
          </w:rPr>
          <w:t>portfolio visualizer</w:t>
        </w:r>
      </w:hyperlink>
      <w:r w:rsidRPr="003D3378">
        <w:rPr>
          <w:rFonts w:ascii="Calibri" w:eastAsia="DengXian" w:hAnsi="Calibri" w:cs="Times New Roman"/>
          <w:kern w:val="0"/>
          <w:sz w:val="22"/>
          <w:lang w:val="en-HK"/>
        </w:rPr>
        <w:t>.</w:t>
      </w:r>
    </w:p>
    <w:p w14:paraId="26EF5561" w14:textId="77777777" w:rsidR="003D3378" w:rsidRPr="003D3378" w:rsidRDefault="003D3378" w:rsidP="003D3378">
      <w:pPr>
        <w:rPr>
          <w:rFonts w:ascii="Calibri" w:eastAsia="DengXian" w:hAnsi="Calibri" w:cs="Times New Roman"/>
          <w:kern w:val="0"/>
          <w:sz w:val="22"/>
          <w:lang w:val="en-HK"/>
        </w:rPr>
      </w:pPr>
    </w:p>
    <w:p w14:paraId="46AB3192" w14:textId="77777777" w:rsidR="003D3378" w:rsidRPr="003D3378" w:rsidRDefault="003D3378" w:rsidP="003D3378">
      <w:pPr>
        <w:numPr>
          <w:ilvl w:val="0"/>
          <w:numId w:val="5"/>
        </w:num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I</w:t>
      </w:r>
      <w:r w:rsidRPr="003D3378">
        <w:rPr>
          <w:rFonts w:ascii="Calibri" w:eastAsia="DengXian" w:hAnsi="Calibri" w:cs="Times New Roman"/>
          <w:b/>
          <w:bCs/>
          <w:kern w:val="0"/>
          <w:sz w:val="22"/>
          <w:lang w:val="en-HK"/>
        </w:rPr>
        <w:t>mplementation</w:t>
      </w:r>
    </w:p>
    <w:p w14:paraId="309984E2"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Firstly, based on above information, we consider </w:t>
      </w:r>
      <w:r w:rsidRPr="003D3378">
        <w:rPr>
          <w:rFonts w:ascii="Calibri" w:eastAsia="DengXian" w:hAnsi="Calibri" w:cs="Times New Roman" w:hint="eastAsia"/>
          <w:kern w:val="0"/>
          <w:sz w:val="22"/>
          <w:lang w:val="en-HK"/>
        </w:rPr>
        <w:t>the</w:t>
      </w:r>
      <w:r w:rsidRPr="003D3378">
        <w:rPr>
          <w:rFonts w:ascii="Calibri" w:eastAsia="DengXian" w:hAnsi="Calibri" w:cs="Times New Roman"/>
          <w:kern w:val="0"/>
          <w:sz w:val="22"/>
          <w:lang w:val="en-HK"/>
        </w:rPr>
        <w:t xml:space="preserve"> following input parameters before conducting Monte Carlo Simulation.</w:t>
      </w:r>
    </w:p>
    <w:p w14:paraId="0C8B9996" w14:textId="77777777" w:rsidR="003D3378" w:rsidRPr="003D3378" w:rsidRDefault="003D3378" w:rsidP="003D3378">
      <w:pPr>
        <w:rPr>
          <w:rFonts w:ascii="Calibri" w:eastAsia="DengXian" w:hAnsi="Calibri" w:cs="Times New Roman"/>
          <w:kern w:val="0"/>
          <w:sz w:val="22"/>
          <w:lang w:val="en-HK"/>
        </w:rPr>
      </w:pPr>
    </w:p>
    <w:p w14:paraId="628FCDE8" w14:textId="77777777" w:rsidR="003D3378" w:rsidRPr="003D3378" w:rsidRDefault="003D3378" w:rsidP="003D3378">
      <w:p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Initial and retirement portfolios</w:t>
      </w:r>
    </w:p>
    <w:p w14:paraId="41DB22E2"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hint="eastAsia"/>
          <w:kern w:val="0"/>
          <w:sz w:val="22"/>
          <w:lang w:val="en-HK"/>
        </w:rPr>
        <w:t>T</w:t>
      </w:r>
      <w:r w:rsidRPr="003D3378">
        <w:rPr>
          <w:rFonts w:ascii="Calibri" w:eastAsia="DengXian" w:hAnsi="Calibri" w:cs="Times New Roman"/>
          <w:kern w:val="0"/>
          <w:sz w:val="22"/>
          <w:lang w:val="en-HK"/>
        </w:rPr>
        <w:t>he initial portfolio is an aggressive one and retirement portfolio is a conservative one. So when optimize these two portfolios, we consider the start one is more risky than the end one. And here is the asset allocation for different risk level.</w:t>
      </w:r>
    </w:p>
    <w:tbl>
      <w:tblPr>
        <w:tblStyle w:val="12"/>
        <w:tblW w:w="5386" w:type="dxa"/>
        <w:jc w:val="center"/>
        <w:tblLook w:val="04A0" w:firstRow="1" w:lastRow="0" w:firstColumn="1" w:lastColumn="0" w:noHBand="0" w:noVBand="1"/>
      </w:tblPr>
      <w:tblGrid>
        <w:gridCol w:w="1775"/>
        <w:gridCol w:w="1910"/>
        <w:gridCol w:w="1701"/>
      </w:tblGrid>
      <w:tr w:rsidR="003D3378" w:rsidRPr="003D3378" w14:paraId="7683BCF0" w14:textId="77777777" w:rsidTr="005118D3">
        <w:trPr>
          <w:trHeight w:val="158"/>
          <w:jc w:val="center"/>
        </w:trPr>
        <w:tc>
          <w:tcPr>
            <w:tcW w:w="1775" w:type="dxa"/>
            <w:vAlign w:val="center"/>
          </w:tcPr>
          <w:p w14:paraId="0ED61DA2"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icker</w:t>
            </w:r>
          </w:p>
        </w:tc>
        <w:tc>
          <w:tcPr>
            <w:tcW w:w="1910" w:type="dxa"/>
          </w:tcPr>
          <w:p w14:paraId="473B880C"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 xml:space="preserve">nitial </w:t>
            </w:r>
          </w:p>
        </w:tc>
        <w:tc>
          <w:tcPr>
            <w:tcW w:w="1701" w:type="dxa"/>
          </w:tcPr>
          <w:p w14:paraId="51DF170A"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R</w:t>
            </w:r>
            <w:r w:rsidRPr="003D3378">
              <w:rPr>
                <w:rFonts w:ascii="Calibri" w:eastAsia="DengXian" w:hAnsi="Calibri" w:cs="Times New Roman"/>
                <w:kern w:val="0"/>
                <w:sz w:val="18"/>
                <w:szCs w:val="18"/>
                <w:lang w:val="en-HK"/>
              </w:rPr>
              <w:t>etirement</w:t>
            </w:r>
          </w:p>
        </w:tc>
      </w:tr>
      <w:tr w:rsidR="003D3378" w:rsidRPr="003D3378" w14:paraId="5E5CCF12" w14:textId="77777777" w:rsidTr="005118D3">
        <w:trPr>
          <w:trHeight w:val="133"/>
          <w:jc w:val="center"/>
        </w:trPr>
        <w:tc>
          <w:tcPr>
            <w:tcW w:w="1775" w:type="dxa"/>
            <w:vAlign w:val="center"/>
          </w:tcPr>
          <w:p w14:paraId="36F42904"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VV</w:t>
            </w:r>
          </w:p>
        </w:tc>
        <w:tc>
          <w:tcPr>
            <w:tcW w:w="1910" w:type="dxa"/>
          </w:tcPr>
          <w:p w14:paraId="4FD65299"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6</w:t>
            </w:r>
            <w:r w:rsidRPr="003D3378">
              <w:rPr>
                <w:rFonts w:ascii="Calibri" w:eastAsia="DengXian" w:hAnsi="Calibri" w:cs="Times New Roman"/>
                <w:kern w:val="0"/>
                <w:sz w:val="18"/>
                <w:szCs w:val="18"/>
                <w:lang w:val="en-HK"/>
              </w:rPr>
              <w:t>%</w:t>
            </w:r>
          </w:p>
        </w:tc>
        <w:tc>
          <w:tcPr>
            <w:tcW w:w="1701" w:type="dxa"/>
          </w:tcPr>
          <w:p w14:paraId="6C2B90BF"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3</w:t>
            </w:r>
            <w:r w:rsidRPr="003D3378">
              <w:rPr>
                <w:rFonts w:ascii="Calibri" w:eastAsia="DengXian" w:hAnsi="Calibri" w:cs="Times New Roman"/>
                <w:kern w:val="0"/>
                <w:sz w:val="18"/>
                <w:szCs w:val="18"/>
                <w:lang w:val="en-HK"/>
              </w:rPr>
              <w:t>%</w:t>
            </w:r>
          </w:p>
        </w:tc>
      </w:tr>
      <w:tr w:rsidR="003D3378" w:rsidRPr="003D3378" w14:paraId="3B98DC09" w14:textId="77777777" w:rsidTr="005118D3">
        <w:trPr>
          <w:trHeight w:val="113"/>
          <w:jc w:val="center"/>
        </w:trPr>
        <w:tc>
          <w:tcPr>
            <w:tcW w:w="1775" w:type="dxa"/>
            <w:vAlign w:val="center"/>
          </w:tcPr>
          <w:p w14:paraId="2980BDBB"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VEA</w:t>
            </w:r>
          </w:p>
        </w:tc>
        <w:tc>
          <w:tcPr>
            <w:tcW w:w="1910" w:type="dxa"/>
          </w:tcPr>
          <w:p w14:paraId="4AFB80C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4</w:t>
            </w:r>
            <w:r w:rsidRPr="003D3378">
              <w:rPr>
                <w:rFonts w:ascii="Calibri" w:eastAsia="DengXian" w:hAnsi="Calibri" w:cs="Times New Roman"/>
                <w:kern w:val="0"/>
                <w:sz w:val="18"/>
                <w:szCs w:val="18"/>
                <w:lang w:val="en-HK"/>
              </w:rPr>
              <w:t>%</w:t>
            </w:r>
          </w:p>
        </w:tc>
        <w:tc>
          <w:tcPr>
            <w:tcW w:w="1701" w:type="dxa"/>
          </w:tcPr>
          <w:p w14:paraId="2D87537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3</w:t>
            </w:r>
            <w:r w:rsidRPr="003D3378">
              <w:rPr>
                <w:rFonts w:ascii="Calibri" w:eastAsia="DengXian" w:hAnsi="Calibri" w:cs="Times New Roman"/>
                <w:kern w:val="0"/>
                <w:sz w:val="18"/>
                <w:szCs w:val="18"/>
                <w:lang w:val="en-HK"/>
              </w:rPr>
              <w:t>%</w:t>
            </w:r>
          </w:p>
        </w:tc>
      </w:tr>
      <w:tr w:rsidR="003D3378" w:rsidRPr="003D3378" w14:paraId="42B5F30E" w14:textId="77777777" w:rsidTr="005118D3">
        <w:trPr>
          <w:trHeight w:val="113"/>
          <w:jc w:val="center"/>
        </w:trPr>
        <w:tc>
          <w:tcPr>
            <w:tcW w:w="1775" w:type="dxa"/>
            <w:vAlign w:val="center"/>
          </w:tcPr>
          <w:p w14:paraId="723E11C5"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I</w:t>
            </w:r>
            <w:r w:rsidRPr="003D3378">
              <w:rPr>
                <w:rFonts w:ascii="Calibri" w:eastAsia="DengXian" w:hAnsi="Calibri" w:cs="Times New Roman"/>
                <w:kern w:val="0"/>
                <w:sz w:val="18"/>
                <w:szCs w:val="18"/>
                <w:lang w:val="en-HK"/>
              </w:rPr>
              <w:t>EF</w:t>
            </w:r>
          </w:p>
        </w:tc>
        <w:tc>
          <w:tcPr>
            <w:tcW w:w="1910" w:type="dxa"/>
          </w:tcPr>
          <w:p w14:paraId="523C9DDD"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1</w:t>
            </w:r>
            <w:r w:rsidRPr="003D3378">
              <w:rPr>
                <w:rFonts w:ascii="Calibri" w:eastAsia="DengXian" w:hAnsi="Calibri" w:cs="Times New Roman"/>
                <w:kern w:val="0"/>
                <w:sz w:val="18"/>
                <w:szCs w:val="18"/>
                <w:lang w:val="en-HK"/>
              </w:rPr>
              <w:t>2%</w:t>
            </w:r>
          </w:p>
        </w:tc>
        <w:tc>
          <w:tcPr>
            <w:tcW w:w="1701" w:type="dxa"/>
          </w:tcPr>
          <w:p w14:paraId="7A81055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8</w:t>
            </w:r>
            <w:r w:rsidRPr="003D3378">
              <w:rPr>
                <w:rFonts w:ascii="Calibri" w:eastAsia="DengXian" w:hAnsi="Calibri" w:cs="Times New Roman"/>
                <w:kern w:val="0"/>
                <w:sz w:val="18"/>
                <w:szCs w:val="18"/>
                <w:lang w:val="en-HK"/>
              </w:rPr>
              <w:t>%</w:t>
            </w:r>
          </w:p>
        </w:tc>
      </w:tr>
      <w:tr w:rsidR="003D3378" w:rsidRPr="003D3378" w14:paraId="4454C2CC" w14:textId="77777777" w:rsidTr="005118D3">
        <w:trPr>
          <w:trHeight w:val="113"/>
          <w:jc w:val="center"/>
        </w:trPr>
        <w:tc>
          <w:tcPr>
            <w:tcW w:w="1775" w:type="dxa"/>
            <w:vAlign w:val="center"/>
          </w:tcPr>
          <w:p w14:paraId="593A390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LT</w:t>
            </w:r>
          </w:p>
        </w:tc>
        <w:tc>
          <w:tcPr>
            <w:tcW w:w="1910" w:type="dxa"/>
          </w:tcPr>
          <w:p w14:paraId="29AA8C53"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7</w:t>
            </w:r>
            <w:r w:rsidRPr="003D3378">
              <w:rPr>
                <w:rFonts w:ascii="Calibri" w:eastAsia="DengXian" w:hAnsi="Calibri" w:cs="Times New Roman"/>
                <w:kern w:val="0"/>
                <w:sz w:val="18"/>
                <w:szCs w:val="18"/>
                <w:lang w:val="en-HK"/>
              </w:rPr>
              <w:t>%</w:t>
            </w:r>
          </w:p>
        </w:tc>
        <w:tc>
          <w:tcPr>
            <w:tcW w:w="1701" w:type="dxa"/>
          </w:tcPr>
          <w:p w14:paraId="0ED60A45"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3</w:t>
            </w:r>
            <w:r w:rsidRPr="003D3378">
              <w:rPr>
                <w:rFonts w:ascii="Calibri" w:eastAsia="DengXian" w:hAnsi="Calibri" w:cs="Times New Roman"/>
                <w:kern w:val="0"/>
                <w:sz w:val="18"/>
                <w:szCs w:val="18"/>
                <w:lang w:val="en-HK"/>
              </w:rPr>
              <w:t>%</w:t>
            </w:r>
          </w:p>
        </w:tc>
      </w:tr>
      <w:tr w:rsidR="003D3378" w:rsidRPr="003D3378" w14:paraId="0A5B0CC7" w14:textId="77777777" w:rsidTr="005118D3">
        <w:trPr>
          <w:trHeight w:val="113"/>
          <w:jc w:val="center"/>
        </w:trPr>
        <w:tc>
          <w:tcPr>
            <w:tcW w:w="1775" w:type="dxa"/>
            <w:vAlign w:val="center"/>
          </w:tcPr>
          <w:p w14:paraId="02C1DBC3"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T</w:t>
            </w:r>
            <w:r w:rsidRPr="003D3378">
              <w:rPr>
                <w:rFonts w:ascii="Calibri" w:eastAsia="DengXian" w:hAnsi="Calibri" w:cs="Times New Roman"/>
                <w:kern w:val="0"/>
                <w:sz w:val="18"/>
                <w:szCs w:val="18"/>
                <w:lang w:val="en-HK"/>
              </w:rPr>
              <w:t>IP</w:t>
            </w:r>
          </w:p>
        </w:tc>
        <w:tc>
          <w:tcPr>
            <w:tcW w:w="1910" w:type="dxa"/>
          </w:tcPr>
          <w:p w14:paraId="62187E89"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1</w:t>
            </w:r>
            <w:r w:rsidRPr="003D3378">
              <w:rPr>
                <w:rFonts w:ascii="Calibri" w:eastAsia="DengXian" w:hAnsi="Calibri" w:cs="Times New Roman"/>
                <w:kern w:val="0"/>
                <w:sz w:val="18"/>
                <w:szCs w:val="18"/>
                <w:lang w:val="en-HK"/>
              </w:rPr>
              <w:t>1%</w:t>
            </w:r>
          </w:p>
        </w:tc>
        <w:tc>
          <w:tcPr>
            <w:tcW w:w="1701" w:type="dxa"/>
          </w:tcPr>
          <w:p w14:paraId="60BB3E8A"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9</w:t>
            </w:r>
            <w:r w:rsidRPr="003D3378">
              <w:rPr>
                <w:rFonts w:ascii="Calibri" w:eastAsia="DengXian" w:hAnsi="Calibri" w:cs="Times New Roman"/>
                <w:kern w:val="0"/>
                <w:sz w:val="18"/>
                <w:szCs w:val="18"/>
                <w:lang w:val="en-HK"/>
              </w:rPr>
              <w:t>%</w:t>
            </w:r>
          </w:p>
        </w:tc>
      </w:tr>
      <w:tr w:rsidR="003D3378" w:rsidRPr="003D3378" w14:paraId="60DC7014" w14:textId="77777777" w:rsidTr="005118D3">
        <w:trPr>
          <w:trHeight w:val="113"/>
          <w:jc w:val="center"/>
        </w:trPr>
        <w:tc>
          <w:tcPr>
            <w:tcW w:w="1775" w:type="dxa"/>
            <w:vAlign w:val="center"/>
          </w:tcPr>
          <w:p w14:paraId="6205DD32"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E</w:t>
            </w:r>
            <w:r w:rsidRPr="003D3378">
              <w:rPr>
                <w:rFonts w:ascii="Calibri" w:eastAsia="DengXian" w:hAnsi="Calibri" w:cs="Times New Roman"/>
                <w:kern w:val="0"/>
                <w:sz w:val="18"/>
                <w:szCs w:val="18"/>
                <w:lang w:val="en-HK"/>
              </w:rPr>
              <w:t>MB</w:t>
            </w:r>
          </w:p>
        </w:tc>
        <w:tc>
          <w:tcPr>
            <w:tcW w:w="1910" w:type="dxa"/>
          </w:tcPr>
          <w:p w14:paraId="1603BC21"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6</w:t>
            </w:r>
            <w:r w:rsidRPr="003D3378">
              <w:rPr>
                <w:rFonts w:ascii="Calibri" w:eastAsia="DengXian" w:hAnsi="Calibri" w:cs="Times New Roman"/>
                <w:kern w:val="0"/>
                <w:sz w:val="18"/>
                <w:szCs w:val="18"/>
                <w:lang w:val="en-HK"/>
              </w:rPr>
              <w:t>%</w:t>
            </w:r>
          </w:p>
        </w:tc>
        <w:tc>
          <w:tcPr>
            <w:tcW w:w="1701" w:type="dxa"/>
          </w:tcPr>
          <w:p w14:paraId="28550639"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6</w:t>
            </w:r>
            <w:r w:rsidRPr="003D3378">
              <w:rPr>
                <w:rFonts w:ascii="Calibri" w:eastAsia="DengXian" w:hAnsi="Calibri" w:cs="Times New Roman"/>
                <w:kern w:val="0"/>
                <w:sz w:val="18"/>
                <w:szCs w:val="18"/>
                <w:lang w:val="en-HK"/>
              </w:rPr>
              <w:t>%</w:t>
            </w:r>
          </w:p>
        </w:tc>
      </w:tr>
      <w:tr w:rsidR="003D3378" w:rsidRPr="003D3378" w14:paraId="41DB4942" w14:textId="77777777" w:rsidTr="005118D3">
        <w:trPr>
          <w:trHeight w:val="113"/>
          <w:jc w:val="center"/>
        </w:trPr>
        <w:tc>
          <w:tcPr>
            <w:tcW w:w="1775" w:type="dxa"/>
            <w:vAlign w:val="center"/>
          </w:tcPr>
          <w:p w14:paraId="03C4920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H</w:t>
            </w:r>
            <w:r w:rsidRPr="003D3378">
              <w:rPr>
                <w:rFonts w:ascii="Calibri" w:eastAsia="DengXian" w:hAnsi="Calibri" w:cs="Times New Roman"/>
                <w:kern w:val="0"/>
                <w:sz w:val="18"/>
                <w:szCs w:val="18"/>
                <w:lang w:val="en-HK"/>
              </w:rPr>
              <w:t>YG</w:t>
            </w:r>
          </w:p>
        </w:tc>
        <w:tc>
          <w:tcPr>
            <w:tcW w:w="1910" w:type="dxa"/>
          </w:tcPr>
          <w:p w14:paraId="2722B318"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8</w:t>
            </w:r>
            <w:r w:rsidRPr="003D3378">
              <w:rPr>
                <w:rFonts w:ascii="Calibri" w:eastAsia="DengXian" w:hAnsi="Calibri" w:cs="Times New Roman"/>
                <w:kern w:val="0"/>
                <w:sz w:val="18"/>
                <w:szCs w:val="18"/>
                <w:lang w:val="en-HK"/>
              </w:rPr>
              <w:t>%</w:t>
            </w:r>
          </w:p>
        </w:tc>
        <w:tc>
          <w:tcPr>
            <w:tcW w:w="1701" w:type="dxa"/>
          </w:tcPr>
          <w:p w14:paraId="793D5B0F"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6</w:t>
            </w:r>
            <w:r w:rsidRPr="003D3378">
              <w:rPr>
                <w:rFonts w:ascii="Calibri" w:eastAsia="DengXian" w:hAnsi="Calibri" w:cs="Times New Roman"/>
                <w:kern w:val="0"/>
                <w:sz w:val="18"/>
                <w:szCs w:val="18"/>
                <w:lang w:val="en-HK"/>
              </w:rPr>
              <w:t>%</w:t>
            </w:r>
          </w:p>
        </w:tc>
      </w:tr>
      <w:tr w:rsidR="003D3378" w:rsidRPr="003D3378" w14:paraId="177473AD" w14:textId="77777777" w:rsidTr="005118D3">
        <w:trPr>
          <w:trHeight w:val="113"/>
          <w:jc w:val="center"/>
        </w:trPr>
        <w:tc>
          <w:tcPr>
            <w:tcW w:w="1775" w:type="dxa"/>
            <w:vAlign w:val="center"/>
          </w:tcPr>
          <w:p w14:paraId="149637BB"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kern w:val="0"/>
                <w:sz w:val="18"/>
                <w:szCs w:val="18"/>
                <w:lang w:val="en-HK"/>
              </w:rPr>
              <w:t>GLD</w:t>
            </w:r>
          </w:p>
        </w:tc>
        <w:tc>
          <w:tcPr>
            <w:tcW w:w="1910" w:type="dxa"/>
          </w:tcPr>
          <w:p w14:paraId="61E4B0BC"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5</w:t>
            </w:r>
            <w:r w:rsidRPr="003D3378">
              <w:rPr>
                <w:rFonts w:ascii="Calibri" w:eastAsia="DengXian" w:hAnsi="Calibri" w:cs="Times New Roman"/>
                <w:kern w:val="0"/>
                <w:sz w:val="18"/>
                <w:szCs w:val="18"/>
                <w:lang w:val="en-HK"/>
              </w:rPr>
              <w:t>%</w:t>
            </w:r>
          </w:p>
        </w:tc>
        <w:tc>
          <w:tcPr>
            <w:tcW w:w="1701" w:type="dxa"/>
          </w:tcPr>
          <w:p w14:paraId="1D5D1828"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3</w:t>
            </w:r>
            <w:r w:rsidRPr="003D3378">
              <w:rPr>
                <w:rFonts w:ascii="Calibri" w:eastAsia="DengXian" w:hAnsi="Calibri" w:cs="Times New Roman"/>
                <w:kern w:val="0"/>
                <w:sz w:val="18"/>
                <w:szCs w:val="18"/>
                <w:lang w:val="en-HK"/>
              </w:rPr>
              <w:t>%</w:t>
            </w:r>
          </w:p>
        </w:tc>
      </w:tr>
      <w:tr w:rsidR="003D3378" w:rsidRPr="003D3378" w14:paraId="65522EEE" w14:textId="77777777" w:rsidTr="005118D3">
        <w:trPr>
          <w:trHeight w:val="113"/>
          <w:jc w:val="center"/>
        </w:trPr>
        <w:tc>
          <w:tcPr>
            <w:tcW w:w="1775" w:type="dxa"/>
            <w:vAlign w:val="center"/>
          </w:tcPr>
          <w:p w14:paraId="69866FB7"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R</w:t>
            </w:r>
            <w:r w:rsidRPr="003D3378">
              <w:rPr>
                <w:rFonts w:ascii="Calibri" w:eastAsia="DengXian" w:hAnsi="Calibri" w:cs="Times New Roman"/>
                <w:kern w:val="0"/>
                <w:sz w:val="18"/>
                <w:szCs w:val="18"/>
                <w:lang w:val="en-HK"/>
              </w:rPr>
              <w:t>WX</w:t>
            </w:r>
          </w:p>
        </w:tc>
        <w:tc>
          <w:tcPr>
            <w:tcW w:w="1910" w:type="dxa"/>
          </w:tcPr>
          <w:p w14:paraId="65789E5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4</w:t>
            </w:r>
            <w:r w:rsidRPr="003D3378">
              <w:rPr>
                <w:rFonts w:ascii="Calibri" w:eastAsia="DengXian" w:hAnsi="Calibri" w:cs="Times New Roman"/>
                <w:kern w:val="0"/>
                <w:sz w:val="18"/>
                <w:szCs w:val="18"/>
                <w:lang w:val="en-HK"/>
              </w:rPr>
              <w:t>%</w:t>
            </w:r>
          </w:p>
        </w:tc>
        <w:tc>
          <w:tcPr>
            <w:tcW w:w="1701" w:type="dxa"/>
          </w:tcPr>
          <w:p w14:paraId="5F5F47CB"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3</w:t>
            </w:r>
            <w:r w:rsidRPr="003D3378">
              <w:rPr>
                <w:rFonts w:ascii="Calibri" w:eastAsia="DengXian" w:hAnsi="Calibri" w:cs="Times New Roman"/>
                <w:kern w:val="0"/>
                <w:sz w:val="18"/>
                <w:szCs w:val="18"/>
                <w:lang w:val="en-HK"/>
              </w:rPr>
              <w:t>%</w:t>
            </w:r>
          </w:p>
        </w:tc>
      </w:tr>
      <w:tr w:rsidR="003D3378" w:rsidRPr="003D3378" w14:paraId="4734EB9A" w14:textId="77777777" w:rsidTr="005118D3">
        <w:trPr>
          <w:trHeight w:val="113"/>
          <w:jc w:val="center"/>
        </w:trPr>
        <w:tc>
          <w:tcPr>
            <w:tcW w:w="1775" w:type="dxa"/>
            <w:vAlign w:val="center"/>
          </w:tcPr>
          <w:p w14:paraId="1CDF47CA"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S</w:t>
            </w:r>
            <w:r w:rsidRPr="003D3378">
              <w:rPr>
                <w:rFonts w:ascii="Calibri" w:eastAsia="DengXian" w:hAnsi="Calibri" w:cs="Times New Roman"/>
                <w:kern w:val="0"/>
                <w:sz w:val="18"/>
                <w:szCs w:val="18"/>
                <w:lang w:val="en-HK"/>
              </w:rPr>
              <w:t>HY</w:t>
            </w:r>
          </w:p>
        </w:tc>
        <w:tc>
          <w:tcPr>
            <w:tcW w:w="1910" w:type="dxa"/>
          </w:tcPr>
          <w:p w14:paraId="3CD1D65E"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3</w:t>
            </w:r>
            <w:r w:rsidRPr="003D3378">
              <w:rPr>
                <w:rFonts w:ascii="Calibri" w:eastAsia="DengXian" w:hAnsi="Calibri" w:cs="Times New Roman"/>
                <w:kern w:val="0"/>
                <w:sz w:val="18"/>
                <w:szCs w:val="18"/>
                <w:lang w:val="en-HK"/>
              </w:rPr>
              <w:t>7%</w:t>
            </w:r>
          </w:p>
        </w:tc>
        <w:tc>
          <w:tcPr>
            <w:tcW w:w="1701" w:type="dxa"/>
          </w:tcPr>
          <w:p w14:paraId="5919A0A6" w14:textId="77777777" w:rsidR="003D3378" w:rsidRPr="003D3378" w:rsidRDefault="003D3378" w:rsidP="003D3378">
            <w:pPr>
              <w:jc w:val="center"/>
              <w:rPr>
                <w:rFonts w:ascii="Calibri" w:eastAsia="DengXian" w:hAnsi="Calibri" w:cs="Times New Roman"/>
                <w:kern w:val="0"/>
                <w:sz w:val="18"/>
                <w:szCs w:val="18"/>
                <w:lang w:val="en-HK"/>
              </w:rPr>
            </w:pPr>
            <w:r w:rsidRPr="003D3378">
              <w:rPr>
                <w:rFonts w:ascii="Calibri" w:eastAsia="DengXian" w:hAnsi="Calibri" w:cs="Times New Roman" w:hint="eastAsia"/>
                <w:kern w:val="0"/>
                <w:sz w:val="18"/>
                <w:szCs w:val="18"/>
                <w:lang w:val="en-HK"/>
              </w:rPr>
              <w:t>5</w:t>
            </w:r>
            <w:r w:rsidRPr="003D3378">
              <w:rPr>
                <w:rFonts w:ascii="Calibri" w:eastAsia="DengXian" w:hAnsi="Calibri" w:cs="Times New Roman"/>
                <w:kern w:val="0"/>
                <w:sz w:val="18"/>
                <w:szCs w:val="18"/>
                <w:lang w:val="en-HK"/>
              </w:rPr>
              <w:t>6%</w:t>
            </w:r>
          </w:p>
        </w:tc>
      </w:tr>
    </w:tbl>
    <w:p w14:paraId="543F50FB" w14:textId="77777777" w:rsidR="003D3378" w:rsidRPr="003D3378" w:rsidRDefault="003D3378" w:rsidP="003D3378">
      <w:pPr>
        <w:rPr>
          <w:rFonts w:ascii="Calibri" w:eastAsia="DengXian" w:hAnsi="Calibri" w:cs="Times New Roman"/>
          <w:kern w:val="0"/>
          <w:sz w:val="22"/>
          <w:lang w:val="en-HK"/>
        </w:rPr>
      </w:pPr>
    </w:p>
    <w:p w14:paraId="1C128574" w14:textId="77777777" w:rsidR="003D3378" w:rsidRPr="003D3378" w:rsidRDefault="003D3378" w:rsidP="003D3378">
      <w:p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S</w:t>
      </w:r>
      <w:r w:rsidRPr="003D3378">
        <w:rPr>
          <w:rFonts w:ascii="Calibri" w:eastAsia="DengXian" w:hAnsi="Calibri" w:cs="Times New Roman"/>
          <w:b/>
          <w:bCs/>
          <w:kern w:val="0"/>
          <w:sz w:val="22"/>
          <w:lang w:val="en-HK"/>
        </w:rPr>
        <w:t>imulation description</w:t>
      </w:r>
    </w:p>
    <w:p w14:paraId="0D966592" w14:textId="77777777" w:rsidR="003D3378" w:rsidRPr="003D3378" w:rsidRDefault="003D3378" w:rsidP="003D3378">
      <w:pPr>
        <w:numPr>
          <w:ilvl w:val="0"/>
          <w:numId w:val="3"/>
        </w:numPr>
        <w:rPr>
          <w:rFonts w:ascii="Calibri" w:eastAsia="DengXian" w:hAnsi="Calibri" w:cs="Times New Roman"/>
          <w:kern w:val="0"/>
          <w:sz w:val="22"/>
          <w:lang w:val="en-HK"/>
        </w:rPr>
      </w:pPr>
      <w:r w:rsidRPr="003D3378">
        <w:rPr>
          <w:rFonts w:ascii="Calibri" w:eastAsia="DengXian" w:hAnsi="Calibri" w:cs="Times New Roman" w:hint="eastAsia"/>
          <w:kern w:val="0"/>
          <w:sz w:val="22"/>
          <w:lang w:val="en-HK"/>
        </w:rPr>
        <w:t>S</w:t>
      </w:r>
      <w:r w:rsidRPr="003D3378">
        <w:rPr>
          <w:rFonts w:ascii="Calibri" w:eastAsia="DengXian" w:hAnsi="Calibri" w:cs="Times New Roman"/>
          <w:kern w:val="0"/>
          <w:sz w:val="22"/>
          <w:lang w:val="en-HK"/>
        </w:rPr>
        <w:t>ingle year bootstrapping model is implemented for 60 years (25-85).</w:t>
      </w:r>
    </w:p>
    <w:p w14:paraId="5DC34EE1" w14:textId="77777777" w:rsidR="003D3378" w:rsidRPr="003D3378" w:rsidRDefault="003D3378" w:rsidP="003D3378">
      <w:pPr>
        <w:numPr>
          <w:ilvl w:val="0"/>
          <w:numId w:val="3"/>
        </w:num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10000 portfolios using available historical returns data from Jan 2008 to Dec 2019 </w:t>
      </w:r>
      <w:r w:rsidRPr="003D3378">
        <w:rPr>
          <w:rFonts w:ascii="Calibri" w:eastAsia="DengXian" w:hAnsi="Calibri" w:cs="Times New Roman" w:hint="eastAsia"/>
          <w:kern w:val="0"/>
          <w:sz w:val="22"/>
          <w:lang w:val="en-HK"/>
        </w:rPr>
        <w:t>are</w:t>
      </w:r>
      <w:r w:rsidRPr="003D3378">
        <w:rPr>
          <w:rFonts w:ascii="Calibri" w:eastAsia="DengXian" w:hAnsi="Calibri" w:cs="Times New Roman"/>
          <w:kern w:val="0"/>
          <w:sz w:val="22"/>
          <w:lang w:val="en-HK"/>
        </w:rPr>
        <w:t xml:space="preserve"> simulated. </w:t>
      </w:r>
    </w:p>
    <w:p w14:paraId="28B5FA76" w14:textId="77777777" w:rsidR="003D3378" w:rsidRPr="003D3378" w:rsidRDefault="003D3378" w:rsidP="003D3378">
      <w:pPr>
        <w:numPr>
          <w:ilvl w:val="0"/>
          <w:numId w:val="3"/>
        </w:num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The simulated inflation model used historical inflation with 1.70% mean and 1.32% standard deviation based on the Consumer Price Index (CPI-U) data from Jan 2008 to Dec 2019. </w:t>
      </w:r>
    </w:p>
    <w:p w14:paraId="685649D8" w14:textId="77777777" w:rsidR="003D3378" w:rsidRPr="003D3378" w:rsidRDefault="003D3378" w:rsidP="003D3378">
      <w:pPr>
        <w:numPr>
          <w:ilvl w:val="0"/>
          <w:numId w:val="3"/>
        </w:numPr>
        <w:rPr>
          <w:rFonts w:ascii="Calibri" w:eastAsia="DengXian" w:hAnsi="Calibri" w:cs="Times New Roman"/>
          <w:kern w:val="0"/>
          <w:sz w:val="22"/>
          <w:lang w:val="en-HK"/>
        </w:rPr>
      </w:pPr>
      <w:r w:rsidRPr="003D3378">
        <w:rPr>
          <w:rFonts w:ascii="Calibri" w:eastAsia="DengXian" w:hAnsi="Calibri" w:cs="Times New Roman"/>
          <w:kern w:val="0"/>
          <w:sz w:val="22"/>
          <w:lang w:val="en-HK"/>
        </w:rPr>
        <w:t>The generated inflation samples were correlated with simulated asset returns based on historical correlations.</w:t>
      </w:r>
    </w:p>
    <w:p w14:paraId="515BE086" w14:textId="77777777" w:rsidR="003D3378" w:rsidRPr="003D3378" w:rsidRDefault="003D3378" w:rsidP="003D3378">
      <w:pPr>
        <w:rPr>
          <w:rFonts w:ascii="Calibri" w:eastAsia="DengXian" w:hAnsi="Calibri" w:cs="Times New Roman"/>
          <w:kern w:val="0"/>
          <w:sz w:val="22"/>
          <w:lang w:val="en-HK"/>
        </w:rPr>
      </w:pPr>
    </w:p>
    <w:p w14:paraId="4CC15496" w14:textId="77777777" w:rsidR="003D3378" w:rsidRPr="003D3378" w:rsidRDefault="003D3378" w:rsidP="003D3378">
      <w:p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Simulation</w:t>
      </w:r>
      <w:r w:rsidRPr="003D3378">
        <w:rPr>
          <w:rFonts w:ascii="Calibri" w:eastAsia="DengXian" w:hAnsi="Calibri" w:cs="Times New Roman"/>
          <w:b/>
          <w:bCs/>
          <w:kern w:val="0"/>
          <w:sz w:val="22"/>
          <w:lang w:val="en-HK"/>
        </w:rPr>
        <w:t xml:space="preserve"> </w:t>
      </w:r>
      <w:r w:rsidRPr="003D3378">
        <w:rPr>
          <w:rFonts w:ascii="Calibri" w:eastAsia="DengXian" w:hAnsi="Calibri" w:cs="Times New Roman" w:hint="eastAsia"/>
          <w:b/>
          <w:bCs/>
          <w:kern w:val="0"/>
          <w:sz w:val="22"/>
          <w:lang w:val="en-HK"/>
        </w:rPr>
        <w:t>results</w:t>
      </w:r>
    </w:p>
    <w:p w14:paraId="2FD6EB84" w14:textId="77777777" w:rsidR="003D3378" w:rsidRPr="003D3378" w:rsidRDefault="003D3378" w:rsidP="003D3378">
      <w:pPr>
        <w:numPr>
          <w:ilvl w:val="0"/>
          <w:numId w:val="4"/>
        </w:num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P</w:t>
      </w:r>
      <w:r w:rsidRPr="003D3378">
        <w:rPr>
          <w:rFonts w:ascii="Calibri" w:eastAsia="DengXian" w:hAnsi="Calibri" w:cs="Times New Roman"/>
          <w:b/>
          <w:bCs/>
          <w:kern w:val="0"/>
          <w:sz w:val="22"/>
          <w:lang w:val="en-HK"/>
        </w:rPr>
        <w:t>ortfolio success probability (figure 8)</w:t>
      </w:r>
    </w:p>
    <w:p w14:paraId="6315E571"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8439 portfolios out of 10000 simulated portfolios (84.39%) survived all withdrawals.</w:t>
      </w:r>
      <w:r w:rsidRPr="003D3378">
        <w:rPr>
          <w:rFonts w:ascii="Calibri" w:eastAsia="DengXian" w:hAnsi="Calibri" w:cs="Times New Roman" w:hint="eastAsia"/>
          <w:kern w:val="0"/>
          <w:sz w:val="22"/>
          <w:lang w:val="en-HK"/>
        </w:rPr>
        <w:t xml:space="preserve"> </w:t>
      </w:r>
      <w:r w:rsidRPr="003D3378">
        <w:rPr>
          <w:rFonts w:ascii="Calibri" w:eastAsia="DengXian" w:hAnsi="Calibri" w:cs="Times New Roman"/>
          <w:kern w:val="0"/>
          <w:sz w:val="22"/>
          <w:lang w:val="en-HK"/>
        </w:rPr>
        <w:t xml:space="preserve">100% success probability lasts for 25 years. And starting from age 50 to retirement age, the probability gradually decreased to 87.6%. Seems in this time period, the education and </w:t>
      </w:r>
      <w:r w:rsidRPr="003D3378">
        <w:rPr>
          <w:rFonts w:ascii="Calibri" w:eastAsia="DengXian" w:hAnsi="Calibri" w:cs="Times New Roman"/>
          <w:kern w:val="0"/>
          <w:sz w:val="22"/>
          <w:lang w:val="en-HK"/>
        </w:rPr>
        <w:lastRenderedPageBreak/>
        <w:t>housing loan withdrawals begin to challenge our portfolio. After retirement, the portfolio success probability keeps consistent at 87.6%.</w:t>
      </w:r>
    </w:p>
    <w:p w14:paraId="5A100C9F" w14:textId="77777777" w:rsidR="003D3378" w:rsidRPr="003D3378" w:rsidRDefault="003D3378" w:rsidP="003D3378">
      <w:pPr>
        <w:rPr>
          <w:rFonts w:ascii="Calibri" w:eastAsia="DengXian" w:hAnsi="Calibri" w:cs="Times New Roman"/>
          <w:kern w:val="0"/>
          <w:sz w:val="22"/>
          <w:lang w:val="en-HK"/>
        </w:rPr>
      </w:pPr>
    </w:p>
    <w:p w14:paraId="34C1112B" w14:textId="77777777" w:rsidR="003D3378" w:rsidRPr="003D3378" w:rsidRDefault="003D3378" w:rsidP="003D3378">
      <w:pPr>
        <w:numPr>
          <w:ilvl w:val="0"/>
          <w:numId w:val="4"/>
        </w:num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Portfolio</w:t>
      </w:r>
      <w:r w:rsidRPr="003D3378">
        <w:rPr>
          <w:rFonts w:ascii="Calibri" w:eastAsia="DengXian" w:hAnsi="Calibri" w:cs="Times New Roman"/>
          <w:b/>
          <w:bCs/>
          <w:kern w:val="0"/>
          <w:sz w:val="22"/>
          <w:lang w:val="en-HK"/>
        </w:rPr>
        <w:t xml:space="preserve"> </w:t>
      </w:r>
      <w:r w:rsidRPr="003D3378">
        <w:rPr>
          <w:rFonts w:ascii="Calibri" w:eastAsia="DengXian" w:hAnsi="Calibri" w:cs="Times New Roman" w:hint="eastAsia"/>
          <w:b/>
          <w:bCs/>
          <w:kern w:val="0"/>
          <w:sz w:val="22"/>
          <w:lang w:val="en-HK"/>
        </w:rPr>
        <w:t>balance</w:t>
      </w:r>
      <w:r w:rsidRPr="003D3378">
        <w:rPr>
          <w:rFonts w:ascii="Calibri" w:eastAsia="DengXian" w:hAnsi="Calibri" w:cs="Times New Roman"/>
          <w:b/>
          <w:bCs/>
          <w:kern w:val="0"/>
          <w:sz w:val="22"/>
          <w:lang w:val="en-HK"/>
        </w:rPr>
        <w:t xml:space="preserve"> (figure 9)</w:t>
      </w:r>
    </w:p>
    <w:p w14:paraId="6DBC7D8E"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The portfolio ended up being worth between $0 and $24,541, and the average end balance is $13,877. And in the first 10 years, our portfolio balance keeps increasing, that benefits from restrained consumption on travel and credit card. Starting from age 35, the portfolio balance gradually decreases. After retirement, the balance </w:t>
      </w:r>
      <w:r w:rsidRPr="003D3378">
        <w:rPr>
          <w:rFonts w:ascii="Calibri" w:eastAsia="DengXian" w:hAnsi="Calibri" w:cs="Times New Roman" w:hint="eastAsia"/>
          <w:kern w:val="0"/>
          <w:sz w:val="22"/>
          <w:lang w:val="en-HK"/>
        </w:rPr>
        <w:t>tend</w:t>
      </w:r>
      <w:r w:rsidRPr="003D3378">
        <w:rPr>
          <w:rFonts w:ascii="Calibri" w:eastAsia="DengXian" w:hAnsi="Calibri" w:cs="Times New Roman"/>
          <w:kern w:val="0"/>
          <w:sz w:val="22"/>
          <w:lang w:val="en-HK"/>
        </w:rPr>
        <w:t xml:space="preserve">s </w:t>
      </w:r>
      <w:r w:rsidRPr="003D3378">
        <w:rPr>
          <w:rFonts w:ascii="Calibri" w:eastAsia="DengXian" w:hAnsi="Calibri" w:cs="Times New Roman" w:hint="eastAsia"/>
          <w:kern w:val="0"/>
          <w:sz w:val="22"/>
          <w:lang w:val="en-HK"/>
        </w:rPr>
        <w:t>to</w:t>
      </w:r>
      <w:r w:rsidRPr="003D3378">
        <w:rPr>
          <w:rFonts w:ascii="Calibri" w:eastAsia="DengXian" w:hAnsi="Calibri" w:cs="Times New Roman"/>
          <w:kern w:val="0"/>
          <w:sz w:val="22"/>
          <w:lang w:val="en-HK"/>
        </w:rPr>
        <w:t xml:space="preserve"> be flat but slightly increases. </w:t>
      </w:r>
    </w:p>
    <w:p w14:paraId="73298FBE" w14:textId="77777777" w:rsidR="003D3378" w:rsidRPr="003D3378" w:rsidRDefault="003D3378" w:rsidP="003D3378">
      <w:pPr>
        <w:rPr>
          <w:rFonts w:ascii="Calibri" w:eastAsia="DengXian" w:hAnsi="Calibri" w:cs="Times New Roman"/>
          <w:kern w:val="0"/>
          <w:sz w:val="22"/>
          <w:lang w:val="en-HK"/>
        </w:rPr>
      </w:pPr>
    </w:p>
    <w:p w14:paraId="1C7C603D" w14:textId="77777777" w:rsidR="003D3378" w:rsidRPr="003D3378" w:rsidRDefault="003D3378" w:rsidP="003D3378">
      <w:pPr>
        <w:numPr>
          <w:ilvl w:val="0"/>
          <w:numId w:val="4"/>
        </w:num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Asset allocation glide path (figure 10)</w:t>
      </w:r>
    </w:p>
    <w:p w14:paraId="6A84D382"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35-year linear glide path was used to transition from starting portfolio to retirement portfolio.</w:t>
      </w:r>
    </w:p>
    <w:p w14:paraId="04B309C8"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The changes in asset allocation are relatively intuitive. Every year we reduce the weight on each asset until it’s the same as the weight on retirement portfolio at age 60.</w:t>
      </w:r>
    </w:p>
    <w:p w14:paraId="638AF22E" w14:textId="77777777" w:rsidR="003D3378" w:rsidRPr="003D3378" w:rsidRDefault="003D3378" w:rsidP="003D3378">
      <w:pPr>
        <w:rPr>
          <w:rFonts w:ascii="Calibri" w:eastAsia="DengXian" w:hAnsi="Calibri" w:cs="Times New Roman"/>
          <w:kern w:val="0"/>
          <w:sz w:val="22"/>
          <w:lang w:val="en-HK"/>
        </w:rPr>
      </w:pPr>
    </w:p>
    <w:p w14:paraId="6479B536" w14:textId="77777777" w:rsidR="003D3378" w:rsidRPr="003D3378" w:rsidRDefault="003D3378" w:rsidP="003D3378">
      <w:pPr>
        <w:numPr>
          <w:ilvl w:val="0"/>
          <w:numId w:val="4"/>
        </w:num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Cash</w:t>
      </w:r>
      <w:r w:rsidRPr="003D3378">
        <w:rPr>
          <w:rFonts w:ascii="Calibri" w:eastAsia="DengXian" w:hAnsi="Calibri" w:cs="Times New Roman"/>
          <w:b/>
          <w:bCs/>
          <w:kern w:val="0"/>
          <w:sz w:val="22"/>
          <w:lang w:val="en-HK"/>
        </w:rPr>
        <w:t xml:space="preserve"> </w:t>
      </w:r>
      <w:r w:rsidRPr="003D3378">
        <w:rPr>
          <w:rFonts w:ascii="Calibri" w:eastAsia="DengXian" w:hAnsi="Calibri" w:cs="Times New Roman" w:hint="eastAsia"/>
          <w:b/>
          <w:bCs/>
          <w:kern w:val="0"/>
          <w:sz w:val="22"/>
          <w:lang w:val="en-HK"/>
        </w:rPr>
        <w:t>flow</w:t>
      </w:r>
      <w:r w:rsidRPr="003D3378">
        <w:rPr>
          <w:rFonts w:ascii="Calibri" w:eastAsia="DengXian" w:hAnsi="Calibri" w:cs="Times New Roman"/>
          <w:b/>
          <w:bCs/>
          <w:kern w:val="0"/>
          <w:sz w:val="22"/>
          <w:lang w:val="en-HK"/>
        </w:rPr>
        <w:t xml:space="preserve"> (figure 11)</w:t>
      </w:r>
    </w:p>
    <w:p w14:paraId="2C29C50A"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To survive this portfolio, the first 10 years are certainly stressful, cause we need to make sure an increasing cash inflows in the portfolio. Then, we may less concerned about the retirement life. Age 35-60 is a period when cash outflows are outstanding, it’s “painful” but under control. If we can follow the financial plans, the portfolio would still have a high survival probability. </w:t>
      </w:r>
    </w:p>
    <w:p w14:paraId="5978E41A" w14:textId="77777777" w:rsidR="003D3378" w:rsidRPr="003D3378" w:rsidRDefault="003D3378" w:rsidP="003D3378">
      <w:pPr>
        <w:rPr>
          <w:rFonts w:ascii="Calibri" w:eastAsia="DengXian" w:hAnsi="Calibri" w:cs="Times New Roman"/>
          <w:kern w:val="0"/>
          <w:sz w:val="22"/>
          <w:lang w:val="en-HK"/>
        </w:rPr>
      </w:pPr>
    </w:p>
    <w:p w14:paraId="0DD3A0A0" w14:textId="77777777" w:rsidR="003D3378" w:rsidRPr="003D3378" w:rsidRDefault="003D3378" w:rsidP="003D3378">
      <w:pPr>
        <w:numPr>
          <w:ilvl w:val="0"/>
          <w:numId w:val="5"/>
        </w:num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lang w:val="en-HK"/>
        </w:rPr>
        <w:t>Notes</w:t>
      </w:r>
    </w:p>
    <w:p w14:paraId="0AC5D22D" w14:textId="77777777" w:rsidR="003D3378" w:rsidRPr="003D3378" w:rsidRDefault="003D3378" w:rsidP="003D3378">
      <w:pPr>
        <w:numPr>
          <w:ilvl w:val="0"/>
          <w:numId w:val="6"/>
        </w:num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C</w:t>
      </w:r>
      <w:r w:rsidRPr="003D3378">
        <w:rPr>
          <w:rFonts w:ascii="Calibri" w:eastAsia="DengXian" w:hAnsi="Calibri" w:cs="Times New Roman" w:hint="eastAsia"/>
          <w:b/>
          <w:bCs/>
          <w:kern w:val="0"/>
          <w:sz w:val="22"/>
          <w:lang w:val="en-HK"/>
        </w:rPr>
        <w:t>ontribution</w:t>
      </w:r>
      <w:r w:rsidRPr="003D3378">
        <w:rPr>
          <w:rFonts w:ascii="Calibri" w:eastAsia="DengXian" w:hAnsi="Calibri" w:cs="Times New Roman"/>
          <w:b/>
          <w:bCs/>
          <w:kern w:val="0"/>
          <w:sz w:val="22"/>
          <w:lang w:val="en-HK"/>
        </w:rPr>
        <w:t xml:space="preserve"> with an incremental rate is needed for a success retirement portfolio.</w:t>
      </w:r>
    </w:p>
    <w:p w14:paraId="621CB6BA"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hint="eastAsia"/>
          <w:kern w:val="0"/>
          <w:sz w:val="22"/>
          <w:lang w:val="en-HK"/>
        </w:rPr>
        <w:t>I</w:t>
      </w:r>
      <w:r w:rsidRPr="003D3378">
        <w:rPr>
          <w:rFonts w:ascii="Calibri" w:eastAsia="DengXian" w:hAnsi="Calibri" w:cs="Times New Roman"/>
          <w:kern w:val="0"/>
          <w:sz w:val="22"/>
          <w:lang w:val="en-HK"/>
        </w:rPr>
        <w:t>n this simulation, we set an each year contribution with a 3% incremental rate into the portfolio. But if we don’t require the contribution to increase each year, no portfolio would survive in the end.</w:t>
      </w:r>
    </w:p>
    <w:p w14:paraId="029AE81F" w14:textId="77777777" w:rsidR="003D3378" w:rsidRPr="003D3378" w:rsidRDefault="003D3378" w:rsidP="003D3378">
      <w:pPr>
        <w:numPr>
          <w:ilvl w:val="0"/>
          <w:numId w:val="7"/>
        </w:num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 xml:space="preserve">The years before retirement </w:t>
      </w:r>
      <w:r w:rsidRPr="003D3378">
        <w:rPr>
          <w:rFonts w:ascii="Calibri" w:eastAsia="DengXian" w:hAnsi="Calibri" w:cs="Times New Roman" w:hint="eastAsia"/>
          <w:b/>
          <w:bCs/>
          <w:kern w:val="0"/>
          <w:sz w:val="22"/>
          <w:lang w:val="en-HK"/>
        </w:rPr>
        <w:t>are</w:t>
      </w:r>
      <w:r w:rsidRPr="003D3378">
        <w:rPr>
          <w:rFonts w:ascii="Calibri" w:eastAsia="DengXian" w:hAnsi="Calibri" w:cs="Times New Roman"/>
          <w:b/>
          <w:bCs/>
          <w:kern w:val="0"/>
          <w:sz w:val="22"/>
          <w:lang w:val="en-HK"/>
        </w:rPr>
        <w:t xml:space="preserve"> significant.</w:t>
      </w:r>
    </w:p>
    <w:p w14:paraId="0BC7ABFB"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We tried some high withdrawal rate (i.e. 10%) after retirement, and the portfolio success probability is still around 85%. So it shows that a consistent contribution and reasonable financial goals would contribute to a comfortable retirement life.</w:t>
      </w:r>
    </w:p>
    <w:p w14:paraId="061D70F0" w14:textId="77777777" w:rsidR="003D3378" w:rsidRPr="003D3378" w:rsidRDefault="003D3378" w:rsidP="003D3378">
      <w:pPr>
        <w:rPr>
          <w:rFonts w:ascii="Calibri" w:eastAsia="DengXian" w:hAnsi="Calibri" w:cs="Times New Roman"/>
          <w:kern w:val="0"/>
          <w:sz w:val="22"/>
          <w:lang w:val="en-HK"/>
        </w:rPr>
      </w:pPr>
    </w:p>
    <w:p w14:paraId="32826CDD" w14:textId="77777777" w:rsidR="003D3378" w:rsidRPr="003D3378" w:rsidRDefault="003D3378" w:rsidP="003D3378">
      <w:pPr>
        <w:numPr>
          <w:ilvl w:val="0"/>
          <w:numId w:val="5"/>
        </w:num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 xml:space="preserve">Limitations </w:t>
      </w:r>
      <w:r w:rsidRPr="003D3378">
        <w:rPr>
          <w:rFonts w:ascii="Calibri" w:eastAsia="DengXian" w:hAnsi="Calibri" w:cs="Times New Roman" w:hint="eastAsia"/>
          <w:b/>
          <w:bCs/>
          <w:kern w:val="0"/>
          <w:sz w:val="22"/>
          <w:lang w:val="en-HK"/>
        </w:rPr>
        <w:t>and</w:t>
      </w:r>
      <w:r w:rsidRPr="003D3378">
        <w:rPr>
          <w:rFonts w:ascii="Calibri" w:eastAsia="DengXian" w:hAnsi="Calibri" w:cs="Times New Roman"/>
          <w:b/>
          <w:bCs/>
          <w:kern w:val="0"/>
          <w:sz w:val="22"/>
        </w:rPr>
        <w:t xml:space="preserve"> remedies</w:t>
      </w:r>
    </w:p>
    <w:p w14:paraId="50972205"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The advantages of Monte Carlo simulation implementing in GBI is obvious. It gives a clearer picture of risk in whether investors will outlive retirement savings and a dynamic life-time asset glide path under different financial goals. However, this method has exposed some shortcomings.</w:t>
      </w:r>
    </w:p>
    <w:p w14:paraId="5100F48E" w14:textId="77777777" w:rsidR="003D3378" w:rsidRPr="003D3378" w:rsidRDefault="003D3378" w:rsidP="003D3378">
      <w:pPr>
        <w:numPr>
          <w:ilvl w:val="0"/>
          <w:numId w:val="8"/>
        </w:num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 xml:space="preserve">overly </w:t>
      </w:r>
      <w:proofErr w:type="spellStart"/>
      <w:r w:rsidRPr="003D3378">
        <w:rPr>
          <w:rFonts w:ascii="Calibri" w:eastAsia="DengXian" w:hAnsi="Calibri" w:cs="Times New Roman"/>
          <w:b/>
          <w:bCs/>
          <w:kern w:val="0"/>
          <w:sz w:val="22"/>
          <w:lang w:val="en-HK"/>
        </w:rPr>
        <w:t>favorable</w:t>
      </w:r>
      <w:proofErr w:type="spellEnd"/>
      <w:r w:rsidRPr="003D3378">
        <w:rPr>
          <w:rFonts w:ascii="Calibri" w:eastAsia="DengXian" w:hAnsi="Calibri" w:cs="Times New Roman"/>
          <w:b/>
          <w:bCs/>
          <w:kern w:val="0"/>
          <w:sz w:val="22"/>
          <w:lang w:val="en-HK"/>
        </w:rPr>
        <w:t xml:space="preserve"> assumptions</w:t>
      </w:r>
    </w:p>
    <w:p w14:paraId="2CB2C427"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Monte Carlo analysis cannot accurately consider infrequent but radical events, such as market crashes or financial crisis into its probability analysis. There's no guaranteed way to predict whether the market will perform as it did in any of the simulations.</w:t>
      </w:r>
      <w:r w:rsidRPr="003D3378">
        <w:rPr>
          <w:rFonts w:ascii="Calibri" w:eastAsia="DengXian" w:hAnsi="Calibri" w:cs="Times New Roman" w:hint="eastAsia"/>
          <w:kern w:val="0"/>
          <w:sz w:val="22"/>
          <w:lang w:val="en-HK"/>
        </w:rPr>
        <w:t xml:space="preserve"> </w:t>
      </w:r>
      <w:r w:rsidRPr="003D3378">
        <w:rPr>
          <w:rFonts w:ascii="Calibri" w:eastAsia="DengXian" w:hAnsi="Calibri" w:cs="Times New Roman"/>
          <w:kern w:val="0"/>
          <w:sz w:val="22"/>
          <w:lang w:val="en-HK"/>
        </w:rPr>
        <w:t xml:space="preserve">One simple way to remedy this </w:t>
      </w:r>
      <w:r w:rsidRPr="003D3378">
        <w:rPr>
          <w:rFonts w:ascii="Calibri" w:eastAsia="DengXian" w:hAnsi="Calibri" w:cs="Times New Roman" w:hint="eastAsia"/>
          <w:kern w:val="0"/>
          <w:sz w:val="22"/>
          <w:lang w:val="en-HK"/>
        </w:rPr>
        <w:t>idea</w:t>
      </w:r>
      <w:r w:rsidRPr="003D3378">
        <w:rPr>
          <w:rFonts w:ascii="Calibri" w:eastAsia="DengXian" w:hAnsi="Calibri" w:cs="Times New Roman"/>
          <w:kern w:val="0"/>
          <w:sz w:val="22"/>
          <w:lang w:val="en-HK"/>
        </w:rPr>
        <w:t xml:space="preserve">lized simulation is to minus a flat decrease to the possibility of financial success, such as 10% or 20%. It gives the investors a direct cognition of possible loss caused by unexpected </w:t>
      </w:r>
      <w:r w:rsidRPr="003D3378">
        <w:rPr>
          <w:rFonts w:ascii="Calibri" w:eastAsia="DengXian" w:hAnsi="Calibri" w:cs="Times New Roman" w:hint="eastAsia"/>
          <w:kern w:val="0"/>
          <w:sz w:val="22"/>
          <w:lang w:val="en-HK"/>
        </w:rPr>
        <w:t>events</w:t>
      </w:r>
      <w:r w:rsidRPr="003D3378">
        <w:rPr>
          <w:rFonts w:ascii="Calibri" w:eastAsia="DengXian" w:hAnsi="Calibri" w:cs="Times New Roman"/>
          <w:kern w:val="0"/>
          <w:sz w:val="22"/>
          <w:lang w:val="en-HK"/>
        </w:rPr>
        <w:t xml:space="preserve">. In addition, if we encounter a poor set of economic circumstances, we can adjust the variables, such as below-average returns or above-average rates of inflation, to ensure the </w:t>
      </w:r>
      <w:r w:rsidRPr="003D3378">
        <w:rPr>
          <w:rFonts w:ascii="Calibri" w:eastAsia="DengXian" w:hAnsi="Calibri" w:cs="Times New Roman" w:hint="eastAsia"/>
          <w:kern w:val="0"/>
          <w:sz w:val="22"/>
          <w:lang w:val="en-HK"/>
        </w:rPr>
        <w:t>reliability</w:t>
      </w:r>
      <w:r w:rsidRPr="003D3378">
        <w:rPr>
          <w:rFonts w:ascii="Calibri" w:eastAsia="DengXian" w:hAnsi="Calibri" w:cs="Times New Roman"/>
          <w:kern w:val="0"/>
          <w:sz w:val="22"/>
          <w:lang w:val="en-HK"/>
        </w:rPr>
        <w:t xml:space="preserve"> of</w:t>
      </w:r>
      <w:r w:rsidRPr="003D3378">
        <w:rPr>
          <w:rFonts w:ascii="Calibri" w:eastAsia="DengXian" w:hAnsi="Calibri" w:cs="Times New Roman" w:hint="eastAsia"/>
          <w:kern w:val="0"/>
          <w:sz w:val="22"/>
          <w:lang w:val="en-HK"/>
        </w:rPr>
        <w:t xml:space="preserve"> </w:t>
      </w:r>
      <w:r w:rsidRPr="003D3378">
        <w:rPr>
          <w:rFonts w:ascii="Calibri" w:eastAsia="DengXian" w:hAnsi="Calibri" w:cs="Times New Roman"/>
          <w:kern w:val="0"/>
          <w:sz w:val="22"/>
          <w:lang w:val="en-HK"/>
        </w:rPr>
        <w:t>future projection.</w:t>
      </w:r>
    </w:p>
    <w:p w14:paraId="611BDA77" w14:textId="77777777" w:rsidR="003D3378" w:rsidRPr="003D3378" w:rsidRDefault="003D3378" w:rsidP="003D3378">
      <w:pPr>
        <w:rPr>
          <w:rFonts w:ascii="Calibri" w:eastAsia="DengXian" w:hAnsi="Calibri" w:cs="Times New Roman"/>
          <w:kern w:val="0"/>
          <w:sz w:val="22"/>
          <w:lang w:val="en-HK"/>
        </w:rPr>
      </w:pPr>
    </w:p>
    <w:p w14:paraId="04990052" w14:textId="77777777" w:rsidR="003D3378" w:rsidRPr="003D3378" w:rsidRDefault="003D3378" w:rsidP="003D3378">
      <w:pPr>
        <w:numPr>
          <w:ilvl w:val="0"/>
          <w:numId w:val="8"/>
        </w:numPr>
        <w:rPr>
          <w:rFonts w:ascii="Calibri" w:eastAsia="DengXian" w:hAnsi="Calibri" w:cs="Times New Roman"/>
          <w:b/>
          <w:bCs/>
          <w:kern w:val="0"/>
          <w:sz w:val="22"/>
          <w:lang w:val="en-HK"/>
        </w:rPr>
      </w:pPr>
      <w:r w:rsidRPr="003D3378">
        <w:rPr>
          <w:rFonts w:ascii="Calibri" w:eastAsia="DengXian" w:hAnsi="Calibri" w:cs="Times New Roman" w:hint="eastAsia"/>
          <w:b/>
          <w:bCs/>
          <w:kern w:val="0"/>
          <w:sz w:val="22"/>
        </w:rPr>
        <w:t>Rigid</w:t>
      </w:r>
      <w:r w:rsidRPr="003D3378">
        <w:rPr>
          <w:rFonts w:ascii="Calibri" w:eastAsia="DengXian" w:hAnsi="Calibri" w:cs="Times New Roman"/>
          <w:b/>
          <w:bCs/>
          <w:kern w:val="0"/>
          <w:sz w:val="22"/>
        </w:rPr>
        <w:t xml:space="preserve"> data distribution assumption</w:t>
      </w:r>
    </w:p>
    <w:p w14:paraId="7CADEB47" w14:textId="77777777" w:rsidR="003D3378" w:rsidRP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For Monte Carlo analysis, data is generated based on some potential model features, such as mean and standard deviation, obtained from the historical actual value of the assets with the underlying assumption that the returns follow a normal distribution. This can’t be applied to all situations when the “tails” of the distribution are “fatter” than a normal distribution, particularly downside. To provide a reasonable output, Monte Carlo analysis can project more tail risk by not accounting for mean reversion, this can offset the lack of fat tails evident in the data.</w:t>
      </w:r>
    </w:p>
    <w:p w14:paraId="37280A6A" w14:textId="77777777" w:rsidR="003D3378" w:rsidRPr="003D3378" w:rsidRDefault="003D3378" w:rsidP="003D3378">
      <w:pPr>
        <w:rPr>
          <w:rFonts w:ascii="Calibri" w:eastAsia="DengXian" w:hAnsi="Calibri" w:cs="Times New Roman"/>
          <w:kern w:val="0"/>
          <w:sz w:val="22"/>
          <w:lang w:val="en-HK"/>
        </w:rPr>
      </w:pPr>
    </w:p>
    <w:p w14:paraId="162455A8" w14:textId="77777777" w:rsidR="003D3378" w:rsidRPr="003D3378" w:rsidRDefault="003D3378" w:rsidP="003D3378">
      <w:pPr>
        <w:numPr>
          <w:ilvl w:val="0"/>
          <w:numId w:val="8"/>
        </w:numPr>
        <w:rPr>
          <w:rFonts w:ascii="Calibri" w:eastAsia="DengXian" w:hAnsi="Calibri" w:cs="Times New Roman"/>
          <w:b/>
          <w:bCs/>
          <w:kern w:val="0"/>
          <w:sz w:val="22"/>
          <w:lang w:val="en-HK"/>
        </w:rPr>
      </w:pPr>
      <w:r w:rsidRPr="003D3378">
        <w:rPr>
          <w:rFonts w:ascii="Calibri" w:eastAsia="DengXian" w:hAnsi="Calibri" w:cs="Times New Roman"/>
          <w:b/>
          <w:bCs/>
          <w:kern w:val="0"/>
          <w:sz w:val="22"/>
          <w:lang w:val="en-HK"/>
        </w:rPr>
        <w:t>Strict input assumptions</w:t>
      </w:r>
    </w:p>
    <w:p w14:paraId="0AF6DD02" w14:textId="225A971B" w:rsidR="003D3378" w:rsidRDefault="003D3378" w:rsidP="003D3378">
      <w:pPr>
        <w:rPr>
          <w:rFonts w:ascii="Calibri" w:eastAsia="DengXian" w:hAnsi="Calibri" w:cs="Times New Roman"/>
          <w:kern w:val="0"/>
          <w:sz w:val="22"/>
          <w:lang w:val="en-HK"/>
        </w:rPr>
      </w:pPr>
      <w:r w:rsidRPr="003D3378">
        <w:rPr>
          <w:rFonts w:ascii="Calibri" w:eastAsia="DengXian" w:hAnsi="Calibri" w:cs="Times New Roman"/>
          <w:kern w:val="0"/>
          <w:sz w:val="22"/>
          <w:lang w:val="en-HK"/>
        </w:rPr>
        <w:t xml:space="preserve">The output of Monte Carlo simulations are good only if the inputs they start with are also good. So the success possibility of the input determines the usefulness of the simulation. Which means, investors should strictly </w:t>
      </w:r>
      <w:r w:rsidRPr="003D3378">
        <w:rPr>
          <w:rFonts w:ascii="Calibri" w:eastAsia="DengXian" w:hAnsi="Calibri" w:cs="Times New Roman" w:hint="eastAsia"/>
          <w:kern w:val="0"/>
          <w:sz w:val="22"/>
          <w:lang w:val="en-HK"/>
        </w:rPr>
        <w:t>comply</w:t>
      </w:r>
      <w:r w:rsidRPr="003D3378">
        <w:rPr>
          <w:rFonts w:ascii="Calibri" w:eastAsia="DengXian" w:hAnsi="Calibri" w:cs="Times New Roman"/>
          <w:kern w:val="0"/>
          <w:sz w:val="22"/>
          <w:lang w:val="en-HK"/>
        </w:rPr>
        <w:t xml:space="preserve"> with the determined withdrawal plan, or else the simulations wouldn’t be trustworthy. To offset this impact, investors should make their financial goals more realistic and take all possible withdrawal situations into consideration. Other future work would include exploring impacts of Social Security and tax rates </w:t>
      </w:r>
      <w:r w:rsidRPr="003D3378">
        <w:rPr>
          <w:szCs w:val="24"/>
        </w:rPr>
        <w:t>f</w:t>
      </w:r>
      <w:r w:rsidRPr="003D3378">
        <w:rPr>
          <w:rFonts w:ascii="Calibri" w:eastAsia="DengXian" w:hAnsi="Calibri" w:cs="Times New Roman"/>
          <w:kern w:val="0"/>
          <w:sz w:val="22"/>
          <w:lang w:val="en-HK"/>
        </w:rPr>
        <w:t>or a given retirement planning strategy.</w:t>
      </w:r>
    </w:p>
    <w:p w14:paraId="086399B0" w14:textId="700BB539" w:rsidR="00B53D09" w:rsidRDefault="00B53D09" w:rsidP="003D3378">
      <w:pPr>
        <w:rPr>
          <w:rFonts w:ascii="Calibri" w:eastAsia="DengXian" w:hAnsi="Calibri" w:cs="Times New Roman"/>
          <w:kern w:val="0"/>
          <w:sz w:val="22"/>
          <w:lang w:val="en-HK"/>
        </w:rPr>
      </w:pPr>
    </w:p>
    <w:p w14:paraId="0C344612" w14:textId="20A32252" w:rsidR="00B53D09" w:rsidRDefault="00B53D09" w:rsidP="003D3378">
      <w:pPr>
        <w:rPr>
          <w:rFonts w:ascii="Calibri" w:eastAsia="DengXian" w:hAnsi="Calibri" w:cs="Times New Roman"/>
          <w:kern w:val="0"/>
          <w:sz w:val="22"/>
          <w:lang w:val="en-HK"/>
        </w:rPr>
      </w:pPr>
    </w:p>
    <w:p w14:paraId="2D68558B" w14:textId="16A6805A" w:rsidR="00B53D09" w:rsidRDefault="00B53D09" w:rsidP="003D3378">
      <w:pPr>
        <w:rPr>
          <w:rFonts w:ascii="Calibri" w:eastAsia="DengXian" w:hAnsi="Calibri" w:cs="Times New Roman"/>
          <w:kern w:val="0"/>
          <w:sz w:val="22"/>
          <w:lang w:val="en-HK"/>
        </w:rPr>
      </w:pPr>
    </w:p>
    <w:p w14:paraId="0C96C1C8" w14:textId="0E94DB45" w:rsidR="00B53D09" w:rsidRDefault="00B53D09" w:rsidP="003D3378">
      <w:pPr>
        <w:rPr>
          <w:rFonts w:ascii="Calibri" w:eastAsia="DengXian" w:hAnsi="Calibri" w:cs="Times New Roman"/>
          <w:kern w:val="0"/>
          <w:sz w:val="22"/>
          <w:lang w:val="en-HK"/>
        </w:rPr>
      </w:pPr>
    </w:p>
    <w:p w14:paraId="7FAC8FB9" w14:textId="1A12AC1D" w:rsidR="00B53D09" w:rsidRDefault="00B53D09" w:rsidP="003D3378">
      <w:pPr>
        <w:rPr>
          <w:rFonts w:ascii="Calibri" w:eastAsia="DengXian" w:hAnsi="Calibri" w:cs="Times New Roman"/>
          <w:kern w:val="0"/>
          <w:sz w:val="22"/>
          <w:lang w:val="en-HK"/>
        </w:rPr>
      </w:pPr>
    </w:p>
    <w:p w14:paraId="59618A68" w14:textId="0E07A8A0" w:rsidR="00B53D09" w:rsidRDefault="00B53D09" w:rsidP="003D3378">
      <w:pPr>
        <w:rPr>
          <w:rFonts w:ascii="Calibri" w:eastAsia="DengXian" w:hAnsi="Calibri" w:cs="Times New Roman"/>
          <w:kern w:val="0"/>
          <w:sz w:val="22"/>
          <w:lang w:val="en-HK"/>
        </w:rPr>
      </w:pPr>
    </w:p>
    <w:p w14:paraId="56DCCABB" w14:textId="6F5A4225" w:rsidR="00B53D09" w:rsidRDefault="00B53D09" w:rsidP="003D3378">
      <w:pPr>
        <w:rPr>
          <w:rFonts w:ascii="Calibri" w:eastAsia="DengXian" w:hAnsi="Calibri" w:cs="Times New Roman"/>
          <w:kern w:val="0"/>
          <w:sz w:val="22"/>
          <w:lang w:val="en-HK"/>
        </w:rPr>
      </w:pPr>
    </w:p>
    <w:p w14:paraId="74A879F4" w14:textId="7E5B70DC" w:rsidR="00B53D09" w:rsidRDefault="00B53D09" w:rsidP="003D3378">
      <w:pPr>
        <w:rPr>
          <w:rFonts w:ascii="Calibri" w:eastAsia="DengXian" w:hAnsi="Calibri" w:cs="Times New Roman"/>
          <w:kern w:val="0"/>
          <w:sz w:val="22"/>
          <w:lang w:val="en-HK"/>
        </w:rPr>
      </w:pPr>
    </w:p>
    <w:p w14:paraId="394577BE" w14:textId="1DC45986" w:rsidR="00B53D09" w:rsidRDefault="00B53D09" w:rsidP="003D3378">
      <w:pPr>
        <w:rPr>
          <w:rFonts w:ascii="Calibri" w:eastAsia="DengXian" w:hAnsi="Calibri" w:cs="Times New Roman"/>
          <w:kern w:val="0"/>
          <w:sz w:val="22"/>
          <w:lang w:val="en-HK"/>
        </w:rPr>
      </w:pPr>
    </w:p>
    <w:p w14:paraId="10AB380F" w14:textId="77777777" w:rsidR="00B53D09" w:rsidRDefault="00B53D09" w:rsidP="003D3378">
      <w:pPr>
        <w:rPr>
          <w:rFonts w:ascii="Calibri" w:eastAsia="DengXian" w:hAnsi="Calibri" w:cs="Times New Roman" w:hint="eastAsia"/>
          <w:kern w:val="0"/>
          <w:sz w:val="22"/>
          <w:lang w:val="en-HK"/>
        </w:rPr>
      </w:pPr>
    </w:p>
    <w:p w14:paraId="2415B0B8" w14:textId="209A8CB3" w:rsidR="00B53D09" w:rsidRPr="00B53D09" w:rsidRDefault="00B53D09" w:rsidP="003D3378">
      <w:pPr>
        <w:rPr>
          <w:rFonts w:ascii="Calibri" w:eastAsia="DengXian" w:hAnsi="Calibri" w:cs="Times New Roman"/>
          <w:b/>
          <w:bCs/>
          <w:kern w:val="0"/>
          <w:sz w:val="32"/>
          <w:szCs w:val="32"/>
          <w:lang w:val="en-HK"/>
        </w:rPr>
      </w:pPr>
      <w:r w:rsidRPr="00B53D09">
        <w:rPr>
          <w:rFonts w:ascii="Calibri" w:eastAsia="DengXian" w:hAnsi="Calibri" w:cs="Times New Roman" w:hint="eastAsia"/>
          <w:b/>
          <w:bCs/>
          <w:kern w:val="0"/>
          <w:sz w:val="32"/>
          <w:szCs w:val="32"/>
          <w:lang w:val="en-HK"/>
        </w:rPr>
        <w:t>R</w:t>
      </w:r>
      <w:r w:rsidRPr="00B53D09">
        <w:rPr>
          <w:rFonts w:ascii="Calibri" w:eastAsia="DengXian" w:hAnsi="Calibri" w:cs="Times New Roman"/>
          <w:b/>
          <w:bCs/>
          <w:kern w:val="0"/>
          <w:sz w:val="32"/>
          <w:szCs w:val="32"/>
          <w:lang w:val="en-HK"/>
        </w:rPr>
        <w:t>eferences</w:t>
      </w:r>
    </w:p>
    <w:p w14:paraId="1D93DCC1" w14:textId="77777777" w:rsidR="00B53D09" w:rsidRDefault="00B53D09" w:rsidP="003D3378">
      <w:pPr>
        <w:rPr>
          <w:rFonts w:ascii="Calibri" w:eastAsia="DengXian" w:hAnsi="Calibri" w:cs="Times New Roman" w:hint="eastAsia"/>
          <w:kern w:val="0"/>
          <w:sz w:val="22"/>
          <w:lang w:val="en-HK"/>
        </w:rPr>
      </w:pPr>
    </w:p>
    <w:p w14:paraId="1D80CE17" w14:textId="77777777" w:rsidR="00B53D09" w:rsidRPr="00B53D09" w:rsidRDefault="00B53D09" w:rsidP="00B53D09">
      <w:pPr>
        <w:rPr>
          <w:rFonts w:ascii="Calibri" w:eastAsia="DengXian" w:hAnsi="Calibri" w:cs="Times New Roman"/>
          <w:kern w:val="0"/>
          <w:sz w:val="22"/>
          <w:lang w:val="en-HK"/>
        </w:rPr>
      </w:pPr>
      <w:r w:rsidRPr="00B53D09">
        <w:rPr>
          <w:rFonts w:ascii="Calibri" w:eastAsia="DengXian" w:hAnsi="Calibri" w:cs="Times New Roman"/>
          <w:kern w:val="0"/>
          <w:sz w:val="22"/>
          <w:lang w:val="en-HK"/>
        </w:rPr>
        <w:t>EDHEC-Risk Institute Publication. 2010. New Frontiers in Benchmarking and Liability-Driven Investing.</w:t>
      </w:r>
    </w:p>
    <w:p w14:paraId="716F09C4" w14:textId="77777777" w:rsidR="00B53D09" w:rsidRPr="00B53D09" w:rsidRDefault="00B53D09" w:rsidP="00B53D09">
      <w:pPr>
        <w:rPr>
          <w:rFonts w:ascii="Calibri" w:eastAsia="DengXian" w:hAnsi="Calibri" w:cs="Times New Roman"/>
          <w:kern w:val="0"/>
          <w:sz w:val="22"/>
          <w:lang w:val="en-HK"/>
        </w:rPr>
      </w:pPr>
    </w:p>
    <w:p w14:paraId="4BD693FF" w14:textId="77777777" w:rsidR="00B53D09" w:rsidRPr="00B53D09" w:rsidRDefault="00B53D09" w:rsidP="00B53D09">
      <w:pPr>
        <w:rPr>
          <w:rFonts w:ascii="Calibri" w:eastAsia="DengXian" w:hAnsi="Calibri" w:cs="Times New Roman"/>
          <w:kern w:val="0"/>
          <w:sz w:val="22"/>
          <w:lang w:val="en-HK"/>
        </w:rPr>
      </w:pPr>
      <w:r w:rsidRPr="00B53D09">
        <w:rPr>
          <w:rFonts w:ascii="Calibri" w:eastAsia="DengXian" w:hAnsi="Calibri" w:cs="Times New Roman"/>
          <w:kern w:val="0"/>
          <w:sz w:val="22"/>
          <w:lang w:val="en-HK"/>
        </w:rPr>
        <w:t xml:space="preserve">Raghu </w:t>
      </w:r>
      <w:proofErr w:type="spellStart"/>
      <w:r w:rsidRPr="00B53D09">
        <w:rPr>
          <w:rFonts w:ascii="Calibri" w:eastAsia="DengXian" w:hAnsi="Calibri" w:cs="Times New Roman"/>
          <w:kern w:val="0"/>
          <w:sz w:val="22"/>
          <w:lang w:val="en-HK"/>
        </w:rPr>
        <w:t>Suryanarayanan</w:t>
      </w:r>
      <w:proofErr w:type="spellEnd"/>
      <w:r w:rsidRPr="00B53D09">
        <w:rPr>
          <w:rFonts w:ascii="Calibri" w:eastAsia="DengXian" w:hAnsi="Calibri" w:cs="Times New Roman"/>
          <w:kern w:val="0"/>
          <w:sz w:val="22"/>
          <w:lang w:val="en-HK"/>
        </w:rPr>
        <w:t xml:space="preserve">, </w:t>
      </w:r>
      <w:proofErr w:type="spellStart"/>
      <w:r w:rsidRPr="00B53D09">
        <w:rPr>
          <w:rFonts w:ascii="Calibri" w:eastAsia="DengXian" w:hAnsi="Calibri" w:cs="Times New Roman"/>
          <w:kern w:val="0"/>
          <w:sz w:val="22"/>
          <w:lang w:val="en-HK"/>
        </w:rPr>
        <w:t>Ludger</w:t>
      </w:r>
      <w:proofErr w:type="spellEnd"/>
      <w:r w:rsidRPr="00B53D09">
        <w:rPr>
          <w:rFonts w:ascii="Calibri" w:eastAsia="DengXian" w:hAnsi="Calibri" w:cs="Times New Roman"/>
          <w:kern w:val="0"/>
          <w:sz w:val="22"/>
          <w:lang w:val="en-HK"/>
        </w:rPr>
        <w:t xml:space="preserve"> </w:t>
      </w:r>
      <w:proofErr w:type="spellStart"/>
      <w:r w:rsidRPr="00B53D09">
        <w:rPr>
          <w:rFonts w:ascii="Calibri" w:eastAsia="DengXian" w:hAnsi="Calibri" w:cs="Times New Roman"/>
          <w:kern w:val="0"/>
          <w:sz w:val="22"/>
          <w:lang w:val="en-HK"/>
        </w:rPr>
        <w:t>Hentschel</w:t>
      </w:r>
      <w:proofErr w:type="spellEnd"/>
      <w:r w:rsidRPr="00B53D09">
        <w:rPr>
          <w:rFonts w:ascii="Calibri" w:eastAsia="DengXian" w:hAnsi="Calibri" w:cs="Times New Roman"/>
          <w:kern w:val="0"/>
          <w:sz w:val="22"/>
          <w:lang w:val="en-HK"/>
        </w:rPr>
        <w:t xml:space="preserve">, Giulio </w:t>
      </w:r>
      <w:proofErr w:type="spellStart"/>
      <w:r w:rsidRPr="00B53D09">
        <w:rPr>
          <w:rFonts w:ascii="Calibri" w:eastAsia="DengXian" w:hAnsi="Calibri" w:cs="Times New Roman"/>
          <w:kern w:val="0"/>
          <w:sz w:val="22"/>
          <w:lang w:val="en-HK"/>
        </w:rPr>
        <w:t>Panzano</w:t>
      </w:r>
      <w:proofErr w:type="spellEnd"/>
      <w:r w:rsidRPr="00B53D09">
        <w:rPr>
          <w:rFonts w:ascii="Calibri" w:eastAsia="DengXian" w:hAnsi="Calibri" w:cs="Times New Roman"/>
          <w:kern w:val="0"/>
          <w:sz w:val="22"/>
          <w:lang w:val="en-HK"/>
        </w:rPr>
        <w:t xml:space="preserve">, Dan Schneider. 2014. Goal-Based Asset Allocation in </w:t>
      </w:r>
      <w:proofErr w:type="spellStart"/>
      <w:r w:rsidRPr="00B53D09">
        <w:rPr>
          <w:rFonts w:ascii="Calibri" w:eastAsia="DengXian" w:hAnsi="Calibri" w:cs="Times New Roman"/>
          <w:kern w:val="0"/>
          <w:sz w:val="22"/>
          <w:lang w:val="en-HK"/>
        </w:rPr>
        <w:t>Wea</w:t>
      </w:r>
      <w:bookmarkStart w:id="1" w:name="_GoBack"/>
      <w:bookmarkEnd w:id="1"/>
      <w:r w:rsidRPr="00B53D09">
        <w:rPr>
          <w:rFonts w:ascii="Calibri" w:eastAsia="DengXian" w:hAnsi="Calibri" w:cs="Times New Roman"/>
          <w:kern w:val="0"/>
          <w:sz w:val="22"/>
          <w:lang w:val="en-HK"/>
        </w:rPr>
        <w:t>lthBench</w:t>
      </w:r>
      <w:proofErr w:type="spellEnd"/>
      <w:r w:rsidRPr="00B53D09">
        <w:rPr>
          <w:rFonts w:ascii="Calibri" w:eastAsia="DengXian" w:hAnsi="Calibri" w:cs="Times New Roman"/>
          <w:kern w:val="0"/>
          <w:sz w:val="22"/>
          <w:lang w:val="en-HK"/>
        </w:rPr>
        <w:t>.</w:t>
      </w:r>
    </w:p>
    <w:p w14:paraId="01F877C8" w14:textId="77777777" w:rsidR="00B53D09" w:rsidRPr="00B53D09" w:rsidRDefault="00B53D09" w:rsidP="00B53D09">
      <w:pPr>
        <w:rPr>
          <w:rFonts w:ascii="Calibri" w:eastAsia="DengXian" w:hAnsi="Calibri" w:cs="Times New Roman"/>
          <w:kern w:val="0"/>
          <w:sz w:val="22"/>
          <w:lang w:val="en-HK"/>
        </w:rPr>
      </w:pPr>
    </w:p>
    <w:p w14:paraId="3417D47A" w14:textId="37514E93" w:rsidR="00B53D09" w:rsidRDefault="00B53D09" w:rsidP="00B53D09">
      <w:pPr>
        <w:rPr>
          <w:rFonts w:ascii="Calibri" w:eastAsia="DengXian" w:hAnsi="Calibri" w:cs="Times New Roman"/>
          <w:kern w:val="0"/>
          <w:sz w:val="22"/>
          <w:lang w:val="en-HK"/>
        </w:rPr>
      </w:pPr>
      <w:r w:rsidRPr="00B53D09">
        <w:rPr>
          <w:rFonts w:ascii="Calibri" w:eastAsia="DengXian" w:hAnsi="Calibri" w:cs="Times New Roman"/>
          <w:kern w:val="0"/>
          <w:sz w:val="22"/>
          <w:lang w:val="en-HK"/>
        </w:rPr>
        <w:t xml:space="preserve">Michael McDonald, P., Recruiting, K., Wilkins, S., </w:t>
      </w:r>
      <w:proofErr w:type="spellStart"/>
      <w:r w:rsidRPr="00B53D09">
        <w:rPr>
          <w:rFonts w:ascii="Calibri" w:eastAsia="DengXian" w:hAnsi="Calibri" w:cs="Times New Roman"/>
          <w:kern w:val="0"/>
          <w:sz w:val="22"/>
          <w:lang w:val="en-HK"/>
        </w:rPr>
        <w:t>Lawline</w:t>
      </w:r>
      <w:proofErr w:type="spellEnd"/>
      <w:r w:rsidRPr="00B53D09">
        <w:rPr>
          <w:rFonts w:ascii="Calibri" w:eastAsia="DengXian" w:hAnsi="Calibri" w:cs="Times New Roman"/>
          <w:kern w:val="0"/>
          <w:sz w:val="22"/>
          <w:lang w:val="en-HK"/>
        </w:rPr>
        <w:t>, S. and Recruiting, D., 2020. Finance And Law: The Pros And Cons Of Monte Carlo Simulations In Valuation.</w:t>
      </w:r>
      <w:r>
        <w:rPr>
          <w:rFonts w:ascii="Calibri" w:eastAsia="DengXian" w:hAnsi="Calibri" w:cs="Times New Roman"/>
          <w:kern w:val="0"/>
          <w:sz w:val="22"/>
          <w:lang w:val="en-HK"/>
        </w:rPr>
        <w:t xml:space="preserve"> </w:t>
      </w:r>
      <w:hyperlink r:id="rId8" w:history="1">
        <w:r w:rsidRPr="00B53D09">
          <w:rPr>
            <w:rStyle w:val="ad"/>
            <w:rFonts w:ascii="Calibri" w:eastAsia="DengXian" w:hAnsi="Calibri" w:cs="Times New Roman"/>
            <w:kern w:val="0"/>
            <w:sz w:val="20"/>
            <w:szCs w:val="20"/>
            <w:lang w:val="en-HK"/>
          </w:rPr>
          <w:t>https://abovethelaw.com/2016/05/finance-and-law-the-pros-and-cons-of-monte-carlo-simulations-in-valuation/?rf=1</w:t>
        </w:r>
      </w:hyperlink>
    </w:p>
    <w:p w14:paraId="113F153B" w14:textId="77777777" w:rsidR="00B53D09" w:rsidRPr="00B53D09" w:rsidRDefault="00B53D09" w:rsidP="00B53D09">
      <w:pPr>
        <w:rPr>
          <w:rFonts w:ascii="Calibri" w:eastAsia="DengXian" w:hAnsi="Calibri" w:cs="Times New Roman" w:hint="eastAsia"/>
          <w:kern w:val="0"/>
          <w:sz w:val="22"/>
          <w:lang w:val="en-HK"/>
        </w:rPr>
      </w:pPr>
    </w:p>
    <w:p w14:paraId="1D54C837" w14:textId="3C1E38CC" w:rsidR="00B53D09" w:rsidRDefault="00B53D09" w:rsidP="00B53D09">
      <w:pPr>
        <w:rPr>
          <w:rFonts w:ascii="Calibri" w:eastAsia="DengXian" w:hAnsi="Calibri" w:cs="Times New Roman" w:hint="eastAsia"/>
          <w:kern w:val="0"/>
          <w:sz w:val="22"/>
          <w:lang w:val="en-HK"/>
        </w:rPr>
      </w:pPr>
      <w:r w:rsidRPr="00B53D09">
        <w:rPr>
          <w:rFonts w:ascii="Calibri" w:eastAsia="DengXian" w:hAnsi="Calibri" w:cs="Times New Roman"/>
          <w:kern w:val="0"/>
          <w:sz w:val="22"/>
          <w:lang w:val="en-HK"/>
        </w:rPr>
        <w:t>Investopedia. 2020. What Can The Monte Carlo Simulation Do For Your Portfolio?.</w:t>
      </w:r>
    </w:p>
    <w:p w14:paraId="0980BBEB" w14:textId="13924AC7" w:rsidR="00FB0306" w:rsidRPr="00B53D09" w:rsidRDefault="00B53D09" w:rsidP="0030554D">
      <w:pPr>
        <w:rPr>
          <w:rFonts w:ascii="Calibri" w:eastAsia="DengXian" w:hAnsi="Calibri" w:cs="Times New Roman" w:hint="eastAsia"/>
          <w:kern w:val="0"/>
          <w:sz w:val="20"/>
          <w:szCs w:val="20"/>
          <w:lang w:val="en-HK"/>
        </w:rPr>
      </w:pPr>
      <w:hyperlink r:id="rId9" w:history="1">
        <w:r w:rsidRPr="00B53D09">
          <w:rPr>
            <w:rStyle w:val="ad"/>
            <w:rFonts w:ascii="Calibri" w:eastAsia="DengXian" w:hAnsi="Calibri" w:cs="Times New Roman"/>
            <w:kern w:val="0"/>
            <w:sz w:val="20"/>
            <w:szCs w:val="20"/>
            <w:lang w:val="en-HK"/>
          </w:rPr>
          <w:t>https://www.investopedia.com/articles/investing/112514/monte-carlo-simulation-basics.asp</w:t>
        </w:r>
      </w:hyperlink>
    </w:p>
    <w:p w14:paraId="58DE1DCE" w14:textId="5C2A554E" w:rsidR="00FB0306" w:rsidRDefault="00A85598" w:rsidP="0030554D">
      <w:pPr>
        <w:rPr>
          <w:rFonts w:ascii="Calibri" w:eastAsia="DengXian" w:hAnsi="Calibri" w:cs="Times New Roman"/>
          <w:b/>
          <w:bCs/>
          <w:kern w:val="0"/>
          <w:sz w:val="32"/>
          <w:szCs w:val="32"/>
          <w:lang w:val="en-HK"/>
        </w:rPr>
      </w:pPr>
      <w:r w:rsidRPr="00A85598">
        <w:rPr>
          <w:rFonts w:ascii="Calibri" w:eastAsia="DengXian" w:hAnsi="Calibri" w:cs="Times New Roman" w:hint="eastAsia"/>
          <w:b/>
          <w:bCs/>
          <w:kern w:val="0"/>
          <w:sz w:val="32"/>
          <w:szCs w:val="32"/>
          <w:lang w:val="en-HK"/>
        </w:rPr>
        <w:lastRenderedPageBreak/>
        <w:t>A</w:t>
      </w:r>
      <w:r w:rsidRPr="00A85598">
        <w:rPr>
          <w:rFonts w:ascii="Calibri" w:eastAsia="DengXian" w:hAnsi="Calibri" w:cs="Times New Roman"/>
          <w:b/>
          <w:bCs/>
          <w:kern w:val="0"/>
          <w:sz w:val="32"/>
          <w:szCs w:val="32"/>
          <w:lang w:val="en-HK"/>
        </w:rPr>
        <w:t>ppendix</w:t>
      </w:r>
    </w:p>
    <w:p w14:paraId="1B61B073" w14:textId="77777777" w:rsidR="00FB0306" w:rsidRPr="008D33EA" w:rsidRDefault="00FB0306" w:rsidP="00FB0306">
      <w:pPr>
        <w:jc w:val="center"/>
        <w:rPr>
          <w:rFonts w:ascii="Calibri" w:eastAsia="DengXian" w:hAnsi="Calibri" w:cs="Times New Roman"/>
          <w:kern w:val="0"/>
          <w:sz w:val="22"/>
          <w:lang w:val="en-HK"/>
        </w:rPr>
      </w:pPr>
      <w:r w:rsidRPr="00F04924">
        <w:rPr>
          <w:rFonts w:ascii="Calibri" w:eastAsia="DengXian" w:hAnsi="Calibri" w:cs="Times New Roman"/>
          <w:kern w:val="0"/>
          <w:sz w:val="22"/>
          <w:lang w:val="en-HK"/>
        </w:rPr>
        <w:t>Table 1 Expected return and volatility (standard deviation) of Case 1 portfolio</w:t>
      </w:r>
    </w:p>
    <w:tbl>
      <w:tblPr>
        <w:tblStyle w:val="a8"/>
        <w:tblW w:w="0" w:type="auto"/>
        <w:jc w:val="right"/>
        <w:tblLook w:val="04A0" w:firstRow="1" w:lastRow="0" w:firstColumn="1" w:lastColumn="0" w:noHBand="0" w:noVBand="1"/>
      </w:tblPr>
      <w:tblGrid>
        <w:gridCol w:w="3114"/>
        <w:gridCol w:w="1843"/>
        <w:gridCol w:w="3339"/>
      </w:tblGrid>
      <w:tr w:rsidR="00FB0306" w14:paraId="02E9B5BC" w14:textId="77777777" w:rsidTr="00FF68AC">
        <w:trPr>
          <w:jc w:val="right"/>
        </w:trPr>
        <w:tc>
          <w:tcPr>
            <w:tcW w:w="3114" w:type="dxa"/>
          </w:tcPr>
          <w:p w14:paraId="0DBADB83" w14:textId="77777777" w:rsidR="00FB0306" w:rsidRPr="004F17B7" w:rsidRDefault="00FB0306" w:rsidP="00FF68AC">
            <w:pPr>
              <w:jc w:val="center"/>
              <w:rPr>
                <w:rFonts w:ascii="Calibri" w:eastAsia="DengXian" w:hAnsi="Calibri" w:cs="Times New Roman"/>
                <w:kern w:val="0"/>
                <w:sz w:val="22"/>
                <w:lang w:val="en-HK"/>
              </w:rPr>
            </w:pPr>
          </w:p>
        </w:tc>
        <w:tc>
          <w:tcPr>
            <w:tcW w:w="1843" w:type="dxa"/>
          </w:tcPr>
          <w:p w14:paraId="5483D8C0"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expected return</w:t>
            </w:r>
          </w:p>
        </w:tc>
        <w:tc>
          <w:tcPr>
            <w:tcW w:w="3339" w:type="dxa"/>
          </w:tcPr>
          <w:p w14:paraId="611F2560"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volatility (standard deviation)</w:t>
            </w:r>
          </w:p>
        </w:tc>
      </w:tr>
      <w:tr w:rsidR="00FB0306" w14:paraId="090C3EE2" w14:textId="77777777" w:rsidTr="00FF68AC">
        <w:trPr>
          <w:jc w:val="right"/>
        </w:trPr>
        <w:tc>
          <w:tcPr>
            <w:tcW w:w="3114" w:type="dxa"/>
          </w:tcPr>
          <w:p w14:paraId="5AEDA950"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Treasury notes(IEF)</w:t>
            </w:r>
          </w:p>
        </w:tc>
        <w:tc>
          <w:tcPr>
            <w:tcW w:w="1843" w:type="dxa"/>
          </w:tcPr>
          <w:p w14:paraId="6A854EDC"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4.58%</w:t>
            </w:r>
          </w:p>
        </w:tc>
        <w:tc>
          <w:tcPr>
            <w:tcW w:w="3339" w:type="dxa"/>
          </w:tcPr>
          <w:p w14:paraId="172F34E0"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5.88%</w:t>
            </w:r>
          </w:p>
        </w:tc>
      </w:tr>
      <w:tr w:rsidR="00FB0306" w14:paraId="7CA8B528" w14:textId="77777777" w:rsidTr="00FF68AC">
        <w:trPr>
          <w:jc w:val="right"/>
        </w:trPr>
        <w:tc>
          <w:tcPr>
            <w:tcW w:w="3114" w:type="dxa"/>
          </w:tcPr>
          <w:p w14:paraId="35D51ED9"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Treasury Bonds(TLT)</w:t>
            </w:r>
          </w:p>
        </w:tc>
        <w:tc>
          <w:tcPr>
            <w:tcW w:w="1843" w:type="dxa"/>
          </w:tcPr>
          <w:p w14:paraId="4C0D2DE4"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8.31%</w:t>
            </w:r>
          </w:p>
        </w:tc>
        <w:tc>
          <w:tcPr>
            <w:tcW w:w="3339" w:type="dxa"/>
          </w:tcPr>
          <w:p w14:paraId="30A67379"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13.25%</w:t>
            </w:r>
          </w:p>
        </w:tc>
      </w:tr>
      <w:tr w:rsidR="00FB0306" w14:paraId="75A52DF5" w14:textId="77777777" w:rsidTr="00FF68AC">
        <w:trPr>
          <w:jc w:val="right"/>
        </w:trPr>
        <w:tc>
          <w:tcPr>
            <w:tcW w:w="3114" w:type="dxa"/>
          </w:tcPr>
          <w:p w14:paraId="6F3AB551"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S&amp;P 500(IVV)</w:t>
            </w:r>
          </w:p>
        </w:tc>
        <w:tc>
          <w:tcPr>
            <w:tcW w:w="1843" w:type="dxa"/>
          </w:tcPr>
          <w:p w14:paraId="3A4AD2F2"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13.18%</w:t>
            </w:r>
          </w:p>
        </w:tc>
        <w:tc>
          <w:tcPr>
            <w:tcW w:w="3339" w:type="dxa"/>
          </w:tcPr>
          <w:p w14:paraId="638B64C1"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13.97%</w:t>
            </w:r>
          </w:p>
        </w:tc>
      </w:tr>
      <w:tr w:rsidR="00FB0306" w14:paraId="0A16B451" w14:textId="77777777" w:rsidTr="00FF68AC">
        <w:trPr>
          <w:jc w:val="right"/>
        </w:trPr>
        <w:tc>
          <w:tcPr>
            <w:tcW w:w="3114" w:type="dxa"/>
          </w:tcPr>
          <w:p w14:paraId="5CE0F4C8"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commodities(GLD)</w:t>
            </w:r>
          </w:p>
        </w:tc>
        <w:tc>
          <w:tcPr>
            <w:tcW w:w="1843" w:type="dxa"/>
          </w:tcPr>
          <w:p w14:paraId="3D1B8256"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3.25%</w:t>
            </w:r>
          </w:p>
        </w:tc>
        <w:tc>
          <w:tcPr>
            <w:tcW w:w="3339" w:type="dxa"/>
          </w:tcPr>
          <w:p w14:paraId="6363E360"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14.78%</w:t>
            </w:r>
          </w:p>
        </w:tc>
      </w:tr>
      <w:tr w:rsidR="00FB0306" w14:paraId="2E92630E" w14:textId="77777777" w:rsidTr="00FF68AC">
        <w:trPr>
          <w:jc w:val="right"/>
        </w:trPr>
        <w:tc>
          <w:tcPr>
            <w:tcW w:w="3114" w:type="dxa"/>
          </w:tcPr>
          <w:p w14:paraId="2410441F"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Emerging Market Stocks (EMB)</w:t>
            </w:r>
          </w:p>
        </w:tc>
        <w:tc>
          <w:tcPr>
            <w:tcW w:w="1843" w:type="dxa"/>
          </w:tcPr>
          <w:p w14:paraId="1F1211AF"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5.91%</w:t>
            </w:r>
          </w:p>
        </w:tc>
        <w:tc>
          <w:tcPr>
            <w:tcW w:w="3339" w:type="dxa"/>
          </w:tcPr>
          <w:p w14:paraId="133D37CD" w14:textId="77777777" w:rsidR="00FB0306" w:rsidRPr="004F17B7" w:rsidRDefault="00FB0306" w:rsidP="00FF68AC">
            <w:pPr>
              <w:jc w:val="center"/>
              <w:rPr>
                <w:rFonts w:ascii="Calibri" w:eastAsia="DengXian" w:hAnsi="Calibri" w:cs="Times New Roman"/>
                <w:kern w:val="0"/>
                <w:sz w:val="22"/>
                <w:lang w:val="en-HK"/>
              </w:rPr>
            </w:pPr>
            <w:r w:rsidRPr="004F17B7">
              <w:rPr>
                <w:rFonts w:ascii="Calibri" w:eastAsia="DengXian" w:hAnsi="Calibri" w:cs="Times New Roman"/>
                <w:kern w:val="0"/>
                <w:sz w:val="22"/>
                <w:lang w:val="en-HK"/>
              </w:rPr>
              <w:t>7.57%</w:t>
            </w:r>
          </w:p>
        </w:tc>
      </w:tr>
    </w:tbl>
    <w:p w14:paraId="40EED0AD" w14:textId="77777777" w:rsidR="00FB0306" w:rsidRDefault="00FB0306" w:rsidP="00FB0306">
      <w:pPr>
        <w:jc w:val="center"/>
      </w:pPr>
    </w:p>
    <w:p w14:paraId="24C8465B" w14:textId="77777777" w:rsidR="00FB0306" w:rsidRPr="0055376F" w:rsidRDefault="00FB0306" w:rsidP="00FB0306">
      <w:pPr>
        <w:jc w:val="center"/>
        <w:rPr>
          <w:rFonts w:ascii="Calibri" w:eastAsia="DengXian" w:hAnsi="Calibri" w:cs="Times New Roman"/>
          <w:kern w:val="0"/>
          <w:sz w:val="22"/>
          <w:lang w:val="en-HK"/>
        </w:rPr>
      </w:pPr>
      <w:r w:rsidRPr="0055376F">
        <w:rPr>
          <w:rFonts w:ascii="Calibri" w:eastAsia="DengXian" w:hAnsi="Calibri" w:cs="Times New Roman"/>
          <w:kern w:val="0"/>
          <w:sz w:val="22"/>
          <w:lang w:val="en-HK"/>
        </w:rPr>
        <w:t>Figure 1 Correlations of the asset class</w:t>
      </w:r>
      <w:r>
        <w:rPr>
          <w:rFonts w:ascii="Calibri" w:eastAsia="DengXian" w:hAnsi="Calibri" w:cs="Times New Roman"/>
          <w:kern w:val="0"/>
          <w:sz w:val="22"/>
          <w:lang w:val="en-HK"/>
        </w:rPr>
        <w:t>es</w:t>
      </w:r>
    </w:p>
    <w:p w14:paraId="323FCBCE" w14:textId="77777777" w:rsidR="00FB0306" w:rsidRDefault="00FB0306" w:rsidP="00FB0306">
      <w:pPr>
        <w:jc w:val="center"/>
        <w:rPr>
          <w:lang w:val="en-HK"/>
        </w:rPr>
      </w:pPr>
      <w:r>
        <w:rPr>
          <w:noProof/>
          <w:lang w:val="en-HK"/>
        </w:rPr>
        <w:drawing>
          <wp:inline distT="0" distB="0" distL="0" distR="0" wp14:anchorId="4B85A739" wp14:editId="616D0F52">
            <wp:extent cx="2914015" cy="28105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015" cy="2810510"/>
                    </a:xfrm>
                    <a:prstGeom prst="rect">
                      <a:avLst/>
                    </a:prstGeom>
                    <a:noFill/>
                  </pic:spPr>
                </pic:pic>
              </a:graphicData>
            </a:graphic>
          </wp:inline>
        </w:drawing>
      </w:r>
    </w:p>
    <w:p w14:paraId="75E420D5" w14:textId="77777777" w:rsidR="00FB0306" w:rsidRDefault="00FB0306" w:rsidP="00E14FD8">
      <w:pPr>
        <w:rPr>
          <w:lang w:val="en-HK"/>
        </w:rPr>
      </w:pPr>
    </w:p>
    <w:p w14:paraId="4BCC7DF2" w14:textId="77777777" w:rsidR="00FB0306" w:rsidRPr="006D3873" w:rsidRDefault="00FB0306" w:rsidP="00FB0306">
      <w:pPr>
        <w:jc w:val="center"/>
      </w:pPr>
      <w:r>
        <w:rPr>
          <w:rFonts w:ascii="Calibri" w:eastAsia="DengXian" w:hAnsi="Calibri" w:cs="Times New Roman"/>
          <w:kern w:val="0"/>
          <w:sz w:val="22"/>
          <w:lang w:val="en-HK"/>
        </w:rPr>
        <w:t>Figure 2</w:t>
      </w:r>
      <w:r w:rsidRPr="00BA5705">
        <w:rPr>
          <w:rFonts w:ascii="Calibri" w:eastAsia="DengXian" w:hAnsi="Calibri" w:cs="Times New Roman"/>
          <w:kern w:val="0"/>
          <w:sz w:val="22"/>
          <w:lang w:val="en-HK"/>
        </w:rPr>
        <w:t xml:space="preserve"> Uncertainty Around Investment Returns</w:t>
      </w:r>
    </w:p>
    <w:p w14:paraId="7F087C69" w14:textId="77777777" w:rsidR="00FB0306" w:rsidRDefault="00FB0306" w:rsidP="00FB0306">
      <w:pPr>
        <w:jc w:val="center"/>
      </w:pPr>
      <w:r>
        <w:rPr>
          <w:noProof/>
        </w:rPr>
        <w:drawing>
          <wp:inline distT="0" distB="0" distL="0" distR="0" wp14:anchorId="2FF19FEC" wp14:editId="6F040D17">
            <wp:extent cx="4462820" cy="28186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9631" cy="2822982"/>
                    </a:xfrm>
                    <a:prstGeom prst="rect">
                      <a:avLst/>
                    </a:prstGeom>
                    <a:noFill/>
                    <a:ln>
                      <a:noFill/>
                    </a:ln>
                  </pic:spPr>
                </pic:pic>
              </a:graphicData>
            </a:graphic>
          </wp:inline>
        </w:drawing>
      </w:r>
    </w:p>
    <w:p w14:paraId="0399BDA3" w14:textId="77777777" w:rsidR="00FB0306" w:rsidRDefault="00FB0306" w:rsidP="00FB0306">
      <w:pPr>
        <w:jc w:val="center"/>
        <w:rPr>
          <w:rFonts w:ascii="Calibri" w:eastAsia="DengXian" w:hAnsi="Calibri" w:cs="Times New Roman"/>
          <w:kern w:val="0"/>
          <w:sz w:val="22"/>
        </w:rPr>
      </w:pPr>
    </w:p>
    <w:p w14:paraId="3C0CC27F" w14:textId="77777777" w:rsidR="00FB0306" w:rsidRPr="005A0C2B" w:rsidRDefault="00FB0306" w:rsidP="00FB0306">
      <w:pPr>
        <w:jc w:val="center"/>
        <w:rPr>
          <w:rFonts w:ascii="Calibri" w:eastAsia="DengXian" w:hAnsi="Calibri" w:cs="Times New Roman"/>
          <w:kern w:val="0"/>
          <w:sz w:val="22"/>
        </w:rPr>
      </w:pPr>
    </w:p>
    <w:p w14:paraId="508E6963" w14:textId="77777777" w:rsidR="00FB0306" w:rsidRDefault="00FB0306" w:rsidP="00FB0306">
      <w:pPr>
        <w:jc w:val="center"/>
      </w:pPr>
      <w:r w:rsidRPr="004F6D77">
        <w:rPr>
          <w:rFonts w:ascii="Calibri" w:eastAsia="DengXian" w:hAnsi="Calibri" w:cs="Times New Roman"/>
          <w:kern w:val="0"/>
          <w:sz w:val="22"/>
          <w:lang w:val="en-HK"/>
        </w:rPr>
        <w:t>Figure 3</w:t>
      </w:r>
      <w:r>
        <w:rPr>
          <w:rFonts w:ascii="Calibri" w:eastAsia="DengXian" w:hAnsi="Calibri" w:cs="Times New Roman"/>
          <w:kern w:val="0"/>
          <w:sz w:val="22"/>
          <w:lang w:val="en-HK"/>
        </w:rPr>
        <w:t xml:space="preserve"> </w:t>
      </w:r>
      <w:r w:rsidRPr="004F6D77">
        <w:rPr>
          <w:rFonts w:ascii="Calibri" w:eastAsia="DengXian" w:hAnsi="Calibri" w:cs="Times New Roman"/>
          <w:kern w:val="0"/>
          <w:sz w:val="22"/>
          <w:lang w:val="en-HK"/>
        </w:rPr>
        <w:t>Uncertainty Around Inflation</w:t>
      </w:r>
    </w:p>
    <w:p w14:paraId="026DE059" w14:textId="77777777" w:rsidR="00FB0306" w:rsidRDefault="00FB0306" w:rsidP="00FB0306">
      <w:pPr>
        <w:jc w:val="center"/>
      </w:pPr>
      <w:r>
        <w:rPr>
          <w:noProof/>
        </w:rPr>
        <w:drawing>
          <wp:inline distT="0" distB="0" distL="0" distR="0" wp14:anchorId="47F2F8BA" wp14:editId="4F3CCDE3">
            <wp:extent cx="5095875" cy="31508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150870"/>
                    </a:xfrm>
                    <a:prstGeom prst="rect">
                      <a:avLst/>
                    </a:prstGeom>
                    <a:noFill/>
                    <a:ln>
                      <a:noFill/>
                    </a:ln>
                  </pic:spPr>
                </pic:pic>
              </a:graphicData>
            </a:graphic>
          </wp:inline>
        </w:drawing>
      </w:r>
    </w:p>
    <w:p w14:paraId="4C446097" w14:textId="77777777" w:rsidR="00FB0306" w:rsidRDefault="00FB0306" w:rsidP="00FB0306">
      <w:pPr>
        <w:jc w:val="center"/>
      </w:pPr>
    </w:p>
    <w:p w14:paraId="763A6BC7" w14:textId="462A4C00" w:rsidR="00FB0306" w:rsidRDefault="00FB0306" w:rsidP="00FB0306">
      <w:pPr>
        <w:jc w:val="center"/>
      </w:pPr>
    </w:p>
    <w:p w14:paraId="5FB27397" w14:textId="77777777" w:rsidR="00FB0306" w:rsidRDefault="00FB0306" w:rsidP="00FB0306">
      <w:pPr>
        <w:jc w:val="center"/>
      </w:pPr>
    </w:p>
    <w:p w14:paraId="3A45A9DA" w14:textId="77777777" w:rsidR="00FB0306" w:rsidRPr="00382C6C" w:rsidRDefault="00FB0306" w:rsidP="00FB0306">
      <w:pPr>
        <w:jc w:val="center"/>
      </w:pPr>
      <w:r w:rsidRPr="004F6D77">
        <w:rPr>
          <w:rFonts w:ascii="Calibri" w:eastAsia="DengXian" w:hAnsi="Calibri" w:cs="Times New Roman"/>
          <w:kern w:val="0"/>
          <w:sz w:val="22"/>
          <w:lang w:val="en-HK"/>
        </w:rPr>
        <w:t xml:space="preserve">Figure </w:t>
      </w:r>
      <w:r>
        <w:rPr>
          <w:rFonts w:ascii="Calibri" w:eastAsia="DengXian" w:hAnsi="Calibri" w:cs="Times New Roman"/>
          <w:kern w:val="0"/>
          <w:sz w:val="22"/>
          <w:lang w:val="en-HK"/>
        </w:rPr>
        <w:t xml:space="preserve">4 </w:t>
      </w:r>
      <w:r w:rsidRPr="004F6D77">
        <w:rPr>
          <w:rFonts w:ascii="Calibri" w:eastAsia="DengXian" w:hAnsi="Calibri" w:cs="Times New Roman"/>
          <w:kern w:val="0"/>
          <w:sz w:val="22"/>
          <w:lang w:val="en-HK"/>
        </w:rPr>
        <w:t>Uncertainty Around Inflation</w:t>
      </w:r>
      <w:r>
        <w:rPr>
          <w:rFonts w:ascii="Calibri" w:eastAsia="DengXian" w:hAnsi="Calibri" w:cs="Times New Roman"/>
          <w:kern w:val="0"/>
          <w:sz w:val="22"/>
          <w:lang w:val="en-HK"/>
        </w:rPr>
        <w:t>:</w:t>
      </w:r>
      <w:r w:rsidRPr="00A7039B">
        <w:rPr>
          <w:rFonts w:ascii="Calibri" w:eastAsia="DengXian" w:hAnsi="Calibri" w:cs="Times New Roman"/>
          <w:kern w:val="0"/>
          <w:sz w:val="22"/>
          <w:lang w:val="en-HK"/>
        </w:rPr>
        <w:t xml:space="preserve"> negative impacts </w:t>
      </w:r>
      <w:r>
        <w:rPr>
          <w:rFonts w:ascii="Calibri" w:eastAsia="DengXian" w:hAnsi="Calibri" w:cs="Times New Roman"/>
          <w:kern w:val="0"/>
          <w:sz w:val="22"/>
          <w:lang w:val="en-HK"/>
        </w:rPr>
        <w:t xml:space="preserve">of </w:t>
      </w:r>
      <w:r w:rsidRPr="00A7039B">
        <w:rPr>
          <w:rFonts w:ascii="Calibri" w:eastAsia="DengXian" w:hAnsi="Calibri" w:cs="Times New Roman"/>
          <w:kern w:val="0"/>
          <w:sz w:val="22"/>
          <w:lang w:val="en-HK"/>
        </w:rPr>
        <w:t>inflation</w:t>
      </w:r>
    </w:p>
    <w:p w14:paraId="1D91F414" w14:textId="77777777" w:rsidR="00FB0306" w:rsidRDefault="00FB0306" w:rsidP="00FB0306">
      <w:pPr>
        <w:jc w:val="center"/>
      </w:pPr>
      <w:r>
        <w:rPr>
          <w:noProof/>
        </w:rPr>
        <w:drawing>
          <wp:inline distT="0" distB="0" distL="0" distR="0" wp14:anchorId="6AB360E4" wp14:editId="7E990C73">
            <wp:extent cx="5274310" cy="3138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38805"/>
                    </a:xfrm>
                    <a:prstGeom prst="rect">
                      <a:avLst/>
                    </a:prstGeom>
                  </pic:spPr>
                </pic:pic>
              </a:graphicData>
            </a:graphic>
          </wp:inline>
        </w:drawing>
      </w:r>
    </w:p>
    <w:p w14:paraId="034D5B9E" w14:textId="77777777" w:rsidR="00FB0306" w:rsidRDefault="00FB0306" w:rsidP="00FB0306">
      <w:pPr>
        <w:jc w:val="center"/>
      </w:pPr>
    </w:p>
    <w:p w14:paraId="49C0604A" w14:textId="77777777" w:rsidR="00FB0306" w:rsidRDefault="00FB0306" w:rsidP="00FB0306">
      <w:pPr>
        <w:jc w:val="center"/>
      </w:pPr>
    </w:p>
    <w:p w14:paraId="743AD0F2" w14:textId="77777777" w:rsidR="00FB0306" w:rsidRDefault="00FB0306" w:rsidP="00FB0306">
      <w:pPr>
        <w:jc w:val="center"/>
      </w:pPr>
    </w:p>
    <w:p w14:paraId="0F6ED17F" w14:textId="31EEB3BE" w:rsidR="00FB0306" w:rsidRDefault="00FB0306" w:rsidP="00FB0306">
      <w:pPr>
        <w:jc w:val="center"/>
      </w:pPr>
    </w:p>
    <w:p w14:paraId="2D72475B" w14:textId="77777777" w:rsidR="00F553AC" w:rsidRDefault="00F553AC" w:rsidP="00FB0306">
      <w:pPr>
        <w:jc w:val="center"/>
      </w:pPr>
    </w:p>
    <w:p w14:paraId="0B34C442" w14:textId="77777777" w:rsidR="00FB0306" w:rsidRDefault="00FB0306" w:rsidP="00FB0306">
      <w:pPr>
        <w:jc w:val="center"/>
      </w:pPr>
    </w:p>
    <w:p w14:paraId="0259D918" w14:textId="77777777" w:rsidR="00FB0306" w:rsidRDefault="00FB0306" w:rsidP="00FB0306">
      <w:pPr>
        <w:jc w:val="center"/>
        <w:rPr>
          <w:rFonts w:ascii="Calibri" w:eastAsia="DengXian" w:hAnsi="Calibri" w:cs="Times New Roman"/>
          <w:kern w:val="0"/>
          <w:sz w:val="22"/>
          <w:lang w:val="en-HK"/>
        </w:rPr>
      </w:pPr>
      <w:r w:rsidRPr="004F6D77">
        <w:rPr>
          <w:rFonts w:ascii="Calibri" w:eastAsia="DengXian" w:hAnsi="Calibri" w:cs="Times New Roman"/>
          <w:kern w:val="0"/>
          <w:sz w:val="22"/>
          <w:lang w:val="en-HK"/>
        </w:rPr>
        <w:lastRenderedPageBreak/>
        <w:t xml:space="preserve">Figure </w:t>
      </w:r>
      <w:r>
        <w:rPr>
          <w:rFonts w:ascii="Calibri" w:eastAsia="DengXian" w:hAnsi="Calibri" w:cs="Times New Roman"/>
          <w:kern w:val="0"/>
          <w:sz w:val="22"/>
          <w:lang w:val="en-HK"/>
        </w:rPr>
        <w:t xml:space="preserve">5 </w:t>
      </w:r>
      <w:r w:rsidRPr="004F6D77">
        <w:rPr>
          <w:rFonts w:ascii="Calibri" w:eastAsia="DengXian" w:hAnsi="Calibri" w:cs="Times New Roman"/>
          <w:kern w:val="0"/>
          <w:sz w:val="22"/>
          <w:lang w:val="en-HK"/>
        </w:rPr>
        <w:t xml:space="preserve">Uncertainty Around </w:t>
      </w:r>
      <w:r>
        <w:rPr>
          <w:rFonts w:ascii="Calibri" w:eastAsia="DengXian" w:hAnsi="Calibri" w:cs="Times New Roman"/>
          <w:kern w:val="0"/>
          <w:sz w:val="22"/>
          <w:lang w:val="en-HK"/>
        </w:rPr>
        <w:t>Spending</w:t>
      </w:r>
    </w:p>
    <w:p w14:paraId="4BEA1B46" w14:textId="319E411E" w:rsidR="00FB0306" w:rsidRDefault="009D1BA8" w:rsidP="00FB0306">
      <w:pPr>
        <w:jc w:val="center"/>
      </w:pPr>
      <w:r>
        <w:rPr>
          <w:noProof/>
        </w:rPr>
        <w:drawing>
          <wp:inline distT="0" distB="0" distL="0" distR="0" wp14:anchorId="25CBAEDE" wp14:editId="45B2461C">
            <wp:extent cx="5274310" cy="3500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00120"/>
                    </a:xfrm>
                    <a:prstGeom prst="rect">
                      <a:avLst/>
                    </a:prstGeom>
                    <a:noFill/>
                    <a:ln>
                      <a:noFill/>
                    </a:ln>
                  </pic:spPr>
                </pic:pic>
              </a:graphicData>
            </a:graphic>
          </wp:inline>
        </w:drawing>
      </w:r>
    </w:p>
    <w:p w14:paraId="6F25370D" w14:textId="77777777" w:rsidR="00FB0306" w:rsidRDefault="00FB0306" w:rsidP="00FB0306">
      <w:pPr>
        <w:jc w:val="center"/>
        <w:rPr>
          <w:lang w:val="en-HK"/>
        </w:rPr>
      </w:pPr>
    </w:p>
    <w:p w14:paraId="01BDF0C7" w14:textId="77777777" w:rsidR="00FB0306" w:rsidRDefault="00FB0306" w:rsidP="00FB0306">
      <w:pPr>
        <w:jc w:val="center"/>
        <w:rPr>
          <w:lang w:val="en-HK"/>
        </w:rPr>
      </w:pPr>
    </w:p>
    <w:p w14:paraId="6ECAA9ED" w14:textId="66FF4E34" w:rsidR="00FB0306" w:rsidRDefault="00FB0306" w:rsidP="00FB0306">
      <w:pPr>
        <w:jc w:val="center"/>
        <w:rPr>
          <w:rFonts w:ascii="Calibri" w:eastAsia="DengXian" w:hAnsi="Calibri" w:cs="Times New Roman"/>
          <w:kern w:val="0"/>
          <w:sz w:val="22"/>
          <w:lang w:val="en-HK"/>
        </w:rPr>
      </w:pPr>
      <w:r w:rsidRPr="004F6D77">
        <w:rPr>
          <w:rFonts w:ascii="Calibri" w:eastAsia="DengXian" w:hAnsi="Calibri" w:cs="Times New Roman"/>
          <w:kern w:val="0"/>
          <w:sz w:val="22"/>
          <w:lang w:val="en-HK"/>
        </w:rPr>
        <w:t xml:space="preserve">Figure </w:t>
      </w:r>
      <w:r>
        <w:rPr>
          <w:rFonts w:ascii="Calibri" w:eastAsia="DengXian" w:hAnsi="Calibri" w:cs="Times New Roman"/>
          <w:kern w:val="0"/>
          <w:sz w:val="22"/>
          <w:lang w:val="en-HK"/>
        </w:rPr>
        <w:t xml:space="preserve">6 </w:t>
      </w:r>
      <w:r w:rsidRPr="004F6D77">
        <w:rPr>
          <w:rFonts w:ascii="Calibri" w:eastAsia="DengXian" w:hAnsi="Calibri" w:cs="Times New Roman"/>
          <w:kern w:val="0"/>
          <w:sz w:val="22"/>
          <w:lang w:val="en-HK"/>
        </w:rPr>
        <w:t xml:space="preserve">Uncertainty Around </w:t>
      </w:r>
      <w:r>
        <w:rPr>
          <w:rFonts w:ascii="Calibri" w:eastAsia="DengXian" w:hAnsi="Calibri" w:cs="Times New Roman"/>
          <w:kern w:val="0"/>
          <w:sz w:val="22"/>
          <w:lang w:val="en-HK"/>
        </w:rPr>
        <w:t xml:space="preserve">Spending </w:t>
      </w:r>
      <w:r w:rsidR="004C4E0B">
        <w:rPr>
          <w:rFonts w:ascii="Calibri" w:eastAsia="DengXian" w:hAnsi="Calibri" w:cs="Times New Roman"/>
          <w:kern w:val="0"/>
          <w:sz w:val="22"/>
          <w:lang w:val="en-HK"/>
        </w:rPr>
        <w:t>histogram</w:t>
      </w:r>
    </w:p>
    <w:p w14:paraId="6FE5ECAC" w14:textId="45EDAD12" w:rsidR="00FB0306" w:rsidRDefault="00793128" w:rsidP="00FB0306">
      <w:pPr>
        <w:jc w:val="center"/>
        <w:rPr>
          <w:rFonts w:ascii="Calibri" w:eastAsia="DengXian" w:hAnsi="Calibri" w:cs="Times New Roman"/>
          <w:kern w:val="0"/>
          <w:sz w:val="22"/>
          <w:lang w:val="en-HK"/>
        </w:rPr>
      </w:pPr>
      <w:r>
        <w:rPr>
          <w:noProof/>
        </w:rPr>
        <w:drawing>
          <wp:inline distT="0" distB="0" distL="0" distR="0" wp14:anchorId="5E5F799B" wp14:editId="7684284B">
            <wp:extent cx="5274310" cy="35001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00120"/>
                    </a:xfrm>
                    <a:prstGeom prst="rect">
                      <a:avLst/>
                    </a:prstGeom>
                    <a:noFill/>
                    <a:ln>
                      <a:noFill/>
                    </a:ln>
                  </pic:spPr>
                </pic:pic>
              </a:graphicData>
            </a:graphic>
          </wp:inline>
        </w:drawing>
      </w:r>
    </w:p>
    <w:p w14:paraId="62B571E7" w14:textId="77777777" w:rsidR="00FB0306" w:rsidRDefault="00FB0306" w:rsidP="00FB0306">
      <w:pPr>
        <w:jc w:val="center"/>
        <w:rPr>
          <w:lang w:val="en-HK"/>
        </w:rPr>
      </w:pPr>
    </w:p>
    <w:p w14:paraId="65DF88A7" w14:textId="77777777" w:rsidR="00FB0306" w:rsidRDefault="00FB0306" w:rsidP="00FB0306">
      <w:pPr>
        <w:jc w:val="center"/>
        <w:rPr>
          <w:lang w:val="en-HK"/>
        </w:rPr>
      </w:pPr>
    </w:p>
    <w:p w14:paraId="4B8A516C" w14:textId="77777777" w:rsidR="00FB0306" w:rsidRDefault="00FB0306" w:rsidP="00FB0306">
      <w:pPr>
        <w:jc w:val="center"/>
        <w:rPr>
          <w:lang w:val="en-HK"/>
        </w:rPr>
      </w:pPr>
    </w:p>
    <w:p w14:paraId="14628583" w14:textId="77777777" w:rsidR="00FB0306" w:rsidRDefault="00FB0306" w:rsidP="00FB0306">
      <w:pPr>
        <w:jc w:val="center"/>
        <w:rPr>
          <w:lang w:val="en-HK"/>
        </w:rPr>
      </w:pPr>
    </w:p>
    <w:p w14:paraId="22A8ADEF" w14:textId="77777777" w:rsidR="00FB0306" w:rsidRDefault="00FB0306" w:rsidP="00FB0306">
      <w:pPr>
        <w:jc w:val="center"/>
        <w:rPr>
          <w:rFonts w:ascii="Calibri" w:eastAsia="DengXian" w:hAnsi="Calibri" w:cs="Times New Roman"/>
          <w:kern w:val="0"/>
          <w:sz w:val="22"/>
          <w:lang w:val="en-HK"/>
        </w:rPr>
      </w:pPr>
      <w:r w:rsidRPr="004F6D77">
        <w:rPr>
          <w:rFonts w:ascii="Calibri" w:eastAsia="DengXian" w:hAnsi="Calibri" w:cs="Times New Roman"/>
          <w:kern w:val="0"/>
          <w:sz w:val="22"/>
          <w:lang w:val="en-HK"/>
        </w:rPr>
        <w:lastRenderedPageBreak/>
        <w:t xml:space="preserve">Figure </w:t>
      </w:r>
      <w:r>
        <w:rPr>
          <w:rFonts w:ascii="Calibri" w:eastAsia="DengXian" w:hAnsi="Calibri" w:cs="Times New Roman"/>
          <w:kern w:val="0"/>
          <w:sz w:val="22"/>
          <w:lang w:val="en-HK"/>
        </w:rPr>
        <w:t xml:space="preserve">7 </w:t>
      </w:r>
      <w:r w:rsidRPr="004F6D77">
        <w:rPr>
          <w:rFonts w:ascii="Calibri" w:eastAsia="DengXian" w:hAnsi="Calibri" w:cs="Times New Roman"/>
          <w:kern w:val="0"/>
          <w:sz w:val="22"/>
          <w:lang w:val="en-HK"/>
        </w:rPr>
        <w:t xml:space="preserve">Uncertainty Around </w:t>
      </w:r>
      <w:r>
        <w:rPr>
          <w:rFonts w:ascii="Calibri" w:eastAsia="DengXian" w:hAnsi="Calibri" w:cs="Times New Roman"/>
          <w:kern w:val="0"/>
          <w:sz w:val="22"/>
          <w:lang w:val="en-HK"/>
        </w:rPr>
        <w:t>Age</w:t>
      </w:r>
    </w:p>
    <w:p w14:paraId="3C257E45" w14:textId="77777777" w:rsidR="00FB0306" w:rsidRPr="00E03708" w:rsidRDefault="00FB0306" w:rsidP="00FB0306">
      <w:pPr>
        <w:jc w:val="center"/>
      </w:pPr>
      <w:r>
        <w:rPr>
          <w:noProof/>
        </w:rPr>
        <w:drawing>
          <wp:inline distT="0" distB="0" distL="0" distR="0" wp14:anchorId="5F7852D6" wp14:editId="3AD7E006">
            <wp:extent cx="4878561" cy="3078909"/>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1824" cy="3087279"/>
                    </a:xfrm>
                    <a:prstGeom prst="rect">
                      <a:avLst/>
                    </a:prstGeom>
                    <a:noFill/>
                    <a:ln>
                      <a:noFill/>
                    </a:ln>
                  </pic:spPr>
                </pic:pic>
              </a:graphicData>
            </a:graphic>
          </wp:inline>
        </w:drawing>
      </w:r>
    </w:p>
    <w:p w14:paraId="0569EBBF" w14:textId="77777777" w:rsidR="00FB0306" w:rsidRPr="008D33EA" w:rsidRDefault="00FB0306" w:rsidP="00FB0306">
      <w:pPr>
        <w:jc w:val="center"/>
        <w:rPr>
          <w:lang w:val="en-HK"/>
        </w:rPr>
      </w:pPr>
    </w:p>
    <w:p w14:paraId="0FEA7F58" w14:textId="77777777" w:rsidR="003D3378" w:rsidRPr="00AA3EB5" w:rsidRDefault="003D3378" w:rsidP="003D3378">
      <w:pPr>
        <w:jc w:val="center"/>
        <w:rPr>
          <w:rFonts w:ascii="Calibri" w:eastAsia="DengXian" w:hAnsi="Calibri" w:cs="Times New Roman"/>
          <w:kern w:val="0"/>
          <w:sz w:val="22"/>
          <w:lang w:val="en-HK"/>
        </w:rPr>
      </w:pPr>
      <w:r w:rsidRPr="004F6D77">
        <w:rPr>
          <w:rFonts w:ascii="Calibri" w:eastAsia="DengXian" w:hAnsi="Calibri" w:cs="Times New Roman"/>
          <w:kern w:val="0"/>
          <w:sz w:val="22"/>
          <w:lang w:val="en-HK"/>
        </w:rPr>
        <w:t xml:space="preserve">Figure </w:t>
      </w:r>
      <w:r>
        <w:rPr>
          <w:rFonts w:ascii="Calibri" w:eastAsia="DengXian" w:hAnsi="Calibri" w:cs="Times New Roman"/>
          <w:kern w:val="0"/>
          <w:sz w:val="22"/>
          <w:lang w:val="en-HK"/>
        </w:rPr>
        <w:t xml:space="preserve">8 </w:t>
      </w:r>
      <w:r w:rsidRPr="00AA3EB5">
        <w:rPr>
          <w:rFonts w:ascii="Calibri" w:eastAsia="DengXian" w:hAnsi="Calibri" w:cs="Times New Roman"/>
          <w:kern w:val="0"/>
          <w:sz w:val="22"/>
          <w:lang w:val="en-HK"/>
        </w:rPr>
        <w:t>Portfolio success probability</w:t>
      </w:r>
    </w:p>
    <w:p w14:paraId="3223FD3B" w14:textId="77777777" w:rsidR="003D3378" w:rsidRDefault="003D3378" w:rsidP="003D3378">
      <w:pPr>
        <w:jc w:val="center"/>
        <w:rPr>
          <w:rFonts w:ascii="Calibri" w:eastAsia="DengXian" w:hAnsi="Calibri" w:cs="Times New Roman"/>
          <w:kern w:val="0"/>
          <w:sz w:val="22"/>
          <w:lang w:val="en-HK"/>
        </w:rPr>
      </w:pPr>
      <w:r w:rsidRPr="00AA3EB5">
        <w:rPr>
          <w:rFonts w:ascii="Calibri" w:eastAsia="DengXian" w:hAnsi="Calibri" w:cs="Times New Roman"/>
          <w:noProof/>
          <w:kern w:val="0"/>
          <w:sz w:val="22"/>
          <w:lang w:val="en-HK"/>
        </w:rPr>
        <w:drawing>
          <wp:inline distT="0" distB="0" distL="0" distR="0" wp14:anchorId="1B8C61D7" wp14:editId="502FBE8F">
            <wp:extent cx="4442460" cy="2170383"/>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460" cy="2170383"/>
                    </a:xfrm>
                    <a:prstGeom prst="rect">
                      <a:avLst/>
                    </a:prstGeom>
                  </pic:spPr>
                </pic:pic>
              </a:graphicData>
            </a:graphic>
          </wp:inline>
        </w:drawing>
      </w:r>
    </w:p>
    <w:p w14:paraId="29B684FF" w14:textId="77777777" w:rsidR="003D3378" w:rsidRDefault="003D3378" w:rsidP="003D3378">
      <w:pPr>
        <w:jc w:val="center"/>
        <w:rPr>
          <w:rFonts w:ascii="Calibri" w:eastAsia="DengXian" w:hAnsi="Calibri" w:cs="Times New Roman"/>
          <w:kern w:val="0"/>
          <w:sz w:val="22"/>
          <w:lang w:val="en-HK"/>
        </w:rPr>
      </w:pPr>
    </w:p>
    <w:p w14:paraId="5A18E5D4" w14:textId="77777777" w:rsidR="003D3378" w:rsidRDefault="003D3378" w:rsidP="003D3378">
      <w:pPr>
        <w:jc w:val="center"/>
        <w:rPr>
          <w:rFonts w:ascii="Calibri" w:eastAsia="DengXian" w:hAnsi="Calibri" w:cs="Times New Roman"/>
          <w:kern w:val="0"/>
          <w:sz w:val="22"/>
          <w:lang w:val="en-HK"/>
        </w:rPr>
      </w:pPr>
      <w:r>
        <w:rPr>
          <w:rFonts w:ascii="Calibri" w:eastAsia="DengXian" w:hAnsi="Calibri" w:cs="Times New Roman" w:hint="eastAsia"/>
          <w:kern w:val="0"/>
          <w:sz w:val="22"/>
          <w:lang w:val="en-HK"/>
        </w:rPr>
        <w:t>F</w:t>
      </w:r>
      <w:r>
        <w:rPr>
          <w:rFonts w:ascii="Calibri" w:eastAsia="DengXian" w:hAnsi="Calibri" w:cs="Times New Roman"/>
          <w:kern w:val="0"/>
          <w:sz w:val="22"/>
          <w:lang w:val="en-HK"/>
        </w:rPr>
        <w:t xml:space="preserve">igure 9 </w:t>
      </w:r>
      <w:r w:rsidRPr="00AA3EB5">
        <w:rPr>
          <w:rFonts w:ascii="Calibri" w:eastAsia="DengXian" w:hAnsi="Calibri" w:cs="Times New Roman"/>
          <w:kern w:val="0"/>
          <w:sz w:val="22"/>
          <w:lang w:val="en-HK"/>
        </w:rPr>
        <w:t>Portfolio balance</w:t>
      </w:r>
    </w:p>
    <w:p w14:paraId="0835E2E4" w14:textId="77777777" w:rsidR="003D3378" w:rsidRDefault="003D3378" w:rsidP="003D3378">
      <w:pPr>
        <w:jc w:val="center"/>
        <w:rPr>
          <w:rFonts w:ascii="Calibri" w:eastAsia="DengXian" w:hAnsi="Calibri" w:cs="Times New Roman"/>
          <w:kern w:val="0"/>
          <w:sz w:val="22"/>
          <w:lang w:val="en-HK"/>
        </w:rPr>
      </w:pPr>
      <w:r w:rsidRPr="00AA3EB5">
        <w:rPr>
          <w:rFonts w:ascii="Calibri" w:eastAsia="DengXian" w:hAnsi="Calibri" w:cs="Times New Roman"/>
          <w:noProof/>
          <w:kern w:val="0"/>
          <w:sz w:val="22"/>
          <w:lang w:val="en-HK"/>
        </w:rPr>
        <w:drawing>
          <wp:inline distT="0" distB="0" distL="0" distR="0" wp14:anchorId="4D8CBB5D" wp14:editId="2AFCBC39">
            <wp:extent cx="4236720" cy="2156133"/>
            <wp:effectExtent l="0" t="0" r="5080" b="3175"/>
            <wp:docPr id="7" name="图片 7"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085" cy="2158354"/>
                    </a:xfrm>
                    <a:prstGeom prst="rect">
                      <a:avLst/>
                    </a:prstGeom>
                  </pic:spPr>
                </pic:pic>
              </a:graphicData>
            </a:graphic>
          </wp:inline>
        </w:drawing>
      </w:r>
    </w:p>
    <w:p w14:paraId="164DF562" w14:textId="77777777" w:rsidR="003D3378" w:rsidRDefault="003D3378" w:rsidP="003D3378">
      <w:pPr>
        <w:jc w:val="center"/>
        <w:rPr>
          <w:rFonts w:ascii="Calibri" w:eastAsia="DengXian" w:hAnsi="Calibri" w:cs="Times New Roman"/>
          <w:kern w:val="0"/>
          <w:sz w:val="22"/>
          <w:lang w:val="en-HK"/>
        </w:rPr>
      </w:pPr>
    </w:p>
    <w:p w14:paraId="47CB7F0D" w14:textId="77777777" w:rsidR="003D3378" w:rsidRDefault="003D3378" w:rsidP="003D3378">
      <w:pPr>
        <w:jc w:val="center"/>
        <w:rPr>
          <w:rFonts w:ascii="Calibri" w:eastAsia="DengXian" w:hAnsi="Calibri" w:cs="Times New Roman"/>
          <w:kern w:val="0"/>
          <w:sz w:val="22"/>
          <w:lang w:val="en-HK"/>
        </w:rPr>
      </w:pPr>
      <w:r>
        <w:rPr>
          <w:rFonts w:ascii="Calibri" w:eastAsia="DengXian" w:hAnsi="Calibri" w:cs="Times New Roman" w:hint="eastAsia"/>
          <w:kern w:val="0"/>
          <w:sz w:val="22"/>
          <w:lang w:val="en-HK"/>
        </w:rPr>
        <w:lastRenderedPageBreak/>
        <w:t>F</w:t>
      </w:r>
      <w:r>
        <w:rPr>
          <w:rFonts w:ascii="Calibri" w:eastAsia="DengXian" w:hAnsi="Calibri" w:cs="Times New Roman"/>
          <w:kern w:val="0"/>
          <w:sz w:val="22"/>
          <w:lang w:val="en-HK"/>
        </w:rPr>
        <w:t xml:space="preserve">igure 10  </w:t>
      </w:r>
      <w:r w:rsidRPr="00AA3EB5">
        <w:rPr>
          <w:rFonts w:ascii="Calibri" w:eastAsia="DengXian" w:hAnsi="Calibri" w:cs="Times New Roman"/>
          <w:kern w:val="0"/>
          <w:sz w:val="22"/>
          <w:lang w:val="en-HK"/>
        </w:rPr>
        <w:t>Asset allocation glide path</w:t>
      </w:r>
    </w:p>
    <w:p w14:paraId="64D5F661" w14:textId="77777777" w:rsidR="003D3378" w:rsidRDefault="003D3378" w:rsidP="003D3378">
      <w:pPr>
        <w:jc w:val="center"/>
        <w:rPr>
          <w:rFonts w:ascii="Calibri" w:eastAsia="DengXian" w:hAnsi="Calibri" w:cs="Times New Roman"/>
          <w:kern w:val="0"/>
          <w:sz w:val="22"/>
          <w:lang w:val="en-HK"/>
        </w:rPr>
      </w:pPr>
      <w:r w:rsidRPr="00AA3EB5">
        <w:rPr>
          <w:rFonts w:ascii="Calibri" w:eastAsia="DengXian" w:hAnsi="Calibri" w:cs="Times New Roman"/>
          <w:noProof/>
          <w:kern w:val="0"/>
          <w:sz w:val="22"/>
          <w:lang w:val="en-HK"/>
        </w:rPr>
        <w:drawing>
          <wp:inline distT="0" distB="0" distL="0" distR="0" wp14:anchorId="3CCD9D97" wp14:editId="37237D40">
            <wp:extent cx="4411980" cy="2483998"/>
            <wp:effectExtent l="0" t="0" r="0" b="5715"/>
            <wp:docPr id="8" name="图片 8"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8209" cy="2487505"/>
                    </a:xfrm>
                    <a:prstGeom prst="rect">
                      <a:avLst/>
                    </a:prstGeom>
                  </pic:spPr>
                </pic:pic>
              </a:graphicData>
            </a:graphic>
          </wp:inline>
        </w:drawing>
      </w:r>
    </w:p>
    <w:p w14:paraId="7F59CD36" w14:textId="77777777" w:rsidR="003D3378" w:rsidRDefault="003D3378" w:rsidP="003D3378">
      <w:pPr>
        <w:jc w:val="center"/>
        <w:rPr>
          <w:rFonts w:ascii="Calibri" w:eastAsia="DengXian" w:hAnsi="Calibri" w:cs="Times New Roman"/>
          <w:kern w:val="0"/>
          <w:sz w:val="22"/>
          <w:lang w:val="en-HK"/>
        </w:rPr>
      </w:pPr>
    </w:p>
    <w:p w14:paraId="332298FD" w14:textId="77777777" w:rsidR="003D3378" w:rsidRDefault="003D3378" w:rsidP="003D3378">
      <w:pPr>
        <w:jc w:val="center"/>
        <w:rPr>
          <w:rFonts w:ascii="Calibri" w:eastAsia="DengXian" w:hAnsi="Calibri" w:cs="Times New Roman"/>
          <w:kern w:val="0"/>
          <w:sz w:val="22"/>
          <w:lang w:val="en-HK"/>
        </w:rPr>
      </w:pPr>
      <w:r>
        <w:rPr>
          <w:rFonts w:ascii="Calibri" w:eastAsia="DengXian" w:hAnsi="Calibri" w:cs="Times New Roman" w:hint="eastAsia"/>
          <w:kern w:val="0"/>
          <w:sz w:val="22"/>
          <w:lang w:val="en-HK"/>
        </w:rPr>
        <w:t>F</w:t>
      </w:r>
      <w:r>
        <w:rPr>
          <w:rFonts w:ascii="Calibri" w:eastAsia="DengXian" w:hAnsi="Calibri" w:cs="Times New Roman"/>
          <w:kern w:val="0"/>
          <w:sz w:val="22"/>
          <w:lang w:val="en-HK"/>
        </w:rPr>
        <w:t>igure 11 Cash flow</w:t>
      </w:r>
    </w:p>
    <w:p w14:paraId="5153EBDD" w14:textId="77777777" w:rsidR="003D3378" w:rsidRPr="00AA3EB5" w:rsidRDefault="003D3378" w:rsidP="003D3378">
      <w:pPr>
        <w:jc w:val="center"/>
        <w:rPr>
          <w:rFonts w:ascii="Calibri" w:eastAsia="DengXian" w:hAnsi="Calibri" w:cs="Times New Roman"/>
          <w:kern w:val="0"/>
          <w:sz w:val="22"/>
          <w:lang w:val="en-HK"/>
        </w:rPr>
      </w:pPr>
      <w:r w:rsidRPr="00AA3EB5">
        <w:rPr>
          <w:rFonts w:ascii="Calibri" w:eastAsia="DengXian" w:hAnsi="Calibri" w:cs="Times New Roman"/>
          <w:noProof/>
          <w:kern w:val="0"/>
          <w:sz w:val="22"/>
          <w:lang w:val="en-HK"/>
        </w:rPr>
        <w:drawing>
          <wp:inline distT="0" distB="0" distL="0" distR="0" wp14:anchorId="6788E075" wp14:editId="0917CB0A">
            <wp:extent cx="4274820" cy="2532960"/>
            <wp:effectExtent l="0" t="0" r="508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0286" cy="2536199"/>
                    </a:xfrm>
                    <a:prstGeom prst="rect">
                      <a:avLst/>
                    </a:prstGeom>
                  </pic:spPr>
                </pic:pic>
              </a:graphicData>
            </a:graphic>
          </wp:inline>
        </w:drawing>
      </w:r>
    </w:p>
    <w:p w14:paraId="54C9A1AB" w14:textId="77777777" w:rsidR="00A85598" w:rsidRPr="00A85598" w:rsidRDefault="00A85598" w:rsidP="0030554D">
      <w:pPr>
        <w:rPr>
          <w:rFonts w:ascii="Calibri" w:eastAsia="DengXian" w:hAnsi="Calibri" w:cs="Times New Roman"/>
          <w:b/>
          <w:bCs/>
          <w:kern w:val="0"/>
          <w:sz w:val="32"/>
          <w:szCs w:val="32"/>
          <w:lang w:val="en-HK"/>
        </w:rPr>
      </w:pPr>
    </w:p>
    <w:sectPr w:rsidR="00A85598" w:rsidRPr="00A855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BBE83" w14:textId="77777777" w:rsidR="00604840" w:rsidRDefault="00604840" w:rsidP="00A111FF">
      <w:r>
        <w:separator/>
      </w:r>
    </w:p>
  </w:endnote>
  <w:endnote w:type="continuationSeparator" w:id="0">
    <w:p w14:paraId="540DDDE7" w14:textId="77777777" w:rsidR="00604840" w:rsidRDefault="00604840" w:rsidP="00A1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3D33D" w14:textId="77777777" w:rsidR="00604840" w:rsidRDefault="00604840" w:rsidP="00A111FF">
      <w:r>
        <w:separator/>
      </w:r>
    </w:p>
  </w:footnote>
  <w:footnote w:type="continuationSeparator" w:id="0">
    <w:p w14:paraId="7EA219E0" w14:textId="77777777" w:rsidR="00604840" w:rsidRDefault="00604840" w:rsidP="00A11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10DEE"/>
    <w:multiLevelType w:val="hybridMultilevel"/>
    <w:tmpl w:val="79CCF208"/>
    <w:lvl w:ilvl="0" w:tplc="87D68958">
      <w:start w:val="1"/>
      <w:numFmt w:val="bullet"/>
      <w:lvlText w:val="•"/>
      <w:lvlJc w:val="left"/>
      <w:pPr>
        <w:tabs>
          <w:tab w:val="num" w:pos="720"/>
        </w:tabs>
        <w:ind w:left="720" w:hanging="360"/>
      </w:pPr>
      <w:rPr>
        <w:rFonts w:ascii="Arial" w:hAnsi="Arial" w:cs="Times New Roman" w:hint="default"/>
      </w:rPr>
    </w:lvl>
    <w:lvl w:ilvl="1" w:tplc="55642F9E">
      <w:numFmt w:val="bullet"/>
      <w:lvlText w:val="•"/>
      <w:lvlJc w:val="left"/>
      <w:pPr>
        <w:tabs>
          <w:tab w:val="num" w:pos="1440"/>
        </w:tabs>
        <w:ind w:left="1440" w:hanging="360"/>
      </w:pPr>
      <w:rPr>
        <w:rFonts w:ascii="Arial" w:hAnsi="Arial" w:cs="Times New Roman" w:hint="default"/>
      </w:rPr>
    </w:lvl>
    <w:lvl w:ilvl="2" w:tplc="4DBA6F4A">
      <w:start w:val="1"/>
      <w:numFmt w:val="bullet"/>
      <w:lvlText w:val="•"/>
      <w:lvlJc w:val="left"/>
      <w:pPr>
        <w:tabs>
          <w:tab w:val="num" w:pos="2160"/>
        </w:tabs>
        <w:ind w:left="2160" w:hanging="360"/>
      </w:pPr>
      <w:rPr>
        <w:rFonts w:ascii="Arial" w:hAnsi="Arial" w:cs="Times New Roman" w:hint="default"/>
      </w:rPr>
    </w:lvl>
    <w:lvl w:ilvl="3" w:tplc="05C24E74">
      <w:start w:val="1"/>
      <w:numFmt w:val="bullet"/>
      <w:lvlText w:val="•"/>
      <w:lvlJc w:val="left"/>
      <w:pPr>
        <w:tabs>
          <w:tab w:val="num" w:pos="2880"/>
        </w:tabs>
        <w:ind w:left="2880" w:hanging="360"/>
      </w:pPr>
      <w:rPr>
        <w:rFonts w:ascii="Arial" w:hAnsi="Arial" w:cs="Times New Roman" w:hint="default"/>
      </w:rPr>
    </w:lvl>
    <w:lvl w:ilvl="4" w:tplc="4EB4A4AE">
      <w:start w:val="1"/>
      <w:numFmt w:val="bullet"/>
      <w:lvlText w:val="•"/>
      <w:lvlJc w:val="left"/>
      <w:pPr>
        <w:tabs>
          <w:tab w:val="num" w:pos="3600"/>
        </w:tabs>
        <w:ind w:left="3600" w:hanging="360"/>
      </w:pPr>
      <w:rPr>
        <w:rFonts w:ascii="Arial" w:hAnsi="Arial" w:cs="Times New Roman" w:hint="default"/>
      </w:rPr>
    </w:lvl>
    <w:lvl w:ilvl="5" w:tplc="3E1E9236">
      <w:start w:val="1"/>
      <w:numFmt w:val="bullet"/>
      <w:lvlText w:val="•"/>
      <w:lvlJc w:val="left"/>
      <w:pPr>
        <w:tabs>
          <w:tab w:val="num" w:pos="4320"/>
        </w:tabs>
        <w:ind w:left="4320" w:hanging="360"/>
      </w:pPr>
      <w:rPr>
        <w:rFonts w:ascii="Arial" w:hAnsi="Arial" w:cs="Times New Roman" w:hint="default"/>
      </w:rPr>
    </w:lvl>
    <w:lvl w:ilvl="6" w:tplc="98629094">
      <w:start w:val="1"/>
      <w:numFmt w:val="bullet"/>
      <w:lvlText w:val="•"/>
      <w:lvlJc w:val="left"/>
      <w:pPr>
        <w:tabs>
          <w:tab w:val="num" w:pos="5040"/>
        </w:tabs>
        <w:ind w:left="5040" w:hanging="360"/>
      </w:pPr>
      <w:rPr>
        <w:rFonts w:ascii="Arial" w:hAnsi="Arial" w:cs="Times New Roman" w:hint="default"/>
      </w:rPr>
    </w:lvl>
    <w:lvl w:ilvl="7" w:tplc="EABE34F0">
      <w:start w:val="1"/>
      <w:numFmt w:val="bullet"/>
      <w:lvlText w:val="•"/>
      <w:lvlJc w:val="left"/>
      <w:pPr>
        <w:tabs>
          <w:tab w:val="num" w:pos="5760"/>
        </w:tabs>
        <w:ind w:left="5760" w:hanging="360"/>
      </w:pPr>
      <w:rPr>
        <w:rFonts w:ascii="Arial" w:hAnsi="Arial" w:cs="Times New Roman" w:hint="default"/>
      </w:rPr>
    </w:lvl>
    <w:lvl w:ilvl="8" w:tplc="4B542D5C">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42811BE2"/>
    <w:multiLevelType w:val="hybridMultilevel"/>
    <w:tmpl w:val="0DC81EA2"/>
    <w:lvl w:ilvl="0" w:tplc="70029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E90507"/>
    <w:multiLevelType w:val="hybridMultilevel"/>
    <w:tmpl w:val="C3ECCCB8"/>
    <w:lvl w:ilvl="0" w:tplc="A832F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3E5BC4"/>
    <w:multiLevelType w:val="hybridMultilevel"/>
    <w:tmpl w:val="D0C81BB8"/>
    <w:lvl w:ilvl="0" w:tplc="952C3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6540C"/>
    <w:multiLevelType w:val="hybridMultilevel"/>
    <w:tmpl w:val="6FACBC64"/>
    <w:lvl w:ilvl="0" w:tplc="8B9420FA">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2F17E9"/>
    <w:multiLevelType w:val="hybridMultilevel"/>
    <w:tmpl w:val="1ED4F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3A54A6E"/>
    <w:multiLevelType w:val="hybridMultilevel"/>
    <w:tmpl w:val="C4B4D732"/>
    <w:lvl w:ilvl="0" w:tplc="0A6E8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6249B4"/>
    <w:multiLevelType w:val="hybridMultilevel"/>
    <w:tmpl w:val="05283CA2"/>
    <w:lvl w:ilvl="0" w:tplc="5A9EC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433"/>
    <w:rsid w:val="0002066E"/>
    <w:rsid w:val="00026E8F"/>
    <w:rsid w:val="0003720A"/>
    <w:rsid w:val="00041E55"/>
    <w:rsid w:val="00042A32"/>
    <w:rsid w:val="00053A55"/>
    <w:rsid w:val="000668C4"/>
    <w:rsid w:val="0007178A"/>
    <w:rsid w:val="00094E4A"/>
    <w:rsid w:val="000A5440"/>
    <w:rsid w:val="000C1773"/>
    <w:rsid w:val="000C5A15"/>
    <w:rsid w:val="000D33D4"/>
    <w:rsid w:val="000D7CB7"/>
    <w:rsid w:val="000F21C2"/>
    <w:rsid w:val="00131F0B"/>
    <w:rsid w:val="001555E6"/>
    <w:rsid w:val="0017382B"/>
    <w:rsid w:val="0018504B"/>
    <w:rsid w:val="0019511B"/>
    <w:rsid w:val="00195951"/>
    <w:rsid w:val="001B5CB8"/>
    <w:rsid w:val="001C7AB0"/>
    <w:rsid w:val="001D7E19"/>
    <w:rsid w:val="001F3907"/>
    <w:rsid w:val="00200372"/>
    <w:rsid w:val="00240AA8"/>
    <w:rsid w:val="0025037B"/>
    <w:rsid w:val="002631C0"/>
    <w:rsid w:val="00280CCA"/>
    <w:rsid w:val="00281137"/>
    <w:rsid w:val="0029108B"/>
    <w:rsid w:val="00291338"/>
    <w:rsid w:val="00291D15"/>
    <w:rsid w:val="00295DAC"/>
    <w:rsid w:val="002C3EE3"/>
    <w:rsid w:val="002F5CA7"/>
    <w:rsid w:val="003001CC"/>
    <w:rsid w:val="0030554D"/>
    <w:rsid w:val="003210E6"/>
    <w:rsid w:val="00333C5A"/>
    <w:rsid w:val="0034535B"/>
    <w:rsid w:val="00347952"/>
    <w:rsid w:val="00350B3A"/>
    <w:rsid w:val="00355120"/>
    <w:rsid w:val="003759A2"/>
    <w:rsid w:val="00382C6C"/>
    <w:rsid w:val="00395869"/>
    <w:rsid w:val="00396CE6"/>
    <w:rsid w:val="003B6087"/>
    <w:rsid w:val="003D1CB8"/>
    <w:rsid w:val="003D3378"/>
    <w:rsid w:val="003F78F2"/>
    <w:rsid w:val="00404AA3"/>
    <w:rsid w:val="00433EE1"/>
    <w:rsid w:val="004420EA"/>
    <w:rsid w:val="00465A1F"/>
    <w:rsid w:val="00467DBE"/>
    <w:rsid w:val="004720D6"/>
    <w:rsid w:val="004A105D"/>
    <w:rsid w:val="004A146E"/>
    <w:rsid w:val="004A2DB2"/>
    <w:rsid w:val="004C4E0B"/>
    <w:rsid w:val="004C65AB"/>
    <w:rsid w:val="004F05EF"/>
    <w:rsid w:val="004F17B7"/>
    <w:rsid w:val="004F4E17"/>
    <w:rsid w:val="004F6D77"/>
    <w:rsid w:val="00501E8E"/>
    <w:rsid w:val="00505614"/>
    <w:rsid w:val="0050687F"/>
    <w:rsid w:val="00510F8A"/>
    <w:rsid w:val="0051742D"/>
    <w:rsid w:val="00533D4A"/>
    <w:rsid w:val="00541F99"/>
    <w:rsid w:val="0055376F"/>
    <w:rsid w:val="00572F6E"/>
    <w:rsid w:val="00581AD8"/>
    <w:rsid w:val="005A0C2B"/>
    <w:rsid w:val="005A2F34"/>
    <w:rsid w:val="005B551F"/>
    <w:rsid w:val="005C58AC"/>
    <w:rsid w:val="005E2AEC"/>
    <w:rsid w:val="006006FD"/>
    <w:rsid w:val="00604840"/>
    <w:rsid w:val="00621791"/>
    <w:rsid w:val="00634487"/>
    <w:rsid w:val="0065701A"/>
    <w:rsid w:val="00661B54"/>
    <w:rsid w:val="006754E2"/>
    <w:rsid w:val="006E0671"/>
    <w:rsid w:val="006E2E8D"/>
    <w:rsid w:val="006E76CE"/>
    <w:rsid w:val="006F1433"/>
    <w:rsid w:val="00702DF8"/>
    <w:rsid w:val="0070325B"/>
    <w:rsid w:val="00706EB9"/>
    <w:rsid w:val="00713555"/>
    <w:rsid w:val="00715147"/>
    <w:rsid w:val="00743854"/>
    <w:rsid w:val="00755CCA"/>
    <w:rsid w:val="0076045E"/>
    <w:rsid w:val="007662A2"/>
    <w:rsid w:val="00793128"/>
    <w:rsid w:val="007A445E"/>
    <w:rsid w:val="007C67D9"/>
    <w:rsid w:val="007C6A17"/>
    <w:rsid w:val="007C7147"/>
    <w:rsid w:val="007D0586"/>
    <w:rsid w:val="007E522F"/>
    <w:rsid w:val="007E6621"/>
    <w:rsid w:val="007F4349"/>
    <w:rsid w:val="00812CE3"/>
    <w:rsid w:val="008153D1"/>
    <w:rsid w:val="00820741"/>
    <w:rsid w:val="008438DF"/>
    <w:rsid w:val="008606EA"/>
    <w:rsid w:val="00861B1A"/>
    <w:rsid w:val="00865B5B"/>
    <w:rsid w:val="00891F57"/>
    <w:rsid w:val="00892C74"/>
    <w:rsid w:val="008A21A2"/>
    <w:rsid w:val="008D2232"/>
    <w:rsid w:val="008D72A3"/>
    <w:rsid w:val="008E05F1"/>
    <w:rsid w:val="008F1CFE"/>
    <w:rsid w:val="008F370A"/>
    <w:rsid w:val="00906C57"/>
    <w:rsid w:val="00912218"/>
    <w:rsid w:val="00930854"/>
    <w:rsid w:val="00952C93"/>
    <w:rsid w:val="00964E13"/>
    <w:rsid w:val="00982B7E"/>
    <w:rsid w:val="009D0591"/>
    <w:rsid w:val="009D1BA8"/>
    <w:rsid w:val="009E1B5A"/>
    <w:rsid w:val="009E3E7D"/>
    <w:rsid w:val="009F4F2E"/>
    <w:rsid w:val="00A01CC9"/>
    <w:rsid w:val="00A11043"/>
    <w:rsid w:val="00A111FF"/>
    <w:rsid w:val="00A1208D"/>
    <w:rsid w:val="00A15DA3"/>
    <w:rsid w:val="00A25B64"/>
    <w:rsid w:val="00A37BC9"/>
    <w:rsid w:val="00A4373F"/>
    <w:rsid w:val="00A61669"/>
    <w:rsid w:val="00A7039B"/>
    <w:rsid w:val="00A7593C"/>
    <w:rsid w:val="00A85598"/>
    <w:rsid w:val="00AB02AF"/>
    <w:rsid w:val="00AF3CCB"/>
    <w:rsid w:val="00AF3D20"/>
    <w:rsid w:val="00AF5DBF"/>
    <w:rsid w:val="00B04203"/>
    <w:rsid w:val="00B2519D"/>
    <w:rsid w:val="00B2543D"/>
    <w:rsid w:val="00B3425E"/>
    <w:rsid w:val="00B53D09"/>
    <w:rsid w:val="00BA5705"/>
    <w:rsid w:val="00BB3DB0"/>
    <w:rsid w:val="00C05827"/>
    <w:rsid w:val="00C11960"/>
    <w:rsid w:val="00C17A3A"/>
    <w:rsid w:val="00C20FCC"/>
    <w:rsid w:val="00C25FEB"/>
    <w:rsid w:val="00C71E30"/>
    <w:rsid w:val="00C85565"/>
    <w:rsid w:val="00C8742A"/>
    <w:rsid w:val="00CA283C"/>
    <w:rsid w:val="00CA4E24"/>
    <w:rsid w:val="00CB3622"/>
    <w:rsid w:val="00CB5EED"/>
    <w:rsid w:val="00CC3FFD"/>
    <w:rsid w:val="00CE5803"/>
    <w:rsid w:val="00CE5D8B"/>
    <w:rsid w:val="00CF1565"/>
    <w:rsid w:val="00D1402D"/>
    <w:rsid w:val="00D23588"/>
    <w:rsid w:val="00D4686A"/>
    <w:rsid w:val="00D53633"/>
    <w:rsid w:val="00D54650"/>
    <w:rsid w:val="00D634A9"/>
    <w:rsid w:val="00D769C0"/>
    <w:rsid w:val="00D76F4C"/>
    <w:rsid w:val="00D81380"/>
    <w:rsid w:val="00D9170A"/>
    <w:rsid w:val="00DB1618"/>
    <w:rsid w:val="00DB3F85"/>
    <w:rsid w:val="00DD5620"/>
    <w:rsid w:val="00E13C31"/>
    <w:rsid w:val="00E14FD8"/>
    <w:rsid w:val="00E210D1"/>
    <w:rsid w:val="00E216D0"/>
    <w:rsid w:val="00E229B8"/>
    <w:rsid w:val="00E7161E"/>
    <w:rsid w:val="00E72670"/>
    <w:rsid w:val="00E907F0"/>
    <w:rsid w:val="00EA55C8"/>
    <w:rsid w:val="00ED0AB9"/>
    <w:rsid w:val="00EE3595"/>
    <w:rsid w:val="00EE782E"/>
    <w:rsid w:val="00F00B66"/>
    <w:rsid w:val="00F04924"/>
    <w:rsid w:val="00F073E1"/>
    <w:rsid w:val="00F12F7C"/>
    <w:rsid w:val="00F16BC0"/>
    <w:rsid w:val="00F24F3D"/>
    <w:rsid w:val="00F2697A"/>
    <w:rsid w:val="00F426EB"/>
    <w:rsid w:val="00F553AC"/>
    <w:rsid w:val="00F60F94"/>
    <w:rsid w:val="00FB0306"/>
    <w:rsid w:val="00FB29BD"/>
    <w:rsid w:val="00FC3C2B"/>
    <w:rsid w:val="00FC797A"/>
    <w:rsid w:val="00FE47EB"/>
    <w:rsid w:val="00FF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E5CF0"/>
  <w15:chartTrackingRefBased/>
  <w15:docId w15:val="{97C13BB7-7063-446E-9BF8-35170034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C5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006FD"/>
    <w:rPr>
      <w:rFonts w:eastAsia="宋体"/>
    </w:rPr>
    <w:tblPr>
      <w:tblBorders>
        <w:top w:val="single" w:sz="12" w:space="0" w:color="auto"/>
        <w:bottom w:val="single" w:sz="12" w:space="0" w:color="auto"/>
        <w:insideH w:val="single" w:sz="4" w:space="0" w:color="auto"/>
      </w:tblBorders>
    </w:tblPr>
  </w:style>
  <w:style w:type="paragraph" w:styleId="a3">
    <w:name w:val="List Paragraph"/>
    <w:basedOn w:val="a"/>
    <w:uiPriority w:val="34"/>
    <w:qFormat/>
    <w:rsid w:val="00FE47EB"/>
    <w:pPr>
      <w:ind w:firstLineChars="200" w:firstLine="420"/>
    </w:pPr>
    <w:rPr>
      <w:szCs w:val="24"/>
    </w:rPr>
  </w:style>
  <w:style w:type="paragraph" w:styleId="a4">
    <w:name w:val="header"/>
    <w:basedOn w:val="a"/>
    <w:link w:val="a5"/>
    <w:uiPriority w:val="99"/>
    <w:unhideWhenUsed/>
    <w:rsid w:val="00A111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11FF"/>
    <w:rPr>
      <w:sz w:val="18"/>
      <w:szCs w:val="18"/>
    </w:rPr>
  </w:style>
  <w:style w:type="paragraph" w:styleId="a6">
    <w:name w:val="footer"/>
    <w:basedOn w:val="a"/>
    <w:link w:val="a7"/>
    <w:uiPriority w:val="99"/>
    <w:unhideWhenUsed/>
    <w:rsid w:val="00A111FF"/>
    <w:pPr>
      <w:tabs>
        <w:tab w:val="center" w:pos="4153"/>
        <w:tab w:val="right" w:pos="8306"/>
      </w:tabs>
      <w:snapToGrid w:val="0"/>
      <w:jc w:val="left"/>
    </w:pPr>
    <w:rPr>
      <w:sz w:val="18"/>
      <w:szCs w:val="18"/>
    </w:rPr>
  </w:style>
  <w:style w:type="character" w:customStyle="1" w:styleId="a7">
    <w:name w:val="页脚 字符"/>
    <w:basedOn w:val="a0"/>
    <w:link w:val="a6"/>
    <w:uiPriority w:val="99"/>
    <w:rsid w:val="00A111FF"/>
    <w:rPr>
      <w:sz w:val="18"/>
      <w:szCs w:val="18"/>
    </w:rPr>
  </w:style>
  <w:style w:type="table" w:styleId="a8">
    <w:name w:val="Table Grid"/>
    <w:basedOn w:val="a1"/>
    <w:uiPriority w:val="39"/>
    <w:rsid w:val="00501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EE3595"/>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E3595"/>
    <w:rPr>
      <w:b/>
      <w:bCs/>
      <w:kern w:val="28"/>
      <w:sz w:val="32"/>
      <w:szCs w:val="32"/>
    </w:rPr>
  </w:style>
  <w:style w:type="character" w:customStyle="1" w:styleId="10">
    <w:name w:val="标题 1 字符"/>
    <w:basedOn w:val="a0"/>
    <w:link w:val="1"/>
    <w:uiPriority w:val="9"/>
    <w:rsid w:val="00906C57"/>
    <w:rPr>
      <w:b/>
      <w:bCs/>
      <w:kern w:val="44"/>
      <w:sz w:val="44"/>
      <w:szCs w:val="44"/>
    </w:rPr>
  </w:style>
  <w:style w:type="paragraph" w:styleId="ab">
    <w:name w:val="Balloon Text"/>
    <w:basedOn w:val="a"/>
    <w:link w:val="ac"/>
    <w:uiPriority w:val="99"/>
    <w:semiHidden/>
    <w:unhideWhenUsed/>
    <w:rsid w:val="00812CE3"/>
    <w:rPr>
      <w:rFonts w:ascii="宋体" w:eastAsia="宋体"/>
      <w:sz w:val="18"/>
      <w:szCs w:val="18"/>
    </w:rPr>
  </w:style>
  <w:style w:type="character" w:customStyle="1" w:styleId="ac">
    <w:name w:val="批注框文本 字符"/>
    <w:basedOn w:val="a0"/>
    <w:link w:val="ab"/>
    <w:uiPriority w:val="99"/>
    <w:semiHidden/>
    <w:rsid w:val="00812CE3"/>
    <w:rPr>
      <w:rFonts w:ascii="宋体" w:eastAsia="宋体"/>
      <w:sz w:val="18"/>
      <w:szCs w:val="18"/>
    </w:rPr>
  </w:style>
  <w:style w:type="table" w:customStyle="1" w:styleId="12">
    <w:name w:val="网格型1"/>
    <w:basedOn w:val="a1"/>
    <w:next w:val="a8"/>
    <w:uiPriority w:val="39"/>
    <w:rsid w:val="003D3378"/>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B53D09"/>
    <w:rPr>
      <w:color w:val="0563C1" w:themeColor="hyperlink"/>
      <w:u w:val="single"/>
    </w:rPr>
  </w:style>
  <w:style w:type="character" w:styleId="ae">
    <w:name w:val="Unresolved Mention"/>
    <w:basedOn w:val="a0"/>
    <w:uiPriority w:val="99"/>
    <w:semiHidden/>
    <w:unhideWhenUsed/>
    <w:rsid w:val="00B53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62226">
      <w:bodyDiv w:val="1"/>
      <w:marLeft w:val="0"/>
      <w:marRight w:val="0"/>
      <w:marTop w:val="0"/>
      <w:marBottom w:val="0"/>
      <w:divBdr>
        <w:top w:val="none" w:sz="0" w:space="0" w:color="auto"/>
        <w:left w:val="none" w:sz="0" w:space="0" w:color="auto"/>
        <w:bottom w:val="none" w:sz="0" w:space="0" w:color="auto"/>
        <w:right w:val="none" w:sz="0" w:space="0" w:color="auto"/>
      </w:divBdr>
      <w:divsChild>
        <w:div w:id="1291477740">
          <w:blockQuote w:val="1"/>
          <w:marLeft w:val="-300"/>
          <w:marRight w:val="0"/>
          <w:marTop w:val="0"/>
          <w:marBottom w:val="0"/>
          <w:divBdr>
            <w:top w:val="none" w:sz="0" w:space="0" w:color="auto"/>
            <w:left w:val="none" w:sz="0" w:space="0" w:color="auto"/>
            <w:bottom w:val="none" w:sz="0" w:space="0" w:color="auto"/>
            <w:right w:val="none" w:sz="0" w:space="0" w:color="auto"/>
          </w:divBdr>
        </w:div>
        <w:div w:id="2026519543">
          <w:marLeft w:val="0"/>
          <w:marRight w:val="0"/>
          <w:marTop w:val="0"/>
          <w:marBottom w:val="0"/>
          <w:divBdr>
            <w:top w:val="none" w:sz="0" w:space="0" w:color="auto"/>
            <w:left w:val="none" w:sz="0" w:space="0" w:color="auto"/>
            <w:bottom w:val="none" w:sz="0" w:space="0" w:color="auto"/>
            <w:right w:val="none" w:sz="0" w:space="0" w:color="auto"/>
          </w:divBdr>
          <w:divsChild>
            <w:div w:id="1834905067">
              <w:marLeft w:val="0"/>
              <w:marRight w:val="0"/>
              <w:marTop w:val="0"/>
              <w:marBottom w:val="0"/>
              <w:divBdr>
                <w:top w:val="none" w:sz="0" w:space="0" w:color="auto"/>
                <w:left w:val="none" w:sz="0" w:space="0" w:color="auto"/>
                <w:bottom w:val="none" w:sz="0" w:space="0" w:color="auto"/>
                <w:right w:val="none" w:sz="0" w:space="0" w:color="auto"/>
              </w:divBdr>
              <w:divsChild>
                <w:div w:id="81489860">
                  <w:marLeft w:val="0"/>
                  <w:marRight w:val="0"/>
                  <w:marTop w:val="100"/>
                  <w:marBottom w:val="100"/>
                  <w:divBdr>
                    <w:top w:val="none" w:sz="0" w:space="0" w:color="auto"/>
                    <w:left w:val="none" w:sz="0" w:space="0" w:color="auto"/>
                    <w:bottom w:val="none" w:sz="0" w:space="0" w:color="auto"/>
                    <w:right w:val="none" w:sz="0" w:space="0" w:color="auto"/>
                  </w:divBdr>
                  <w:divsChild>
                    <w:div w:id="18238509">
                      <w:marLeft w:val="0"/>
                      <w:marRight w:val="0"/>
                      <w:marTop w:val="0"/>
                      <w:marBottom w:val="0"/>
                      <w:divBdr>
                        <w:top w:val="none" w:sz="0" w:space="0" w:color="auto"/>
                        <w:left w:val="none" w:sz="0" w:space="0" w:color="auto"/>
                        <w:bottom w:val="none" w:sz="0" w:space="0" w:color="auto"/>
                        <w:right w:val="none" w:sz="0" w:space="0" w:color="auto"/>
                      </w:divBdr>
                      <w:divsChild>
                        <w:div w:id="2000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70784">
      <w:bodyDiv w:val="1"/>
      <w:marLeft w:val="0"/>
      <w:marRight w:val="0"/>
      <w:marTop w:val="0"/>
      <w:marBottom w:val="0"/>
      <w:divBdr>
        <w:top w:val="none" w:sz="0" w:space="0" w:color="auto"/>
        <w:left w:val="none" w:sz="0" w:space="0" w:color="auto"/>
        <w:bottom w:val="none" w:sz="0" w:space="0" w:color="auto"/>
        <w:right w:val="none" w:sz="0" w:space="0" w:color="auto"/>
      </w:divBdr>
    </w:div>
    <w:div w:id="855533619">
      <w:bodyDiv w:val="1"/>
      <w:marLeft w:val="0"/>
      <w:marRight w:val="0"/>
      <w:marTop w:val="0"/>
      <w:marBottom w:val="0"/>
      <w:divBdr>
        <w:top w:val="none" w:sz="0" w:space="0" w:color="auto"/>
        <w:left w:val="none" w:sz="0" w:space="0" w:color="auto"/>
        <w:bottom w:val="none" w:sz="0" w:space="0" w:color="auto"/>
        <w:right w:val="none" w:sz="0" w:space="0" w:color="auto"/>
      </w:divBdr>
    </w:div>
    <w:div w:id="984236361">
      <w:bodyDiv w:val="1"/>
      <w:marLeft w:val="0"/>
      <w:marRight w:val="0"/>
      <w:marTop w:val="0"/>
      <w:marBottom w:val="0"/>
      <w:divBdr>
        <w:top w:val="none" w:sz="0" w:space="0" w:color="auto"/>
        <w:left w:val="none" w:sz="0" w:space="0" w:color="auto"/>
        <w:bottom w:val="none" w:sz="0" w:space="0" w:color="auto"/>
        <w:right w:val="none" w:sz="0" w:space="0" w:color="auto"/>
      </w:divBdr>
    </w:div>
    <w:div w:id="1209758914">
      <w:bodyDiv w:val="1"/>
      <w:marLeft w:val="0"/>
      <w:marRight w:val="0"/>
      <w:marTop w:val="0"/>
      <w:marBottom w:val="0"/>
      <w:divBdr>
        <w:top w:val="none" w:sz="0" w:space="0" w:color="auto"/>
        <w:left w:val="none" w:sz="0" w:space="0" w:color="auto"/>
        <w:bottom w:val="none" w:sz="0" w:space="0" w:color="auto"/>
        <w:right w:val="none" w:sz="0" w:space="0" w:color="auto"/>
      </w:divBdr>
    </w:div>
    <w:div w:id="1309440018">
      <w:bodyDiv w:val="1"/>
      <w:marLeft w:val="0"/>
      <w:marRight w:val="0"/>
      <w:marTop w:val="0"/>
      <w:marBottom w:val="0"/>
      <w:divBdr>
        <w:top w:val="none" w:sz="0" w:space="0" w:color="auto"/>
        <w:left w:val="none" w:sz="0" w:space="0" w:color="auto"/>
        <w:bottom w:val="none" w:sz="0" w:space="0" w:color="auto"/>
        <w:right w:val="none" w:sz="0" w:space="0" w:color="auto"/>
      </w:divBdr>
    </w:div>
    <w:div w:id="1349018279">
      <w:bodyDiv w:val="1"/>
      <w:marLeft w:val="0"/>
      <w:marRight w:val="0"/>
      <w:marTop w:val="0"/>
      <w:marBottom w:val="0"/>
      <w:divBdr>
        <w:top w:val="none" w:sz="0" w:space="0" w:color="auto"/>
        <w:left w:val="none" w:sz="0" w:space="0" w:color="auto"/>
        <w:bottom w:val="none" w:sz="0" w:space="0" w:color="auto"/>
        <w:right w:val="none" w:sz="0" w:space="0" w:color="auto"/>
      </w:divBdr>
    </w:div>
    <w:div w:id="1742484579">
      <w:bodyDiv w:val="1"/>
      <w:marLeft w:val="0"/>
      <w:marRight w:val="0"/>
      <w:marTop w:val="0"/>
      <w:marBottom w:val="0"/>
      <w:divBdr>
        <w:top w:val="none" w:sz="0" w:space="0" w:color="auto"/>
        <w:left w:val="none" w:sz="0" w:space="0" w:color="auto"/>
        <w:bottom w:val="none" w:sz="0" w:space="0" w:color="auto"/>
        <w:right w:val="none" w:sz="0" w:space="0" w:color="auto"/>
      </w:divBdr>
    </w:div>
    <w:div w:id="1961643696">
      <w:bodyDiv w:val="1"/>
      <w:marLeft w:val="0"/>
      <w:marRight w:val="0"/>
      <w:marTop w:val="0"/>
      <w:marBottom w:val="0"/>
      <w:divBdr>
        <w:top w:val="none" w:sz="0" w:space="0" w:color="auto"/>
        <w:left w:val="none" w:sz="0" w:space="0" w:color="auto"/>
        <w:bottom w:val="none" w:sz="0" w:space="0" w:color="auto"/>
        <w:right w:val="none" w:sz="0" w:space="0" w:color="auto"/>
      </w:divBdr>
    </w:div>
    <w:div w:id="20709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vethelaw.com/2016/05/finance-and-law-the-pros-and-cons-of-monte-carlo-simulations-in-valuation/?rf=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ortfoliovisualizer.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investopedia.com/articles/investing/112514/monte-carlo-simulation-basics.as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昕忆 李</dc:creator>
  <cp:keywords/>
  <dc:description/>
  <cp:lastModifiedBy>CHENG Fangbei</cp:lastModifiedBy>
  <cp:revision>4</cp:revision>
  <dcterms:created xsi:type="dcterms:W3CDTF">2020-05-02T12:28:00Z</dcterms:created>
  <dcterms:modified xsi:type="dcterms:W3CDTF">2020-05-04T12:24:00Z</dcterms:modified>
</cp:coreProperties>
</file>