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5463F3D3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>
        <w:rPr>
          <w:rFonts w:hint="eastAsia"/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F52DD6">
        <w:rPr>
          <w:rFonts w:hint="eastAsia"/>
          <w:b/>
          <w:sz w:val="30"/>
          <w:szCs w:val="30"/>
        </w:rPr>
        <w:t>电势能和电势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469D65A5" w:rsidR="003F1A0B" w:rsidRDefault="00F52DD6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电势能和电势 （第一课时）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64A13626" w:rsidR="003F1A0B" w:rsidRPr="00F52DD6" w:rsidRDefault="00F52DD6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F52DD6">
              <w:rPr>
                <w:bCs/>
                <w:szCs w:val="21"/>
              </w:rPr>
              <w:t>认识电势能的定义与物理意义，理解电场力做功与电势能变化的定量关系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658BA427" w:rsidR="003F1A0B" w:rsidRDefault="00F52DD6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F52DD6">
              <w:rPr>
                <w:rFonts w:ascii="宋体" w:hAnsi="宋体" w:cs="宋体"/>
                <w:bCs/>
                <w:szCs w:val="21"/>
              </w:rPr>
              <w:t>通过类比重力势能与重力做功的关系，建构电势能的物理模型，推理电势能的相对性与电势的绝对性</w:t>
            </w:r>
            <w:r>
              <w:rPr>
                <w:rFonts w:ascii="宋体" w:hAnsi="宋体" w:cs="宋体" w:hint="eastAsia"/>
                <w:bCs/>
                <w:szCs w:val="21"/>
              </w:rPr>
              <w:t>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0DB24D0B" w:rsidR="003F1A0B" w:rsidRDefault="00F52DD6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F52DD6">
              <w:rPr>
                <w:rFonts w:eastAsiaTheme="minorEastAsia"/>
                <w:bCs/>
                <w:szCs w:val="21"/>
              </w:rPr>
              <w:t>通过模拟带电粒子在电场中的运动，观察电场力做功与动能、电势能的转化</w:t>
            </w:r>
            <w:r>
              <w:rPr>
                <w:rFonts w:eastAsiaTheme="minorEastAsia" w:hint="eastAsia"/>
                <w:bCs/>
                <w:szCs w:val="21"/>
              </w:rPr>
              <w:t>，</w:t>
            </w:r>
            <w:r w:rsidRPr="00F52DD6">
              <w:rPr>
                <w:rFonts w:eastAsiaTheme="minorEastAsia"/>
                <w:bCs/>
                <w:szCs w:val="21"/>
              </w:rPr>
              <w:t>提升基于现象分析归纳和定性推理的能力。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5824AFC3" w:rsidR="003F1A0B" w:rsidRDefault="00F52DD6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F52DD6">
              <w:rPr>
                <w:rFonts w:eastAsiaTheme="minorEastAsia"/>
                <w:bCs/>
                <w:szCs w:val="21"/>
              </w:rPr>
              <w:t>了解电势能在科技领域（如新能源电池、粒子加速器）的应用，认识电势高低对电荷运动的指导意义</w:t>
            </w:r>
            <w:r>
              <w:rPr>
                <w:rFonts w:eastAsiaTheme="minorEastAsia" w:hint="eastAsia"/>
                <w:bCs/>
                <w:szCs w:val="21"/>
              </w:rPr>
              <w:t>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6AD62931" w14:textId="77777777" w:rsidR="00F52DD6" w:rsidRDefault="00F52DD6" w:rsidP="0070139D">
            <w:pPr>
              <w:spacing w:line="360" w:lineRule="auto"/>
              <w:jc w:val="left"/>
              <w:rPr>
                <w:szCs w:val="21"/>
              </w:rPr>
            </w:pPr>
            <w:r w:rsidRPr="00F52DD6">
              <w:rPr>
                <w:szCs w:val="21"/>
              </w:rPr>
              <w:t>静电力做功的特点与电势能的概念</w:t>
            </w:r>
          </w:p>
          <w:p w14:paraId="508690A4" w14:textId="3DD33647" w:rsidR="003F1A0B" w:rsidRDefault="00000000" w:rsidP="0070139D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5567CC54" w14:textId="2D4F0FAD" w:rsidR="003F1A0B" w:rsidRDefault="00F52DD6">
            <w:p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F52DD6">
              <w:rPr>
                <w:szCs w:val="21"/>
              </w:rPr>
              <w:t>电势概念的建立及其相对性的理解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34B25333" w14:textId="4DB9F737" w:rsidR="0070139D" w:rsidRDefault="00000000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F52DD6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电场力做功与重力做功类比</w:t>
            </w:r>
          </w:p>
          <w:p w14:paraId="3992A47D" w14:textId="6BC2326D" w:rsidR="0070139D" w:rsidRPr="0070139D" w:rsidRDefault="00BD3EE5">
            <w:pPr>
              <w:spacing w:line="360" w:lineRule="auto"/>
              <w:jc w:val="left"/>
              <w:rPr>
                <w:rFonts w:hint="eastAsia"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sz w:val="24"/>
                <w:szCs w:val="24"/>
                <w:u w:val="wavyDouble" w:color="FA34EC"/>
              </w:rPr>
              <w:t>（导入）</w:t>
            </w:r>
            <w:r w:rsidR="00F52DD6">
              <w:rPr>
                <w:rFonts w:hint="eastAsia"/>
                <w:sz w:val="24"/>
                <w:szCs w:val="24"/>
                <w:u w:val="wavyDouble" w:color="FA34EC"/>
              </w:rPr>
              <w:t>视频演示</w:t>
            </w:r>
            <w:r w:rsidR="0070139D">
              <w:rPr>
                <w:rFonts w:hint="eastAsia"/>
                <w:sz w:val="24"/>
                <w:szCs w:val="24"/>
                <w:u w:val="wavyDouble" w:color="FA34EC"/>
              </w:rPr>
              <w:t>：</w:t>
            </w:r>
            <w:r w:rsidR="00F52DD6">
              <w:rPr>
                <w:rFonts w:hint="eastAsia"/>
                <w:sz w:val="24"/>
                <w:szCs w:val="24"/>
                <w:u w:val="wavyDouble" w:color="FA34EC"/>
              </w:rPr>
              <w:t>费米实验室如何利用加速器获得高能粒子</w:t>
            </w:r>
          </w:p>
          <w:p w14:paraId="2FD76C4C" w14:textId="64D3DE3A" w:rsidR="0070139D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noProof/>
                <w:szCs w:val="21"/>
              </w:rPr>
              <w:t>1.引力的重力场近似</w:t>
            </w:r>
          </w:p>
          <w:p w14:paraId="3B559CE4" w14:textId="14CD2159" w:rsidR="0070139D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EA590F">
              <w:rPr>
                <w:szCs w:val="21"/>
              </w:rPr>
              <w:drawing>
                <wp:inline distT="0" distB="0" distL="0" distR="0" wp14:anchorId="1C8511D3" wp14:editId="380991DC">
                  <wp:extent cx="4224655" cy="253619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53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72374" w14:textId="6E90E392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通过引入重力场的概念，为之后在静电场中的分析做铺垫，重力场更像是引力场在星球表面的近似（地球带负电，大地表面也能建立</w:t>
            </w:r>
            <w:proofErr w:type="gramStart"/>
            <w:r>
              <w:rPr>
                <w:rFonts w:hint="eastAsia"/>
                <w:szCs w:val="21"/>
              </w:rPr>
              <w:t>匀</w:t>
            </w:r>
            <w:proofErr w:type="gramEnd"/>
            <w:r>
              <w:rPr>
                <w:rFonts w:hint="eastAsia"/>
                <w:szCs w:val="21"/>
              </w:rPr>
              <w:t>强电场）</w:t>
            </w:r>
          </w:p>
          <w:p w14:paraId="440543EE" w14:textId="6DB448DA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2.关于重力势能转化的再思考</w:t>
            </w:r>
          </w:p>
          <w:p w14:paraId="60D57371" w14:textId="18BE1718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EA590F">
              <w:rPr>
                <w:szCs w:val="21"/>
              </w:rPr>
              <w:drawing>
                <wp:inline distT="0" distB="0" distL="0" distR="0" wp14:anchorId="4F88ACE3" wp14:editId="495D7102">
                  <wp:extent cx="4224655" cy="2339340"/>
                  <wp:effectExtent l="0" t="0" r="4445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A0845" w14:textId="2E1C83F0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指出光靠重力场进行加速远远无法使质子加速到这么高的速度，我们需要强电场来加速，以及讲解高能质子可以轰开原子核等刺激兴趣。</w:t>
            </w:r>
          </w:p>
          <w:p w14:paraId="0F3398CD" w14:textId="77777777" w:rsidR="00454AE4" w:rsidRDefault="00454AE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</w:p>
          <w:p w14:paraId="3776D6E6" w14:textId="01C45B6B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3.加速机制的简易模型</w:t>
            </w:r>
          </w:p>
          <w:p w14:paraId="7851210E" w14:textId="5F2858A1" w:rsidR="00EA590F" w:rsidRDefault="00EA590F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EA590F">
              <w:rPr>
                <w:szCs w:val="21"/>
              </w:rPr>
              <w:drawing>
                <wp:inline distT="0" distB="0" distL="0" distR="0" wp14:anchorId="29DCEF2F" wp14:editId="1BD0979F">
                  <wp:extent cx="4224655" cy="2301875"/>
                  <wp:effectExtent l="0" t="0" r="444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39F41" w14:textId="77777777" w:rsidR="00454AE4" w:rsidRDefault="00EA590F">
            <w:pPr>
              <w:tabs>
                <w:tab w:val="left" w:pos="1755"/>
              </w:tabs>
              <w:spacing w:line="360" w:lineRule="auto"/>
              <w:ind w:leftChars="-1" w:left="-2"/>
            </w:pPr>
            <w:r>
              <w:rPr>
                <w:rFonts w:hint="eastAsia"/>
                <w:szCs w:val="21"/>
              </w:rPr>
              <w:t>通过赋予加速背景，让学生对这一引入更有沉浸感。</w:t>
            </w:r>
            <w:r w:rsidR="00454AE4">
              <w:rPr>
                <w:rFonts w:hint="eastAsia"/>
              </w:rPr>
              <w:t>重力场做功是将重力势能转为动能，那么电场呢？也是将电势能转为动能吗？</w:t>
            </w:r>
          </w:p>
          <w:p w14:paraId="050FF500" w14:textId="77777777" w:rsidR="00454AE4" w:rsidRDefault="00454AE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</w:rPr>
            </w:pPr>
          </w:p>
          <w:p w14:paraId="2A5B37A9" w14:textId="0873210B" w:rsidR="00454AE4" w:rsidRDefault="00454AE4" w:rsidP="00454AE4">
            <w:pPr>
              <w:tabs>
                <w:tab w:val="left" w:pos="1755"/>
              </w:tabs>
              <w:spacing w:line="360" w:lineRule="auto"/>
              <w:ind w:leftChars="-1" w:left="-2"/>
            </w:pPr>
            <w:r>
              <w:rPr>
                <w:rFonts w:hint="eastAsia"/>
              </w:rPr>
              <w:t>我们知道势能是物体由于位置而具有的能量，当物体从一个位置到另一个位置时，释放的能量必须是一样的，以重力势能为例子，重力做功与路径无关，只与初末位置的高度差有关，那么电场力做功也是类似的吗？</w:t>
            </w:r>
          </w:p>
          <w:p w14:paraId="5E183998" w14:textId="77777777" w:rsidR="00454AE4" w:rsidRDefault="00454AE4" w:rsidP="00454AE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</w:rPr>
            </w:pPr>
          </w:p>
          <w:p w14:paraId="65866EB9" w14:textId="6B9314F2" w:rsidR="00EA590F" w:rsidRDefault="00454AE4">
            <w:pPr>
              <w:tabs>
                <w:tab w:val="left" w:pos="1755"/>
              </w:tabs>
              <w:spacing w:line="360" w:lineRule="auto"/>
              <w:ind w:leftChars="-1" w:left="-2"/>
            </w:pPr>
            <w:r>
              <w:rPr>
                <w:rFonts w:hint="eastAsia"/>
              </w:rPr>
              <w:t>如果验证了电场力做功也与路径无关，只与初末位置有关，那就可以建立电势能概念，反之就没有电势能这个概念。</w:t>
            </w:r>
          </w:p>
          <w:p w14:paraId="71089DBC" w14:textId="77777777" w:rsidR="00454AE4" w:rsidRDefault="00454AE4">
            <w:pPr>
              <w:tabs>
                <w:tab w:val="left" w:pos="1755"/>
              </w:tabs>
              <w:spacing w:line="360" w:lineRule="auto"/>
              <w:ind w:leftChars="-1" w:left="-2"/>
            </w:pPr>
          </w:p>
          <w:p w14:paraId="1F26A748" w14:textId="77777777" w:rsidR="00454AE4" w:rsidRDefault="00955D62" w:rsidP="00955D62">
            <w:pPr>
              <w:tabs>
                <w:tab w:val="left" w:pos="1755"/>
              </w:tabs>
              <w:spacing w:line="360" w:lineRule="auto"/>
              <w:rPr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二、</w:t>
            </w:r>
            <w:r w:rsidR="00454AE4" w:rsidRPr="00454AE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静电力做功的特点</w:t>
            </w:r>
          </w:p>
          <w:p w14:paraId="5DEC0C69" w14:textId="2D2EFF93" w:rsidR="00454AE4" w:rsidRPr="00454AE4" w:rsidRDefault="00454AE4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szCs w:val="24"/>
                <w:u w:val="wavyDouble" w:color="FA34EC"/>
              </w:rPr>
              <w:t>1.一般曲线情况下的证明演示</w:t>
            </w:r>
          </w:p>
          <w:p w14:paraId="56C96275" w14:textId="00CF86F3" w:rsidR="00955D62" w:rsidRPr="00955D62" w:rsidRDefault="00454AE4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454AE4">
              <w:rPr>
                <w:szCs w:val="21"/>
              </w:rPr>
              <w:drawing>
                <wp:inline distT="0" distB="0" distL="0" distR="0" wp14:anchorId="0D7BDCCC" wp14:editId="63D22C0A">
                  <wp:extent cx="4224655" cy="2388235"/>
                  <wp:effectExtent l="0" t="0" r="444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1BDBA" w14:textId="632D6005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 w:rsidR="00454AE4">
              <w:rPr>
                <w:rFonts w:hint="eastAsia"/>
                <w:szCs w:val="21"/>
              </w:rPr>
              <w:t>结论的进一步抓取和延拓</w:t>
            </w:r>
          </w:p>
          <w:p w14:paraId="7E9B7A65" w14:textId="16FBBF2F" w:rsidR="00955D62" w:rsidRDefault="00454AE4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454AE4">
              <w:rPr>
                <w:szCs w:val="21"/>
              </w:rPr>
              <w:drawing>
                <wp:inline distT="0" distB="0" distL="0" distR="0" wp14:anchorId="52E21C27" wp14:editId="475EF935">
                  <wp:extent cx="4224655" cy="2332355"/>
                  <wp:effectExtent l="0" t="0" r="444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3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92841" w14:textId="71BA0B4A" w:rsidR="00BD3EE5" w:rsidRDefault="00454AE4" w:rsidP="0082161E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教材</w:t>
            </w:r>
            <w:proofErr w:type="gramStart"/>
            <w:r>
              <w:rPr>
                <w:rFonts w:hint="eastAsia"/>
                <w:szCs w:val="21"/>
              </w:rPr>
              <w:t>此处内容</w:t>
            </w:r>
            <w:proofErr w:type="gramEnd"/>
            <w:r>
              <w:rPr>
                <w:rFonts w:hint="eastAsia"/>
                <w:szCs w:val="21"/>
              </w:rPr>
              <w:t>过少，不利于学生积累感性经验，明确只要是重力或静电力，怎么样做功也只与位置有关</w:t>
            </w:r>
            <w:r w:rsidR="00ED46CD">
              <w:rPr>
                <w:rFonts w:hint="eastAsia"/>
                <w:szCs w:val="21"/>
              </w:rPr>
              <w:t>，打破</w:t>
            </w:r>
            <w:proofErr w:type="gramStart"/>
            <w:r w:rsidR="00ED46CD">
              <w:rPr>
                <w:rFonts w:hint="eastAsia"/>
                <w:szCs w:val="21"/>
              </w:rPr>
              <w:t>必须匀</w:t>
            </w:r>
            <w:proofErr w:type="gramEnd"/>
            <w:r w:rsidR="00ED46CD">
              <w:rPr>
                <w:rFonts w:hint="eastAsia"/>
                <w:szCs w:val="21"/>
              </w:rPr>
              <w:t>强的刻板印象。</w:t>
            </w:r>
          </w:p>
          <w:p w14:paraId="6E32120B" w14:textId="0A2055BB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三、</w:t>
            </w:r>
            <w:r w:rsidR="00454AE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电势能</w:t>
            </w:r>
          </w:p>
          <w:p w14:paraId="0BA6B12E" w14:textId="7B75AEB5" w:rsidR="00BD3EE5" w:rsidRDefault="00ED46CD" w:rsidP="00BD3EE5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ED46CD">
              <w:rPr>
                <w:szCs w:val="21"/>
              </w:rPr>
              <w:drawing>
                <wp:inline distT="0" distB="0" distL="0" distR="0" wp14:anchorId="6CBC537B" wp14:editId="2DADCAC6">
                  <wp:extent cx="3825240" cy="2200965"/>
                  <wp:effectExtent l="0" t="0" r="381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804" cy="22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D1062" w14:textId="686D6D36" w:rsidR="00ED46CD" w:rsidRDefault="00ED46CD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建立正确的符号观；明确到底什么时候取无穷远，什么时候取大地为势能零点。</w:t>
            </w:r>
          </w:p>
          <w:p w14:paraId="1C7F8B2B" w14:textId="38AE7B0B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四、课堂检验</w:t>
            </w:r>
          </w:p>
          <w:p w14:paraId="2E49E146" w14:textId="422EBE3D" w:rsidR="00BD3EE5" w:rsidRPr="00BD3EE5" w:rsidRDefault="00ED46CD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ED46CD">
              <w:rPr>
                <w:szCs w:val="21"/>
              </w:rPr>
              <w:drawing>
                <wp:inline distT="0" distB="0" distL="0" distR="0" wp14:anchorId="1645019B" wp14:editId="705B49CF">
                  <wp:extent cx="4224655" cy="2428240"/>
                  <wp:effectExtent l="0" t="0" r="444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54350745" w:rsidR="003F1A0B" w:rsidRPr="005160C5" w:rsidRDefault="00ED46CD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操作型定义有来</w:t>
            </w:r>
            <w:proofErr w:type="gramStart"/>
            <w:r>
              <w:rPr>
                <w:rFonts w:hint="eastAsia"/>
                <w:bCs/>
                <w:szCs w:val="21"/>
              </w:rPr>
              <w:t>有回更灵活</w:t>
            </w:r>
            <w:proofErr w:type="gramEnd"/>
            <w:r>
              <w:rPr>
                <w:rFonts w:hint="eastAsia"/>
                <w:bCs/>
                <w:szCs w:val="21"/>
              </w:rPr>
              <w:t>更深刻。</w:t>
            </w: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5E8C5C3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9BA3538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79888A1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1BE2F7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782F39FF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9669DA0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  <w:p w14:paraId="10B9B807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42A98C12" w14:textId="6CDAC6E9" w:rsidR="000014D3" w:rsidRPr="000014D3" w:rsidRDefault="000014D3" w:rsidP="000014D3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0014D3">
              <w:rPr>
                <w:szCs w:val="21"/>
              </w:rPr>
              <w:t>一、</w:t>
            </w:r>
            <w:r w:rsidR="00ED46CD">
              <w:rPr>
                <w:rFonts w:hint="eastAsia"/>
                <w:szCs w:val="21"/>
              </w:rPr>
              <w:t>静电力做功特点：</w:t>
            </w:r>
          </w:p>
          <w:p w14:paraId="5B94807A" w14:textId="77777777" w:rsidR="003F1A0B" w:rsidRDefault="00ED46CD" w:rsidP="000014D3">
            <w:pPr>
              <w:numPr>
                <w:ilvl w:val="0"/>
                <w:numId w:val="9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ED46CD">
              <w:rPr>
                <w:rFonts w:hint="eastAsia"/>
                <w:szCs w:val="21"/>
              </w:rPr>
              <w:t>静电力做功与路径无关，只与电荷的初末位置有关。</w:t>
            </w:r>
          </w:p>
          <w:p w14:paraId="34EFCFF2" w14:textId="77777777" w:rsidR="00ED46CD" w:rsidRDefault="00ED46CD" w:rsidP="000014D3">
            <w:pPr>
              <w:numPr>
                <w:ilvl w:val="0"/>
                <w:numId w:val="9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匀</w:t>
            </w:r>
            <w:proofErr w:type="gramEnd"/>
            <w:r>
              <w:rPr>
                <w:rFonts w:hint="eastAsia"/>
                <w:szCs w:val="21"/>
              </w:rPr>
              <w:t>强电场下：W=</w:t>
            </w:r>
            <w:proofErr w:type="spellStart"/>
            <w:r>
              <w:rPr>
                <w:rFonts w:hint="eastAsia"/>
                <w:szCs w:val="21"/>
              </w:rPr>
              <w:t>qEd</w:t>
            </w:r>
            <w:proofErr w:type="spellEnd"/>
          </w:p>
          <w:p w14:paraId="245EB90C" w14:textId="77777777" w:rsidR="00ED46CD" w:rsidRDefault="00ED46CD" w:rsidP="00ED46CD">
            <w:pPr>
              <w:tabs>
                <w:tab w:val="left" w:pos="1755"/>
              </w:tabs>
              <w:spacing w:line="360" w:lineRule="auto"/>
              <w:ind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二、电势能：</w:t>
            </w:r>
          </w:p>
          <w:p w14:paraId="3E7EAD77" w14:textId="77777777" w:rsidR="00ED46CD" w:rsidRDefault="00ED46CD" w:rsidP="00ED46CD">
            <w:pPr>
              <w:tabs>
                <w:tab w:val="left" w:pos="1755"/>
              </w:tabs>
              <w:spacing w:line="360" w:lineRule="auto"/>
              <w:ind w:left="-2"/>
              <w:rPr>
                <w:szCs w:val="21"/>
              </w:rPr>
            </w:pPr>
            <w:r w:rsidRPr="00ED46CD">
              <w:rPr>
                <w:szCs w:val="21"/>
              </w:rPr>
              <w:drawing>
                <wp:inline distT="0" distB="0" distL="0" distR="0" wp14:anchorId="6BDC7DCB" wp14:editId="446F04B4">
                  <wp:extent cx="4770120" cy="358875"/>
                  <wp:effectExtent l="0" t="0" r="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526" cy="35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AA3C6" w14:textId="77777777" w:rsidR="00ED46CD" w:rsidRDefault="00ED46CD" w:rsidP="00ED46CD">
            <w:pPr>
              <w:tabs>
                <w:tab w:val="left" w:pos="1755"/>
              </w:tabs>
              <w:spacing w:line="360" w:lineRule="auto"/>
              <w:ind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 w:rsidRPr="00ED46CD">
              <w:rPr>
                <w:rFonts w:hint="eastAsia"/>
                <w:szCs w:val="21"/>
              </w:rPr>
              <w:t>电势能是相对的，需要规定零势能面，通常把无限远处的     电势能规定为0，或把大地表面的电势能规定为0。</w:t>
            </w:r>
          </w:p>
          <w:p w14:paraId="52C6D26F" w14:textId="24F59A57" w:rsidR="00ED46CD" w:rsidRPr="000014D3" w:rsidRDefault="00ED46CD" w:rsidP="00ED46CD">
            <w:pPr>
              <w:tabs>
                <w:tab w:val="left" w:pos="1755"/>
              </w:tabs>
              <w:spacing w:line="360" w:lineRule="auto"/>
              <w:ind w:left="-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 w:rsidRPr="00ED46CD">
              <w:rPr>
                <w:rFonts w:hint="eastAsia"/>
                <w:szCs w:val="21"/>
              </w:rPr>
              <w:t>电势能具有标量性、系统性。</w:t>
            </w:r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4CA91029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7F9337EE" w14:textId="2B527C6F" w:rsidR="003F1A0B" w:rsidRDefault="003F1A0B" w:rsidP="00ED46CD">
            <w:pPr>
              <w:pStyle w:val="af5"/>
              <w:tabs>
                <w:tab w:val="left" w:pos="1755"/>
              </w:tabs>
              <w:spacing w:line="360" w:lineRule="auto"/>
              <w:ind w:left="440" w:firstLineChars="0" w:firstLine="0"/>
              <w:rPr>
                <w:rFonts w:hint="eastAsia"/>
              </w:rPr>
            </w:pP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55C9784" w14:textId="38D147AA" w:rsidR="003F1A0B" w:rsidRDefault="00000000" w:rsidP="00ED46CD">
            <w:pPr>
              <w:adjustRightInd w:val="0"/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完成课后</w:t>
            </w:r>
            <w:r w:rsidR="00ED46CD">
              <w:rPr>
                <w:rFonts w:ascii="宋体" w:hAnsi="宋体" w:hint="eastAsia"/>
                <w:szCs w:val="21"/>
              </w:rPr>
              <w:t>习题</w:t>
            </w:r>
            <w:r w:rsidR="00ED46CD">
              <w:rPr>
                <w:rFonts w:ascii="宋体" w:hAnsi="宋体" w:hint="eastAsia"/>
                <w:szCs w:val="21"/>
              </w:rPr>
              <w:t>1</w:t>
            </w:r>
            <w:r w:rsidR="00ED46CD">
              <w:rPr>
                <w:rFonts w:ascii="宋体" w:hAnsi="宋体" w:hint="eastAsia"/>
                <w:szCs w:val="21"/>
              </w:rPr>
              <w:t>、</w:t>
            </w:r>
            <w:r w:rsidR="00ED46CD">
              <w:rPr>
                <w:rFonts w:ascii="宋体" w:hAnsi="宋体" w:hint="eastAsia"/>
                <w:szCs w:val="21"/>
              </w:rPr>
              <w:t>7</w:t>
            </w:r>
            <w:r w:rsidR="00ED46CD">
              <w:rPr>
                <w:rFonts w:hint="eastAsia"/>
              </w:rPr>
              <w:t xml:space="preserve"> </w:t>
            </w:r>
          </w:p>
        </w:tc>
      </w:tr>
      <w:tr w:rsidR="003F1A0B" w14:paraId="24FB2B25" w14:textId="77777777" w:rsidTr="000014D3">
        <w:trPr>
          <w:trHeight w:val="10196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B4F897F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5DDC749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2F42287E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6A1874C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04092FF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0DB3AA0E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186AD60" w14:textId="77777777" w:rsidR="000014D3" w:rsidRDefault="000014D3" w:rsidP="000014D3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8"/>
      <w:footerReference w:type="default" r:id="rId19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EF4B7" w14:textId="77777777" w:rsidR="0043614D" w:rsidRDefault="0043614D">
      <w:r>
        <w:separator/>
      </w:r>
    </w:p>
  </w:endnote>
  <w:endnote w:type="continuationSeparator" w:id="0">
    <w:p w14:paraId="546A385C" w14:textId="77777777" w:rsidR="0043614D" w:rsidRDefault="0043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1649F" w14:textId="77777777" w:rsidR="0043614D" w:rsidRDefault="0043614D">
      <w:r>
        <w:separator/>
      </w:r>
    </w:p>
  </w:footnote>
  <w:footnote w:type="continuationSeparator" w:id="0">
    <w:p w14:paraId="434EFF24" w14:textId="77777777" w:rsidR="0043614D" w:rsidRDefault="00436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3"/>
  </w:num>
  <w:num w:numId="2" w16cid:durableId="826097694">
    <w:abstractNumId w:val="4"/>
  </w:num>
  <w:num w:numId="3" w16cid:durableId="1917352541">
    <w:abstractNumId w:val="6"/>
  </w:num>
  <w:num w:numId="4" w16cid:durableId="372581600">
    <w:abstractNumId w:val="5"/>
  </w:num>
  <w:num w:numId="5" w16cid:durableId="1857648498">
    <w:abstractNumId w:val="2"/>
  </w:num>
  <w:num w:numId="6" w16cid:durableId="521286320">
    <w:abstractNumId w:val="7"/>
  </w:num>
  <w:num w:numId="7" w16cid:durableId="1378704962">
    <w:abstractNumId w:val="8"/>
  </w:num>
  <w:num w:numId="8" w16cid:durableId="1764951888">
    <w:abstractNumId w:val="1"/>
  </w:num>
  <w:num w:numId="9" w16cid:durableId="88953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5DF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222C"/>
    <w:rsid w:val="001D1273"/>
    <w:rsid w:val="001D5B97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D6B7F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3614D"/>
    <w:rsid w:val="004458F4"/>
    <w:rsid w:val="00446535"/>
    <w:rsid w:val="00446C9D"/>
    <w:rsid w:val="00447FB1"/>
    <w:rsid w:val="00454AE4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5BF3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BB4"/>
    <w:rsid w:val="007D0E29"/>
    <w:rsid w:val="007D39F0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2B1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0B8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590F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46CD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2DD6"/>
    <w:rsid w:val="00F57A8D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4</cp:revision>
  <dcterms:created xsi:type="dcterms:W3CDTF">2026-03-26T06:38:00Z</dcterms:created>
  <dcterms:modified xsi:type="dcterms:W3CDTF">2026-05-07T01:08:00Z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