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7D62BB92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C22117"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C22117">
        <w:rPr>
          <w:rFonts w:hint="eastAsia"/>
          <w:b/>
          <w:sz w:val="30"/>
          <w:szCs w:val="30"/>
        </w:rPr>
        <w:t>带电粒子在电场中的运动</w:t>
      </w:r>
    </w:p>
    <w:tbl>
      <w:tblPr>
        <w:tblStyle w:val="11"/>
        <w:tblpPr w:leftFromText="181" w:rightFromText="181" w:vertAnchor="text" w:horzAnchor="margin" w:tblpXSpec="center" w:tblpY="120"/>
        <w:tblW w:w="8087" w:type="dxa"/>
        <w:tblLayout w:type="fixed"/>
        <w:tblLook w:val="04A0" w:firstRow="1" w:lastRow="0" w:firstColumn="1" w:lastColumn="0" w:noHBand="0" w:noVBand="1"/>
      </w:tblPr>
      <w:tblGrid>
        <w:gridCol w:w="709"/>
        <w:gridCol w:w="1920"/>
        <w:gridCol w:w="33"/>
        <w:gridCol w:w="1331"/>
        <w:gridCol w:w="1364"/>
        <w:gridCol w:w="799"/>
        <w:gridCol w:w="565"/>
        <w:gridCol w:w="1366"/>
      </w:tblGrid>
      <w:tr w:rsidR="003F1A0B" w14:paraId="595E2B04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1920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364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366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7378" w:type="dxa"/>
            <w:gridSpan w:val="7"/>
            <w:vAlign w:val="center"/>
          </w:tcPr>
          <w:p w14:paraId="3387DB3F" w14:textId="4D4A1674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C22117">
              <w:rPr>
                <w:rFonts w:hint="eastAsia"/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 xml:space="preserve">节 </w:t>
            </w:r>
            <w:r w:rsidR="00B86E14">
              <w:rPr>
                <w:rFonts w:hint="eastAsia"/>
                <w:b/>
                <w:sz w:val="24"/>
                <w:szCs w:val="24"/>
              </w:rPr>
              <w:t>第</w:t>
            </w:r>
            <w:r w:rsidR="002338A3">
              <w:rPr>
                <w:rFonts w:hint="eastAsia"/>
                <w:b/>
                <w:sz w:val="24"/>
                <w:szCs w:val="24"/>
              </w:rPr>
              <w:t>2</w:t>
            </w:r>
            <w:r w:rsidR="00B86E14">
              <w:rPr>
                <w:rFonts w:hint="eastAsia"/>
                <w:b/>
                <w:sz w:val="24"/>
                <w:szCs w:val="24"/>
              </w:rPr>
              <w:t>课时</w:t>
            </w:r>
          </w:p>
        </w:tc>
      </w:tr>
      <w:tr w:rsidR="003F1A0B" w14:paraId="3C1E4A59" w14:textId="77777777" w:rsidTr="001E2AC8">
        <w:trPr>
          <w:trHeight w:val="442"/>
        </w:trPr>
        <w:tc>
          <w:tcPr>
            <w:tcW w:w="709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1953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5425" w:type="dxa"/>
            <w:gridSpan w:val="5"/>
            <w:vAlign w:val="center"/>
          </w:tcPr>
          <w:p w14:paraId="00DD1293" w14:textId="355243AB" w:rsidR="003F1A0B" w:rsidRPr="00762FE0" w:rsidRDefault="00C22117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C22117">
              <w:rPr>
                <w:bCs/>
                <w:szCs w:val="21"/>
              </w:rPr>
              <w:t>能够分析带电粒子在电场中加速和偏转的运动规律，理解电场对带电粒子的作用机制。</w:t>
            </w:r>
          </w:p>
        </w:tc>
      </w:tr>
      <w:tr w:rsidR="003F1A0B" w14:paraId="5356A478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5425" w:type="dxa"/>
            <w:gridSpan w:val="5"/>
            <w:vAlign w:val="center"/>
          </w:tcPr>
          <w:p w14:paraId="6C820715" w14:textId="109E106C" w:rsidR="003F1A0B" w:rsidRPr="00762FE0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会运用动能定理和运动学公式分析带电粒子在电场中的运动，掌握两种不同分析思路的适用条件。</w:t>
            </w:r>
          </w:p>
        </w:tc>
      </w:tr>
      <w:tr w:rsidR="003F1A0B" w14:paraId="494E301D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5425" w:type="dxa"/>
            <w:gridSpan w:val="5"/>
            <w:vAlign w:val="center"/>
          </w:tcPr>
          <w:p w14:paraId="28F13A16" w14:textId="57D55056" w:rsidR="003F1A0B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能够通过例题分析，探究示波管工作原理，设计带电粒子在电场中运动的实验方案。</w:t>
            </w:r>
          </w:p>
        </w:tc>
      </w:tr>
      <w:tr w:rsidR="003F1A0B" w14:paraId="126725D6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5425" w:type="dxa"/>
            <w:gridSpan w:val="5"/>
            <w:vAlign w:val="center"/>
          </w:tcPr>
          <w:p w14:paraId="240FEF96" w14:textId="0C8BAA02" w:rsidR="003F1A0B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认识电场加速技术在科学实验中的实际应用，体会物理知识与现代科技发展的密切联系。</w:t>
            </w:r>
          </w:p>
        </w:tc>
      </w:tr>
      <w:tr w:rsidR="003F1A0B" w14:paraId="0A1689D0" w14:textId="77777777" w:rsidTr="001E2AC8">
        <w:trPr>
          <w:trHeight w:val="341"/>
        </w:trPr>
        <w:tc>
          <w:tcPr>
            <w:tcW w:w="709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7378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68CA4420" w14:textId="77777777" w:rsidR="00C22117" w:rsidRDefault="00C22117" w:rsidP="00C22117">
            <w:pPr>
              <w:numPr>
                <w:ilvl w:val="0"/>
                <w:numId w:val="23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C22117">
              <w:rPr>
                <w:szCs w:val="21"/>
              </w:rPr>
              <w:t xml:space="preserve">通过动能定理和牛顿第二定律两种思路，掌握带电粒子在电场中加速与偏转的基本分析方法 </w:t>
            </w:r>
          </w:p>
          <w:p w14:paraId="398FA9B9" w14:textId="1777E909" w:rsidR="00C22117" w:rsidRPr="00C22117" w:rsidRDefault="00C22117" w:rsidP="00C22117">
            <w:pPr>
              <w:numPr>
                <w:ilvl w:val="0"/>
                <w:numId w:val="23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C22117">
              <w:rPr>
                <w:szCs w:val="21"/>
              </w:rPr>
              <w:t>通过例题计算，掌握电子在匀强电场中偏转距离和偏转角正切值 t的推导与应用</w:t>
            </w:r>
          </w:p>
          <w:p w14:paraId="508690A4" w14:textId="2438BC69" w:rsidR="003F1A0B" w:rsidRDefault="00000000" w:rsidP="006A01C1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049C843C" w14:textId="77777777" w:rsidR="00C22117" w:rsidRPr="00C22117" w:rsidRDefault="00C22117" w:rsidP="00C22117">
            <w:pPr>
              <w:widowControl/>
              <w:numPr>
                <w:ilvl w:val="0"/>
                <w:numId w:val="23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 w:hint="eastAsia"/>
                <w:color w:val="1A1A1A"/>
                <w:kern w:val="0"/>
                <w:szCs w:val="21"/>
              </w:rPr>
            </w:pP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理解交变电场中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“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同步加速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”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条件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——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电子在各圆筒内运动时间恰为电压半周期的物理本质</w:t>
            </w: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5567CC54" w14:textId="5749B51D" w:rsidR="003F1A0B" w:rsidRPr="00C22117" w:rsidRDefault="00C22117" w:rsidP="00C22117">
            <w:pPr>
              <w:widowControl/>
              <w:numPr>
                <w:ilvl w:val="0"/>
                <w:numId w:val="23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 w:hint="eastAsia"/>
                <w:color w:val="1A1A1A"/>
                <w:kern w:val="0"/>
                <w:szCs w:val="21"/>
              </w:rPr>
            </w:pPr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掌握类平</w:t>
            </w:r>
            <w:proofErr w:type="gramStart"/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抛思想</w:t>
            </w:r>
            <w:proofErr w:type="gramEnd"/>
            <w:r w:rsidRPr="00C22117">
              <w:rPr>
                <w:rFonts w:ascii="inherit" w:hAnsi="inherit" w:cs="宋体"/>
                <w:color w:val="1A1A1A"/>
                <w:kern w:val="0"/>
                <w:szCs w:val="21"/>
              </w:rPr>
              <w:t>在电场偏转中的迁移应用，区分电场力与重力作用下运动规律的异同</w:t>
            </w:r>
          </w:p>
        </w:tc>
      </w:tr>
      <w:tr w:rsidR="003F1A0B" w14:paraId="40B2DF0A" w14:textId="77777777" w:rsidTr="001E2AC8">
        <w:trPr>
          <w:trHeight w:val="341"/>
        </w:trPr>
        <w:tc>
          <w:tcPr>
            <w:tcW w:w="8087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1931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auto"/>
          </w:tcPr>
          <w:p w14:paraId="2098CB70" w14:textId="78562F5F" w:rsidR="0070139D" w:rsidRPr="00762FE0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2338A3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对于直线加速器的铺垫</w:t>
            </w:r>
          </w:p>
          <w:p w14:paraId="60A40A16" w14:textId="34ED264B" w:rsidR="009860D4" w:rsidRDefault="002338A3" w:rsidP="009860D4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2338A3">
              <w:rPr>
                <w:noProof/>
              </w:rPr>
              <w:drawing>
                <wp:inline distT="0" distB="0" distL="0" distR="0" wp14:anchorId="08E2EAC9" wp14:editId="0455C4D7">
                  <wp:extent cx="3771900" cy="188912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53B76" w14:textId="613D1FB3" w:rsidR="004132A0" w:rsidRDefault="002338A3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 w:rsidRPr="002338A3"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注意调整板间距并不能使电子获得更多动能。当相隔很远时，不再是匀强电场，平行板电容器退化为两个等量异种电荷的电场，提供的能量有限。</w:t>
            </w:r>
          </w:p>
          <w:p w14:paraId="582E07C6" w14:textId="27C3EEAD" w:rsidR="004132A0" w:rsidRDefault="004471AB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noProof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二、</w:t>
            </w:r>
            <w:r w:rsidR="002338A3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直线加速器</w:t>
            </w:r>
          </w:p>
          <w:p w14:paraId="0A312A9D" w14:textId="58DB96CC" w:rsidR="001E2AC8" w:rsidRDefault="002338A3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2338A3">
              <w:rPr>
                <w:szCs w:val="21"/>
              </w:rPr>
              <w:drawing>
                <wp:inline distT="0" distB="0" distL="0" distR="0" wp14:anchorId="2B4653BB" wp14:editId="4406EDBF">
                  <wp:extent cx="3771900" cy="18923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2EAE7" w14:textId="79318927" w:rsidR="008869F3" w:rsidRDefault="002338A3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2338A3">
              <w:rPr>
                <w:rFonts w:hint="eastAsia"/>
                <w:noProof/>
                <w:szCs w:val="21"/>
              </w:rPr>
              <w:t>定态方向问题分析，注意在0到1筒间，确实需要1比0高才能吸电子，但是在1到2之间，意味着必须2比0高才能吸电子，所以确实过T/2电势反转。然后在2到3筒间必须3比2高才能吸电子。故给学生标注好u&gt;0是φ奇&gt;φ偶，u&lt;0是φ奇&lt;φ偶。为什么从T/4开始，不是搞T/2？我用最简洁的话总结就是电子簇有的落在0号筒和1号筒中间，导致加速不充分，然后过T/2后还在1号筒里面，需要大于T/2的时间才能到2号筒；然后有的电子初始速度很大，导致根本不需要T/2就出1号筒了，然后被减速；所以设置初始T/4的作用是中和这种影响，例如初始有速度，就可以在T/2前就加速，初始加速不足，在T/2后也可以加速，当然也没法完全避免，例如确实初始速度很大之类的。</w:t>
            </w:r>
            <w:r w:rsidR="00C22117">
              <w:rPr>
                <w:rFonts w:hint="eastAsia"/>
                <w:szCs w:val="21"/>
              </w:rPr>
              <w:t>注意给5分钟时间让学生自行推导，训练计算能力。然后对结果进行相应的构造，让学生看出结果的合理性，</w:t>
            </w:r>
            <w:r w:rsidR="001A67CB">
              <w:rPr>
                <w:rFonts w:hint="eastAsia"/>
                <w:szCs w:val="21"/>
              </w:rPr>
              <w:t>即反向推演物理公式的能力。</w:t>
            </w:r>
          </w:p>
          <w:p w14:paraId="01A88066" w14:textId="16FAD554" w:rsidR="001A67CB" w:rsidRDefault="002338A3" w:rsidP="006555F6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2338A3">
              <w:rPr>
                <w:szCs w:val="21"/>
              </w:rPr>
              <w:drawing>
                <wp:inline distT="0" distB="0" distL="0" distR="0" wp14:anchorId="2FD6AA51" wp14:editId="5950C51C">
                  <wp:extent cx="3771900" cy="21183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030BD" w14:textId="04905CDA" w:rsidR="002338A3" w:rsidRDefault="002338A3" w:rsidP="006555F6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进行相应的GGB演示和讲解，让学生知道大概的加速场景是怎么样的，在必要的时候可以暂停并分析。</w:t>
            </w:r>
          </w:p>
          <w:p w14:paraId="05836705" w14:textId="77777777" w:rsidR="002338A3" w:rsidRDefault="002338A3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3A407276" w14:textId="305DA376" w:rsidR="001E2AC8" w:rsidRDefault="001E2AC8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三、</w:t>
            </w:r>
            <w:r w:rsidR="002338A3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示波管</w:t>
            </w:r>
          </w:p>
          <w:p w14:paraId="3EFF3CB3" w14:textId="0C1D5430" w:rsidR="001E2AC8" w:rsidRDefault="002338A3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noProof/>
                <w:szCs w:val="21"/>
              </w:rPr>
            </w:pPr>
            <w:r w:rsidRPr="002338A3">
              <w:rPr>
                <w:noProof/>
                <w:szCs w:val="21"/>
              </w:rPr>
              <w:drawing>
                <wp:inline distT="0" distB="0" distL="0" distR="0" wp14:anchorId="5C337CB1" wp14:editId="3E43888A">
                  <wp:extent cx="3771900" cy="1899920"/>
                  <wp:effectExtent l="0" t="0" r="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AE874" w14:textId="0574E92D" w:rsidR="004E1634" w:rsidRDefault="002338A3" w:rsidP="004E163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2338A3">
              <w:rPr>
                <w:szCs w:val="21"/>
              </w:rPr>
              <w:drawing>
                <wp:inline distT="0" distB="0" distL="0" distR="0" wp14:anchorId="71221CBD" wp14:editId="44B5841C">
                  <wp:extent cx="3771900" cy="2053590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20F6271C" w:rsidR="004E1634" w:rsidRPr="008869F3" w:rsidRDefault="002338A3" w:rsidP="001A67C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注意这里只要求学生有个定性的感受即可，不需要严格的推导证明，可利用GGB软件演示调整形状。</w:t>
            </w:r>
            <w:r w:rsidRPr="002338A3">
              <w:rPr>
                <w:szCs w:val="21"/>
              </w:rPr>
              <w:drawing>
                <wp:inline distT="0" distB="0" distL="0" distR="0" wp14:anchorId="55710A0D" wp14:editId="1E471957">
                  <wp:extent cx="3771900" cy="1767840"/>
                  <wp:effectExtent l="0" t="0" r="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1" w:type="dxa"/>
            <w:gridSpan w:val="2"/>
            <w:shd w:val="clear" w:color="auto" w:fill="auto"/>
          </w:tcPr>
          <w:p w14:paraId="0CC277EA" w14:textId="77777777" w:rsidR="003F1A0B" w:rsidRPr="001E2AC8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BA07F9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92DC254" w14:textId="19C108E8" w:rsidR="009860D4" w:rsidRDefault="00612E92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  <w:noProof/>
              </w:rPr>
              <w:t>。</w:t>
            </w:r>
          </w:p>
          <w:p w14:paraId="765801B7" w14:textId="429B2B65" w:rsidR="009860D4" w:rsidRPr="009860D4" w:rsidRDefault="009860D4" w:rsidP="009860D4">
            <w:pPr>
              <w:rPr>
                <w:rFonts w:hint="eastAsia"/>
              </w:rPr>
            </w:pPr>
          </w:p>
          <w:p w14:paraId="703FEEDB" w14:textId="77777777" w:rsidR="009860D4" w:rsidRP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C7DEF74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2D3789B0" w:rsidR="003F1A0B" w:rsidRPr="00612E92" w:rsidRDefault="00000000" w:rsidP="00612E9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243A947C" w14:textId="77777777" w:rsidR="001A67CB" w:rsidRDefault="002338A3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直线加速器</w:t>
            </w:r>
          </w:p>
          <w:p w14:paraId="52C6D26F" w14:textId="1F501A64" w:rsidR="002338A3" w:rsidRPr="00183BB2" w:rsidRDefault="002338A3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示波管</w:t>
            </w:r>
          </w:p>
        </w:tc>
      </w:tr>
      <w:tr w:rsidR="003F1A0B" w14:paraId="4DD5A510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6B4CE251" w14:textId="05AA6030" w:rsidR="003F1A0B" w:rsidRPr="00A67EF0" w:rsidRDefault="00000000" w:rsidP="00A67EF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7F9337EE" w14:textId="6D270282" w:rsidR="00183BB2" w:rsidRPr="00763DA0" w:rsidRDefault="00183BB2" w:rsidP="00183BB2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</w:p>
        </w:tc>
      </w:tr>
      <w:tr w:rsidR="003F1A0B" w14:paraId="5C2D931F" w14:textId="77777777" w:rsidTr="001E2AC8">
        <w:trPr>
          <w:trHeight w:val="1042"/>
        </w:trPr>
        <w:tc>
          <w:tcPr>
            <w:tcW w:w="709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555C9784" w14:textId="3F020ADD" w:rsidR="003F1A0B" w:rsidRPr="002F2944" w:rsidRDefault="00000000" w:rsidP="002F2944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2338A3">
              <w:rPr>
                <w:rFonts w:ascii="宋体" w:hAnsi="宋体" w:hint="eastAsia"/>
                <w:szCs w:val="21"/>
              </w:rPr>
              <w:t>同步导练本节习题</w:t>
            </w:r>
            <w:r w:rsidR="00183BB2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3F1A0B" w14:paraId="24FB2B25" w14:textId="77777777" w:rsidTr="002338A3">
        <w:trPr>
          <w:trHeight w:val="3340"/>
        </w:trPr>
        <w:tc>
          <w:tcPr>
            <w:tcW w:w="709" w:type="dxa"/>
            <w:shd w:val="clear" w:color="auto" w:fill="auto"/>
          </w:tcPr>
          <w:p w14:paraId="0FDF720F" w14:textId="77777777" w:rsidR="002338A3" w:rsidRDefault="002338A3" w:rsidP="002338A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2341807A" w14:textId="77777777" w:rsidR="002338A3" w:rsidRDefault="002338A3" w:rsidP="002338A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D73EB1E" w14:textId="6D9F35CA" w:rsidR="002338A3" w:rsidRDefault="00000000" w:rsidP="002338A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37D94364" w14:textId="77777777" w:rsidR="003F1A0B" w:rsidRDefault="003F1A0B" w:rsidP="001E2AC8">
            <w:pPr>
              <w:spacing w:before="240" w:after="240" w:line="36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6"/>
      <w:footerReference w:type="default" r:id="rId17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C9237" w14:textId="77777777" w:rsidR="00032EE9" w:rsidRDefault="00032EE9">
      <w:r>
        <w:separator/>
      </w:r>
    </w:p>
  </w:endnote>
  <w:endnote w:type="continuationSeparator" w:id="0">
    <w:p w14:paraId="3849F91D" w14:textId="77777777" w:rsidR="00032EE9" w:rsidRDefault="00032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BB91E" w14:textId="77777777" w:rsidR="00032EE9" w:rsidRDefault="00032EE9">
      <w:r>
        <w:separator/>
      </w:r>
    </w:p>
  </w:footnote>
  <w:footnote w:type="continuationSeparator" w:id="0">
    <w:p w14:paraId="1A1443AD" w14:textId="77777777" w:rsidR="00032EE9" w:rsidRDefault="00032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6AE"/>
    <w:multiLevelType w:val="hybridMultilevel"/>
    <w:tmpl w:val="D1C290F2"/>
    <w:lvl w:ilvl="0" w:tplc="68E6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8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605B"/>
    <w:multiLevelType w:val="multilevel"/>
    <w:tmpl w:val="87A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A028B"/>
    <w:multiLevelType w:val="multilevel"/>
    <w:tmpl w:val="78D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0143B"/>
    <w:multiLevelType w:val="multilevel"/>
    <w:tmpl w:val="B70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D287D"/>
    <w:multiLevelType w:val="multilevel"/>
    <w:tmpl w:val="D84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A2084"/>
    <w:multiLevelType w:val="hybridMultilevel"/>
    <w:tmpl w:val="84182AE8"/>
    <w:lvl w:ilvl="0" w:tplc="CD6642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B5303"/>
    <w:multiLevelType w:val="multilevel"/>
    <w:tmpl w:val="B2C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26962">
    <w:abstractNumId w:val="12"/>
  </w:num>
  <w:num w:numId="2" w16cid:durableId="826097694">
    <w:abstractNumId w:val="15"/>
  </w:num>
  <w:num w:numId="3" w16cid:durableId="1917352541">
    <w:abstractNumId w:val="19"/>
  </w:num>
  <w:num w:numId="4" w16cid:durableId="372581600">
    <w:abstractNumId w:val="17"/>
  </w:num>
  <w:num w:numId="5" w16cid:durableId="1857648498">
    <w:abstractNumId w:val="7"/>
  </w:num>
  <w:num w:numId="6" w16cid:durableId="521286320">
    <w:abstractNumId w:val="21"/>
  </w:num>
  <w:num w:numId="7" w16cid:durableId="1378704962">
    <w:abstractNumId w:val="24"/>
  </w:num>
  <w:num w:numId="8" w16cid:durableId="1764951888">
    <w:abstractNumId w:val="2"/>
  </w:num>
  <w:num w:numId="9" w16cid:durableId="889538381">
    <w:abstractNumId w:val="0"/>
  </w:num>
  <w:num w:numId="10" w16cid:durableId="939332582">
    <w:abstractNumId w:val="10"/>
  </w:num>
  <w:num w:numId="11" w16cid:durableId="279340628">
    <w:abstractNumId w:val="6"/>
  </w:num>
  <w:num w:numId="12" w16cid:durableId="2117208940">
    <w:abstractNumId w:val="23"/>
  </w:num>
  <w:num w:numId="13" w16cid:durableId="665518649">
    <w:abstractNumId w:val="3"/>
  </w:num>
  <w:num w:numId="14" w16cid:durableId="1052967163">
    <w:abstractNumId w:val="18"/>
  </w:num>
  <w:num w:numId="15" w16cid:durableId="424349730">
    <w:abstractNumId w:val="1"/>
  </w:num>
  <w:num w:numId="16" w16cid:durableId="1373067842">
    <w:abstractNumId w:val="8"/>
  </w:num>
  <w:num w:numId="17" w16cid:durableId="1008413232">
    <w:abstractNumId w:val="20"/>
  </w:num>
  <w:num w:numId="18" w16cid:durableId="225652653">
    <w:abstractNumId w:val="14"/>
  </w:num>
  <w:num w:numId="19" w16cid:durableId="507142314">
    <w:abstractNumId w:val="5"/>
  </w:num>
  <w:num w:numId="20" w16cid:durableId="911499815">
    <w:abstractNumId w:val="4"/>
  </w:num>
  <w:num w:numId="21" w16cid:durableId="394163393">
    <w:abstractNumId w:val="22"/>
  </w:num>
  <w:num w:numId="22" w16cid:durableId="88284406">
    <w:abstractNumId w:val="9"/>
  </w:num>
  <w:num w:numId="23" w16cid:durableId="2136944766">
    <w:abstractNumId w:val="25"/>
  </w:num>
  <w:num w:numId="24" w16cid:durableId="646128547">
    <w:abstractNumId w:val="16"/>
  </w:num>
  <w:num w:numId="25" w16cid:durableId="1423841761">
    <w:abstractNumId w:val="11"/>
  </w:num>
  <w:num w:numId="26" w16cid:durableId="1790732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2EE9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83BB2"/>
    <w:rsid w:val="00190400"/>
    <w:rsid w:val="00192B8C"/>
    <w:rsid w:val="0019540E"/>
    <w:rsid w:val="00195B4C"/>
    <w:rsid w:val="001A243C"/>
    <w:rsid w:val="001A322D"/>
    <w:rsid w:val="001A4557"/>
    <w:rsid w:val="001A67CB"/>
    <w:rsid w:val="001B0FA1"/>
    <w:rsid w:val="001B2478"/>
    <w:rsid w:val="001B32A4"/>
    <w:rsid w:val="001C1FA4"/>
    <w:rsid w:val="001C222C"/>
    <w:rsid w:val="001C4B7A"/>
    <w:rsid w:val="001D1273"/>
    <w:rsid w:val="001D5B97"/>
    <w:rsid w:val="001D752B"/>
    <w:rsid w:val="001E0CB4"/>
    <w:rsid w:val="001E14D2"/>
    <w:rsid w:val="001E2A97"/>
    <w:rsid w:val="001E2AC8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338A3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62B"/>
    <w:rsid w:val="002A19F4"/>
    <w:rsid w:val="002B1ABC"/>
    <w:rsid w:val="002B2854"/>
    <w:rsid w:val="002B5CDD"/>
    <w:rsid w:val="002B5F5F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2944"/>
    <w:rsid w:val="002F4246"/>
    <w:rsid w:val="002F6315"/>
    <w:rsid w:val="00300A53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15EF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2A0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1AB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A7372"/>
    <w:rsid w:val="004B43EF"/>
    <w:rsid w:val="004C2952"/>
    <w:rsid w:val="004C6242"/>
    <w:rsid w:val="004D0ADA"/>
    <w:rsid w:val="004D694C"/>
    <w:rsid w:val="004E1634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3BE4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6840"/>
    <w:rsid w:val="005A78DF"/>
    <w:rsid w:val="005B1314"/>
    <w:rsid w:val="005B404E"/>
    <w:rsid w:val="005C1242"/>
    <w:rsid w:val="005C6652"/>
    <w:rsid w:val="005D0D99"/>
    <w:rsid w:val="005D3573"/>
    <w:rsid w:val="005D77E0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2E92"/>
    <w:rsid w:val="00613A9E"/>
    <w:rsid w:val="00615220"/>
    <w:rsid w:val="006152B5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555F6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2A34"/>
    <w:rsid w:val="006A5E9C"/>
    <w:rsid w:val="006A63D8"/>
    <w:rsid w:val="006B0760"/>
    <w:rsid w:val="006B089D"/>
    <w:rsid w:val="006B3456"/>
    <w:rsid w:val="006B6255"/>
    <w:rsid w:val="006C34BF"/>
    <w:rsid w:val="006C59A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36FD4"/>
    <w:rsid w:val="007408ED"/>
    <w:rsid w:val="00740C10"/>
    <w:rsid w:val="0074301B"/>
    <w:rsid w:val="0074398A"/>
    <w:rsid w:val="00744B92"/>
    <w:rsid w:val="00744F99"/>
    <w:rsid w:val="007455D3"/>
    <w:rsid w:val="00746221"/>
    <w:rsid w:val="007535C1"/>
    <w:rsid w:val="00754016"/>
    <w:rsid w:val="007565B2"/>
    <w:rsid w:val="00762FE0"/>
    <w:rsid w:val="00763DA0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380E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869F3"/>
    <w:rsid w:val="008A0B5C"/>
    <w:rsid w:val="008A0DFE"/>
    <w:rsid w:val="008A1F3A"/>
    <w:rsid w:val="008B23D2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14E82"/>
    <w:rsid w:val="00920220"/>
    <w:rsid w:val="00920E1B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60D4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C7B89"/>
    <w:rsid w:val="009D127C"/>
    <w:rsid w:val="009D28CE"/>
    <w:rsid w:val="009D3690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7EF0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87E7F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1382"/>
    <w:rsid w:val="00AC3A63"/>
    <w:rsid w:val="00AD18FB"/>
    <w:rsid w:val="00AD76C6"/>
    <w:rsid w:val="00AE6087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7152C"/>
    <w:rsid w:val="00B75816"/>
    <w:rsid w:val="00B849FD"/>
    <w:rsid w:val="00B865DB"/>
    <w:rsid w:val="00B86E14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D5D2B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2117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21BA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4389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069F"/>
    <w:rsid w:val="00D9252A"/>
    <w:rsid w:val="00D92CD6"/>
    <w:rsid w:val="00D96B2B"/>
    <w:rsid w:val="00DA03FA"/>
    <w:rsid w:val="00DA1327"/>
    <w:rsid w:val="00DA1BE2"/>
    <w:rsid w:val="00DA1C57"/>
    <w:rsid w:val="00DA3A70"/>
    <w:rsid w:val="00DA6EF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E4CB7"/>
    <w:rsid w:val="00DF056B"/>
    <w:rsid w:val="00DF1B17"/>
    <w:rsid w:val="00DF27B0"/>
    <w:rsid w:val="00DF2E60"/>
    <w:rsid w:val="00DF7D9A"/>
    <w:rsid w:val="00E04C82"/>
    <w:rsid w:val="00E0570B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530C"/>
    <w:rsid w:val="00E36656"/>
    <w:rsid w:val="00E36FD6"/>
    <w:rsid w:val="00E372BB"/>
    <w:rsid w:val="00E37A32"/>
    <w:rsid w:val="00E41406"/>
    <w:rsid w:val="00E42357"/>
    <w:rsid w:val="00E434FA"/>
    <w:rsid w:val="00E45604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946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607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2747"/>
    <w:rsid w:val="00EE6911"/>
    <w:rsid w:val="00EF08CA"/>
    <w:rsid w:val="00EF2FB3"/>
    <w:rsid w:val="00EF41D4"/>
    <w:rsid w:val="00EF4A43"/>
    <w:rsid w:val="00F00463"/>
    <w:rsid w:val="00F0237A"/>
    <w:rsid w:val="00F03338"/>
    <w:rsid w:val="00F05AAD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2C78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4A52"/>
    <w:rsid w:val="00FB6955"/>
    <w:rsid w:val="00FB7E4E"/>
    <w:rsid w:val="00FC133E"/>
    <w:rsid w:val="00FC3D47"/>
    <w:rsid w:val="00FC66C4"/>
    <w:rsid w:val="00FD2719"/>
    <w:rsid w:val="00FD301E"/>
    <w:rsid w:val="00FD38A7"/>
    <w:rsid w:val="00FD6A82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zxxk</dc:creator>
  <cp:lastModifiedBy>Linbo Feng</cp:lastModifiedBy>
  <cp:revision>2</cp:revision>
  <dcterms:created xsi:type="dcterms:W3CDTF">2026-05-12T21:39:00Z</dcterms:created>
  <dcterms:modified xsi:type="dcterms:W3CDTF">2026-05-12T21:39:00Z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