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sz w:val="48"/>
        </w:rPr>
        <w:t>医械公告智析报告系统 V1.0</w:t>
      </w:r>
    </w:p>
    <w:p>
      <w:pPr>
        <w:jc w:val="center"/>
      </w:pPr>
      <w:r>
        <w:rPr>
          <w:rFonts w:ascii="黑体" w:hAnsi="黑体" w:eastAsia="黑体"/>
          <w:b/>
          <w:sz w:val="52"/>
        </w:rPr>
        <w:t>操作手册</w:t>
      </w:r>
    </w:p>
    <w:p/>
    <w:p>
      <w:pPr>
        <w:jc w:val="center"/>
      </w:pPr>
      <w:r>
        <w:rPr>
          <w:rFonts w:ascii="宋体" w:hAnsi="宋体" w:eastAsia="宋体"/>
          <w:sz w:val="28"/>
        </w:rPr>
        <w:t>版本：V1.0</w:t>
      </w:r>
    </w:p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编制日期：2026年06月03日</w:t>
      </w:r>
    </w:p>
    <w:p>
      <w:r>
        <w:br w:type="page"/>
      </w:r>
    </w:p>
    <w:p>
      <w:pPr>
        <w:pStyle w:val="Heading1"/>
      </w:pPr>
      <w:r>
        <w:t>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536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文档名称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医械公告智析报告系统 V1.0 操作手册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系统名称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医械公告智析报告系统 V1.0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文档版本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适用对象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系统管理员、Dify 应用维护人员、业务操作人员、软著材料审查人员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主要用途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说明系统安装、启动、公告分析、报告生成、质检导出、异常处理等操作流程。</w:t>
            </w:r>
          </w:p>
        </w:tc>
      </w:tr>
    </w:tbl>
    <w:p/>
    <w:p>
      <w:pPr>
        <w:pStyle w:val="Heading1"/>
      </w:pPr>
      <w:r>
        <w:t>目录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>1 引言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>2 系统概述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>3 运行环境与启动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>4 系统输入与输出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>5 工作流程说明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>6 功能操作说明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>7 后台接口说明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>8 输出文件与数据结构说明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>9 异常处理与常见问题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>10 附录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>11 附图与可编辑源文件</w:t>
      </w:r>
    </w:p>
    <w:p>
      <w:r>
        <w:br w:type="page"/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本操作手册用于说明医械公告智析报告系统 V1.0 的功能、运行环境、输入输出、主要业务流程和具体操作方法。本系统面向医药器械采购、集采、挂网、价格联动等公告分析场景，帮助用户从公告链接中自动提取正文和附件信息，生成规范化项目分析报告，并通过质检机制控制报告导出质量。</w:t>
      </w:r>
    </w:p>
    <w:p>
      <w:pPr>
        <w:pStyle w:val="Heading2"/>
      </w:pPr>
      <w:r>
        <w:t>1.2 适用范围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（1）适用于需要分析政府或公共平台医药器械公告的业务人员。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（2）适用于负责部署本地辅助服务和维护 Dify 工作流的技术人员。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（3）适用于软件著作权登记材料中对系统使用流程、功能结构和操作步骤的说明。</w:t>
      </w:r>
    </w:p>
    <w:p>
      <w:pPr>
        <w:pStyle w:val="Heading2"/>
      </w:pPr>
      <w:r>
        <w:t>1.3 术语说明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术语</w:t>
            </w:r>
          </w:p>
        </w:tc>
        <w:tc>
          <w:tcPr>
            <w:tcW w:type="dxa" w:w="4536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公告 URL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医药器械采购、集采、挂网、价格联动等公告页面链接。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Dify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用于搭建 LLM 应用和工作流的低代码平台，本系统通过 Dify 编排报告生成流程。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本地辅助服务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运行在本地或服务器 Docker 容器中的 FastAPI 服务，负责网页抓取、附件解析、质检解析和 Word 导出。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证据包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由网页正文、附件文本、表格摘要、来源信息组成的结构化输入，用于支持 LLM 生成报告。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ReportIR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报告中间表示结构，是 Word 导出的规范化数据格式。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QA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报告质量检查流程，用于发现无证据事实、历史内容误用、格式错误等问题。</w:t>
            </w:r>
          </w:p>
        </w:tc>
      </w:tr>
    </w:tbl>
    <w:p/>
    <w:p>
      <w:r>
        <w:br w:type="page"/>
      </w:r>
    </w:p>
    <w:p>
      <w:pPr>
        <w:pStyle w:val="Heading1"/>
      </w:pPr>
      <w:r>
        <w:t>2 系统概述</w:t>
      </w:r>
    </w:p>
    <w:p>
      <w:pPr>
        <w:pStyle w:val="Heading2"/>
      </w:pPr>
      <w:r>
        <w:t>2.1 系统简介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医械公告智析报告系统 V1.0 是一套配合 Dify 使用的公告分析与报告生成辅助系统。用户输入公告链接后，系统自动抓取网页正文，识别并解析公告附件，将正文与附件整理为 LLM 可使用的证据包；Dify 根据提示词生成结构化 ReportIR 和 Markdown 报告；本地服务根据 ReportIR 导出正式 Word 文件。系统还提供质检、自动修复、二次质检和阻断导出机制，用于降低报告出现无依据内容或历史材料误用的风险。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ystem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4F4F4F"/>
          <w:sz w:val="18"/>
        </w:rPr>
        <w:t>图 2-1 系统总体架构图</w:t>
      </w:r>
    </w:p>
    <w:p>
      <w:pPr>
        <w:jc w:val="center"/>
      </w:pPr>
      <w:r>
        <w:rPr>
          <w:rFonts w:ascii="宋体" w:hAnsi="宋体" w:eastAsia="宋体"/>
          <w:color w:val="4F4F4F"/>
          <w:sz w:val="18"/>
        </w:rPr>
        <w:t>可编辑源文件：manual-assets/01-system-architecture.drawio</w:t>
      </w:r>
    </w:p>
    <w:p>
      <w:pPr>
        <w:pStyle w:val="Heading2"/>
      </w:pPr>
      <w:r>
        <w:t>2.2 功能模块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系统由公告采集、附件解析、证据包整理、报告生成、质检修复、Word 导出等模块组成。各模块通过 Dify 工作流和本地接口协同工作，既能支持网页公告正文提取，也能处理 Word、Excel、PDF、CSV 等常见附件格式。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unction-modu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4F4F4F"/>
          <w:sz w:val="18"/>
        </w:rPr>
        <w:t>图 2-2 系统功能模块图</w:t>
      </w:r>
    </w:p>
    <w:p>
      <w:pPr>
        <w:jc w:val="center"/>
      </w:pPr>
      <w:r>
        <w:rPr>
          <w:rFonts w:ascii="宋体" w:hAnsi="宋体" w:eastAsia="宋体"/>
          <w:color w:val="4F4F4F"/>
          <w:sz w:val="18"/>
        </w:rPr>
        <w:t>可编辑源文件：manual-assets/03-function-modules.drawio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4536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主要功能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公告采集模块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校验公告链接，抓取网页内容，提取标题、发布时间候选和地区候选。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附件解析模块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发现附件链接，下载并解析 Word、Excel、PDF、CSV 文件，对大表进行摘要化处理。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证据包整理模块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将网页正文和附件信息合并为可供 LLM 使用的证据包。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报告生成模块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 Dify LLM 节点生成 ReportIR 和 Markdown 正式报告。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质检修复模块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解析 QA JSON，检查严重问题，必要时触发一次自动修复和二次质检。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Word 导出模块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根据 ReportIR 生成正式 Word 报告，并返回中文文件名下载链接。</w:t>
            </w:r>
          </w:p>
        </w:tc>
      </w:tr>
    </w:tbl>
    <w:p/>
    <w:p>
      <w:r>
        <w:br w:type="page"/>
      </w:r>
    </w:p>
    <w:p>
      <w:pPr>
        <w:pStyle w:val="Heading1"/>
      </w:pPr>
      <w:r>
        <w:t>3 运行环境与启动</w:t>
      </w:r>
    </w:p>
    <w:p>
      <w:pPr>
        <w:pStyle w:val="Heading2"/>
      </w:pPr>
      <w:r>
        <w:t>3.1 运行环境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4536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要求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操作系统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Windows 环境或支持 Docker 的服务器环境。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容器环境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Docker / Docker Compose。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本地服务端口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默认使用 8099 端口。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Dify 访问地址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http://localhost/apps。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Dify 容器访问本地服务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http://host.docker.internal:8099。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可选服务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如配置 FIRECRAWL_API_KEY，可优先使用 Firecrawl 抽取网页 Markdown。</w:t>
            </w:r>
          </w:p>
        </w:tc>
      </w:tr>
    </w:tbl>
    <w:p/>
    <w:p>
      <w:pPr>
        <w:pStyle w:val="Heading2"/>
      </w:pPr>
      <w:r>
        <w:t>3.2 启动本地辅助服务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进入项目根目录后，执行以下命令启动系统服务：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cd C:\Users\admin\Documents\htmldataconclusion\medical-notice-analyzer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docker compose up -d --build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服务启动后，可通过健康检查确认本地辅助服务是否可用：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Invoke-WebRequest http://127.0.0.1:8099/health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如返回健康状态，说明本地辅助服务已启动并监听 8099 端口。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health-u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4F4F4F"/>
          <w:sz w:val="18"/>
        </w:rPr>
        <w:t>图 3-1 服务健康检查界面示意图</w:t>
      </w:r>
    </w:p>
    <w:p>
      <w:pPr>
        <w:pStyle w:val="Heading2"/>
      </w:pPr>
      <w:r>
        <w:t>3.3 Dify 应用访问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浏览器打开 Dify 应用列表页面：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http://localhost/apps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当前项目文档记录的 Dify 工作流页面为：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http://localhost/app/a09ac7aa-3f49-4fc2-aea4-55471a3c6802/workflow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Dify 工作流运行在 Docker 容器中时，不能使用 127.0.0.1 调用宿主机服务，应使用 http://host.docker.internal:8099 作为本地辅助服务地址。</w:t>
      </w:r>
    </w:p>
    <w:p>
      <w:pPr>
        <w:pStyle w:val="Heading2"/>
      </w:pPr>
      <w:r>
        <w:t>3.4 运行前检查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检查项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检查方法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本地服务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访问 /health 或执行 PowerShell 健康检查命令。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返回 status 为 ok。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Dify 页面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浏览器打开 http://localhost/apps。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可进入应用列表。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Workflow 配置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检查 HTTP 请求节点地址。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容器内地址为 host.docker.internal:8099。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报告目录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 reports 目录或 Docker volume。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质检通过后可看到生成的 .docx 文件。</w:t>
            </w:r>
          </w:p>
        </w:tc>
      </w:tr>
    </w:tbl>
    <w:p/>
    <w:p>
      <w:r>
        <w:br w:type="page"/>
      </w:r>
    </w:p>
    <w:p>
      <w:pPr>
        <w:pStyle w:val="Heading1"/>
      </w:pPr>
      <w:r>
        <w:t>4 系统输入与输出</w:t>
      </w:r>
    </w:p>
    <w:p>
      <w:pPr>
        <w:pStyle w:val="Heading2"/>
      </w:pPr>
      <w:r>
        <w:t>4.1 输入内容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输入项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是否必填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公告 URL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需要分析的医药器械公告网页链接。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历史分析报告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可选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仅在 Chatflow 扩展模式中使用，用于风格参考和历史承接，不作为本次公告事实来源。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用户修订要求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可选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在多轮 Chatflow 模式下，用于对当前报告进行局部修订。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QA JSON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系统生成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质检模型输出的结构化检查结果，由本地服务解析。</w:t>
            </w:r>
          </w:p>
        </w:tc>
      </w:tr>
    </w:tbl>
    <w:p/>
    <w:p>
      <w:pPr>
        <w:pStyle w:val="Heading2"/>
      </w:pPr>
      <w:r>
        <w:t>4.2 输出内容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输出项</w:t>
            </w:r>
          </w:p>
        </w:tc>
        <w:tc>
          <w:tcPr>
            <w:tcW w:type="dxa" w:w="4536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证据包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包含公告正文、附件解析结果、表格摘要、来源链接和规则完整性提示。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Markdown 报告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用于在 Dify 页面直接展示的正式报告内容。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ReportIR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用于 Word 导出的结构化报告数据。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QA 摘要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展示质检结果、问题列表和修复建议。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Word 报告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质检通过后生成的 .docx 文件。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下载链接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 /download/{filename} 获取 Word 文件。</w:t>
            </w:r>
          </w:p>
        </w:tc>
      </w:tr>
    </w:tbl>
    <w:p/>
    <w:p>
      <w:pPr>
        <w:pStyle w:val="Heading2"/>
      </w:pPr>
      <w:r>
        <w:t>4.3 输入输出对应关系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在正常业务流程中，业务人员只需要输入公告 URL。系统内部会自动完成网页访问、附件下载、证据包构造、模型生成、质检和导出。历史报告和用户修订要求属于扩展 Chatflow 场景，当前 Workflow 可作为单轮公告分析和导出使用。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业务动作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系统内部处理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用户可见结果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提交公告链接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调用 /analyze 抓取正文和附件。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Dify 显示运行状态。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等待分析完成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生成证据包并交给 LLM 生成报告。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页面出现 Markdown 报告草稿。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执行质检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解析 QA JSON，检查历史泄漏和严重问题。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显示通过、需修复或阻断状态。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下载报告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调用 /report/export_checked 生成 Word。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获得 .docx 下载链接。</w:t>
            </w:r>
          </w:p>
        </w:tc>
      </w:tr>
    </w:tbl>
    <w:p/>
    <w:p>
      <w:r>
        <w:br w:type="page"/>
      </w:r>
    </w:p>
    <w:p>
      <w:pPr>
        <w:pStyle w:val="Heading1"/>
      </w:pPr>
      <w:r>
        <w:t>5 工作流程说明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usiness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4F4F4F"/>
          <w:sz w:val="18"/>
        </w:rPr>
        <w:t>图 5-1 公告分析与报告导出流程图</w:t>
      </w:r>
    </w:p>
    <w:p>
      <w:pPr>
        <w:jc w:val="center"/>
      </w:pPr>
      <w:r>
        <w:rPr>
          <w:rFonts w:ascii="宋体" w:hAnsi="宋体" w:eastAsia="宋体"/>
          <w:color w:val="4F4F4F"/>
          <w:sz w:val="18"/>
        </w:rPr>
        <w:t>可编辑源文件：manual-assets/02-business-flow.drawio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系统从公告 URL 开始工作。首先由本地辅助服务抓取网页正文并发现附件，然后解析 Word、Excel、PDF、CSV 等附件内容，形成证据包。Dify LLM 节点基于证据包生成 ReportIR 和 Markdown 报告。随后系统执行质检，如发现可修复问题则进行一次自动修复并再次质检；若仍存在严重问题，则阻断 Word 导出；若通过质检，则生成正式 Word 报告并返回下载链接。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qa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4F4F4F"/>
          <w:sz w:val="18"/>
        </w:rPr>
        <w:t>图 5-2 质检与导出控制流程图</w:t>
      </w:r>
    </w:p>
    <w:p>
      <w:pPr>
        <w:jc w:val="center"/>
      </w:pPr>
      <w:r>
        <w:rPr>
          <w:rFonts w:ascii="宋体" w:hAnsi="宋体" w:eastAsia="宋体"/>
          <w:color w:val="4F4F4F"/>
          <w:sz w:val="18"/>
        </w:rPr>
        <w:t>可编辑源文件：manual-assets/06-qa-flow.drawio</w:t>
      </w:r>
    </w:p>
    <w:p>
      <w:pPr>
        <w:pStyle w:val="Heading2"/>
      </w:pPr>
      <w:r>
        <w:t>5.1 正常导出流程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（1）用户提交公告 URL，Dify 调用本地 /analyze 接口。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（2）本地服务返回证据包，Dify 根据证据包生成 ReportIR 和 Markdown。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（3）质检节点输出 pass，系统进入导出阶段。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（4）本地 /report/export_checked 接口生成 Word 并返回下载链接。</w:t>
      </w:r>
    </w:p>
    <w:p>
      <w:pPr>
        <w:pStyle w:val="Heading2"/>
      </w:pPr>
      <w:r>
        <w:t>5.2 自动修复流程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（1）质检节点输出 needs_fix 时，Dify 将问题列表和修复指令交给修复节点。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（2）修复节点只允许依据原始证据和当前报告进行局部修订，不得新增无来源事实。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（3）修复完成后进入二次质检，二次质检通过后才允许导出 Word。</w:t>
      </w:r>
    </w:p>
    <w:p>
      <w:pPr>
        <w:pStyle w:val="Heading2"/>
      </w:pPr>
      <w:r>
        <w:t>5.3 阻断导出流程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（1）质检结果为 block，或 QA JSON 无法被本地服务解析时，系统阻断 Word 导出。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（2）如果历史报告中的价格、周期、日期等内容被误写成本次公告事实，系统会标记历史泄漏。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（3）阻断时页面展示 qa_summary 和问题列表，用户应根据提示重新生成或修订报告。</w:t>
      </w:r>
    </w:p>
    <w:p>
      <w:r>
        <w:br w:type="page"/>
      </w:r>
    </w:p>
    <w:p>
      <w:pPr>
        <w:pStyle w:val="Heading1"/>
      </w:pPr>
      <w:r>
        <w:t>6 功能操作说明</w:t>
      </w:r>
    </w:p>
    <w:p>
      <w:pPr>
        <w:pStyle w:val="Heading2"/>
      </w:pPr>
      <w:r>
        <w:t>6.1 打开系统应用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（1）确认 Docker 服务已启动，本地辅助服务健康检查正常。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（2）在浏览器中打开 Dify 应用页面。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（3）进入医械公告智析报告系统对应的 Workflow 或 Chatflow 应用。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pp-home-u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4F4F4F"/>
          <w:sz w:val="18"/>
        </w:rPr>
        <w:t>图 6-1 Dify 应用入口界面示意图</w:t>
      </w:r>
    </w:p>
    <w:p>
      <w:pPr>
        <w:pStyle w:val="Heading2"/>
      </w:pPr>
      <w:r>
        <w:t>6.2 输入公告链接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在系统运行页面中，将需要分析的公告网页地址填写到公告 URL 输入框，然后点击开始分析按钮。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put-u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4F4F4F"/>
          <w:sz w:val="18"/>
        </w:rPr>
        <w:t>图 6-2 公告链接输入界面示意图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操作项</w:t>
            </w:r>
          </w:p>
        </w:tc>
        <w:tc>
          <w:tcPr>
            <w:tcW w:type="dxa" w:w="4536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公告 URL 输入框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填写公告页面完整链接，应包含 http:// 或 https://。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开始分析按钮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触发 Dify 工作流，调用本地 /analyze 接口抓取正文和附件。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运行状态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Dify 页面显示节点执行状态，便于查看是否出现调用失败或超时。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workflow-running-u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4F4F4F"/>
          <w:sz w:val="18"/>
        </w:rPr>
        <w:t>图 6-3 工作流运行状态界面示意图</w:t>
      </w:r>
    </w:p>
    <w:p>
      <w:r>
        <w:br w:type="page"/>
      </w:r>
    </w:p>
    <w:p>
      <w:pPr>
        <w:pStyle w:val="Heading2"/>
      </w:pPr>
      <w:r>
        <w:t>6.3 分析公告正文与附件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用户提交公告链接后，系统自动执行网页抓取和附件解析。普通用户无需手工下载附件。若公告包含大表格，系统会提取关键行列并生成摘要，以避免模型输入过长。对于部分特殊公告站点，系统采用站点结构适配方式获取正文，不针对单个 URL 写死正文内容。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（1）网页正文：提取公告主体内容、标题、发布时间候选、地区候选。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（2）附件文档：解析 Word、Excel、PDF、CSV 文件。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（3）表格数据：对大表进行摘要化展示，保留业务分析所需关键信息。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（4）异常提示：附件下载或解析失败时，证据包中记录 warning 信息，便于排查。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evidence-u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4F4F4F"/>
          <w:sz w:val="18"/>
        </w:rPr>
        <w:t>图 6-4 公告解析结果界面示意图</w:t>
      </w:r>
    </w:p>
    <w:p>
      <w:pPr>
        <w:pStyle w:val="Heading2"/>
      </w:pPr>
      <w:r>
        <w:t>6.4 生成分析报告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Dify LLM 节点根据证据包和提示词生成结构化 ReportIR 与 Markdown 报告。报告内容应围绕公告原文展开，重点呈现采购品种范围、产品分类、报价规则、中选规则、协议采购量、采购执行、价格联动、非中选产品管理、企业关注事项等信息。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系统不要求所有报告套用固定五段式结构，若公告原文缺少某类内容，报告不应强行编造。ReportIR 是 Word 导出的优先格式，Markdown 主要用于 Dify 页面展示。</w:t>
      </w:r>
    </w:p>
    <w:p>
      <w:pPr>
        <w:pStyle w:val="Heading2"/>
      </w:pPr>
      <w:r>
        <w:t>6.5 执行质检与自动修复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报告生成后，系统执行质检流程。质检结果分为 pass、needs_fix 和 block。pass 表示通过，可继续导出；needs_fix 表示存在可修复问题，系统会根据修复指令自动修订一次；block 表示存在严重问题，应停止导出并向用户展示问题摘要。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质检状态</w:t>
            </w:r>
          </w:p>
        </w:tc>
        <w:tc>
          <w:tcPr>
            <w:tcW w:type="dxa" w:w="4536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系统处理方式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pass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进入 Word 导出流程。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needs_fix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执行一次自动修复，修复后进行二次质检。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block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阻断 Word 导出，返回 QA 摘要和问题列表。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JSON 非法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本地服务无法解析质检结果时，按阻断处理，不生成 Word。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qa-block-u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4F4F4F"/>
          <w:sz w:val="18"/>
        </w:rPr>
        <w:t>图 6-5 质检阻断结果界面示意图</w:t>
      </w:r>
    </w:p>
    <w:p>
      <w:pPr>
        <w:pStyle w:val="Heading2"/>
      </w:pPr>
      <w:r>
        <w:t>6.6 查看报告并下载 Word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质检通过后，系统生成 Word 文件，并在 Dify 结果区域展示下载链接。用户点击下载链接即可获取正式 .docx 报告。Word 文件名优先使用 ReportIR 中的 suggested_filename，其次使用标题、文档名或系统默认名称，并自动清理 Windows 非法字符。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sult-u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4F4F4F"/>
          <w:sz w:val="18"/>
        </w:rPr>
        <w:t>图 6-6 报告结果与下载界面示意图</w:t>
      </w:r>
    </w:p>
    <w:p>
      <w:r>
        <w:br w:type="page"/>
      </w:r>
    </w:p>
    <w:p>
      <w:pPr>
        <w:pStyle w:val="Heading2"/>
      </w:pPr>
      <w:r>
        <w:t>6.7 多轮修订与历史报告使用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当前项目文档记录的 Dify 应用仍为 Workflow 模式，已支持质检、修复、二次质检和阻断导出；但 Workflow 模式不适合自然支持同一会话中的多轮修改和历史 Word 上传。如需完整实现“公告链接 + 可选历史 Word + 多轮反馈修改”，建议新建 Dify Chatflow 应用。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（1）历史 Word 只能用于历史对照、风格参考、项目延续性观察和企业关注点补充。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（2）历史 Word 不得作为本次公告事实来源。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（3）不得新增“历史对照”“历史分析”等独立标题。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（4）用户后续修订要求应基于原始证据、当前 ReportIR 和当前 Markdown 局部修改，不得脱离原文新增事实。</w:t>
      </w:r>
    </w:p>
    <w:p>
      <w:pPr>
        <w:pStyle w:val="Heading2"/>
      </w:pPr>
      <w:r>
        <w:t>6.8 典型使用场景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场景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操作步骤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采购文件分析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输入集采或接续采购公告链接，等待解析附件和采购文件。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生成包含采购范围、报价规则、中选规则、执行要求的分析报告。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挂网流程调整分析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输入挂网操作流程调整通知链接。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生成流程变化、企业影响和申报注意事项说明。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价格联动通知分析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输入价格治理或价格联动公告链接。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生成价格规则、企业申报要求和风险提示。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质检阻断复核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 QA 摘要，确认无证据事实或历史泄漏位置。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根据问题重新生成或修订后再次导出。</w:t>
            </w:r>
          </w:p>
        </w:tc>
      </w:tr>
    </w:tbl>
    <w:p/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上述场景中，系统均以本次公告网页和附件作为事实来源。若使用历史报告作为参考，历史内容只能形成简短承接或风格参考，不得替代本次公告证据，也不得把历史项目中的价格、周期、范围、日期等内容写成本次公告事实。</w:t>
      </w:r>
    </w:p>
    <w:p>
      <w:r>
        <w:br w:type="page"/>
      </w:r>
    </w:p>
    <w:p>
      <w:pPr>
        <w:pStyle w:val="Heading1"/>
      </w:pPr>
      <w:r>
        <w:t>7 后台接口说明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接口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方法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/health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健康检查，确认服务是否启动。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/analyze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接收公告 URL，抓取正文并解析附件，返回证据包。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/report/export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根据 ReportIR 或 final_report 导出 Word。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/report/qa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解析质检模型输出，返回结构化 QA 和阻断状态。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/report/export_checked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在质检通过后导出 Word；质检阻断时不生成文件。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/download/{filename}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下载已生成的 Word 文件。</w:t>
            </w:r>
          </w:p>
        </w:tc>
      </w:tr>
    </w:tbl>
    <w:p/>
    <w:p>
      <w:pPr>
        <w:pStyle w:val="Heading2"/>
      </w:pPr>
      <w:r>
        <w:t>7.1 /analyze 请求示例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POST http://127.0.0.1:8099/analyze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{"url":"https://example.gov.cn/notice/detail.html"}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url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公告页面链接，必须是 http 或 https 地址。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max_attachments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可选，限制附件解析数量，避免超长公告一次解析过多文件。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use_cache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boolean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可选，是否优先读取 site-cache 中的缓存页面和附件。</w:t>
            </w:r>
          </w:p>
        </w:tc>
      </w:tr>
    </w:tbl>
    <w:p/>
    <w:p>
      <w:pPr>
        <w:pStyle w:val="Heading2"/>
      </w:pPr>
      <w:r>
        <w:t>7.2 /analyze 返回内容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4536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title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公告标题或页面标题。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url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规范化后的最终公告链接。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content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面向 LLM 的合并证据文本。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page_text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网页正文抽取结果。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attachments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附件解析结果列表。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warnings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下载、解析、站点适配等过程中的提示信息。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publish_date_candidates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系统识别到的发布时间候选。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region_candidates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系统识别到的地区候选。</w:t>
            </w:r>
          </w:p>
        </w:tc>
      </w:tr>
    </w:tbl>
    <w:p/>
    <w:p>
      <w:pPr>
        <w:pStyle w:val="Heading2"/>
      </w:pPr>
      <w:r>
        <w:t>7.3 /report/export_checked 行为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当 QA 结果通过时，该接口生成 Word 并返回 filename 和 download_url；当 QA 结果阻断时，该接口返回 success:false、blocked:true 和 qa_summary，不生成 Word。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返回状态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用户处理方式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success=true, blocked=false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报告已通过质检并导出 Word。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点击下载链接获取文件。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success=false, blocked=true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质检阻断，不生成 Word。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 qa_summary，修订后重新运行。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422 或解析错误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请求结构或 QA JSON 不符合要求。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检查 Dify 节点输出格式，保证为合法 JSON。</w:t>
            </w:r>
          </w:p>
        </w:tc>
      </w:tr>
    </w:tbl>
    <w:p/>
    <w:p>
      <w:r>
        <w:br w:type="page"/>
      </w:r>
    </w:p>
    <w:p>
      <w:pPr>
        <w:pStyle w:val="Heading1"/>
      </w:pPr>
      <w:r>
        <w:t>8 输出文件与数据结构说明</w:t>
      </w:r>
    </w:p>
    <w:p>
      <w:pPr>
        <w:pStyle w:val="Heading2"/>
      </w:pPr>
      <w:r>
        <w:t>8.1 Word 报告文件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系统导出的 Word 报告采用正式报告样式，包含标题、引言段落、正文分节、表格、企业提示和固定声明。导出逻辑会清理模型思考内容、Dify 变量、Markdown 代码块和 JSON 外壳，只保留正式报告内容。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（1）中文文件名通过 UTF-8 Content-Disposition 支持浏览器下载。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（2）notice_type 仅作为内部分类和命名参考，不在 Word 正文中机械展示。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（3）表格按主题渲染，表头加底纹，表格边框清晰。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（4）固定声明始终作为报告最后部分输出。</w:t>
      </w:r>
    </w:p>
    <w:p>
      <w:pPr>
        <w:pStyle w:val="Heading2"/>
      </w:pPr>
      <w:r>
        <w:t>8.2 ReportIR 结构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{ "title": "", "suggested_filename": "", "notice_type": "", "publish_date": "", "source_agency": "", "document_name": "", "lead_paragraphs": [], "sections": [], "enterprise_tips": [], "disclaimer": "" }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ReportIR 中 sections 可包含多个章节，每个章节可包含 paragraphs、tables 和 highlights。tables 包含 title、headers、rows、notes。系统优先使用 ReportIR 导出 Word，只有在 ReportIR 无法解析时才尝试使用 final_report 区域作为回退。</w:t>
      </w:r>
    </w:p>
    <w:p>
      <w:pPr>
        <w:pStyle w:val="Heading2"/>
      </w:pPr>
      <w:r>
        <w:t>8.3 QA JSON 结构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{ "status": "pass | needs_fix | block", "issues": [], "unsupported_claims": [], "history_leakage": [], "missing_rules": [], "language_issues": [], "fix_instructions": [], "summary": "" }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QA JSON 由 Dify 质检模型节点输出，本地 /report/qa 接口负责解析。若 JSON 非法，系统不应继续导出 Word。issues、unsupported_claims、history_leakage 等字段用于呈现问题明细，fix_instructions 用于指导一次自动修复。</w:t>
      </w:r>
    </w:p>
    <w:p>
      <w:pPr>
        <w:pStyle w:val="Heading2"/>
      </w:pPr>
      <w:r>
        <w:t>8.4 文件目录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目录或文件</w:t>
            </w:r>
          </w:p>
        </w:tc>
        <w:tc>
          <w:tcPr>
            <w:tcW w:type="dxa" w:w="4536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reports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保存系统生成的 Word 报告。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site-cache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保存公告页面和附件缓存，用于重复分析或调试。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prompts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 Dify 使用的系统提示词、用户提示词、历史提示词、修订提示词和质检提示词。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dify-workflow-medical-notice-report.yml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Workflow 配置文件。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dify-chatflow-medical-notice-report.yml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Chatflow 蓝本配置文件。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manual-assets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操作手册配套图片和 drawio 可编辑源文件。</w:t>
            </w:r>
          </w:p>
        </w:tc>
      </w:tr>
    </w:tbl>
    <w:p/>
    <w:p>
      <w:r>
        <w:br w:type="page"/>
      </w:r>
    </w:p>
    <w:p>
      <w:pPr>
        <w:pStyle w:val="Heading1"/>
      </w:pPr>
      <w:r>
        <w:t>9 异常处理与常见问题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问题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可能原因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处理方法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健康检查失败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Docker 服务未启动或端口被占用。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执行 docker compose up -d --build，检查 8099 端口占用情况。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Dify 无法调用本地服务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容器内使用了 127.0.0.1。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将接口地址改为 http://host.docker.internal:8099。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公告正文为空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页面为动态加载或站点结构特殊。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检查 URL 是否有效，必要时增加站点结构适配。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附件解析失败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附件格式异常、链接失效或下载超时。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查看证据包 warnings，确认附件链接和文件格式。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Word 未生成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质检阻断、QA JSON 非法或 ReportIR 校验失败。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 qa_summary 和问题列表，修复报告或调整质检输出格式。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中文文件名异常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浏览器或代理未正确处理 UTF-8 文件名。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使用支持 UTF-8 下载文件名的浏览器，或从 reports 目录直接获取文件。</w:t>
            </w:r>
          </w:p>
        </w:tc>
      </w:tr>
    </w:tbl>
    <w:p/>
    <w:p>
      <w:pPr>
        <w:pStyle w:val="Heading2"/>
      </w:pPr>
      <w:r>
        <w:t>9.1 推荐排查顺序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（1）先检查本地 /health 是否返回 ok，确认服务处于可用状态。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（2）再检查 Dify HTTP 节点地址是否使用 host.docker.internal:8099。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（3）若网页解析失败，查看 /analyze 返回的 warnings 和 page_text。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（4）若附件解析失败，确认附件链接是否可访问、文件格式是否为系统支持类型。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（5）若 Word 未生成，优先查看 QA 摘要、ReportIR 结构和 final_report 区域。</w:t>
      </w:r>
    </w:p>
    <w:p>
      <w:pPr>
        <w:pStyle w:val="Heading2"/>
      </w:pPr>
      <w:r>
        <w:t>9.2 管理员维护建议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维护项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建议频率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服务健康检查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每次使用前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确认本地服务和 Dify 页面均可访问。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报告目录清理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按需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清理 reports 中过期或重复生成的测试文件。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站点适配维护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遇到新站点解析失败时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根据网页结构补充站点级适配逻辑，不针对单个 URL 写死正文。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提示词同步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 Dify 节点后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将 prompts 目录中的提示词同步到线上 Dify 节点。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回归测试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代码或提示词调整后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执行 tests/test_report_export.py 覆盖核心导出和质检行为。</w:t>
            </w:r>
          </w:p>
        </w:tc>
      </w:tr>
    </w:tbl>
    <w:p/>
    <w:p>
      <w:r>
        <w:br w:type="page"/>
      </w:r>
    </w:p>
    <w:p>
      <w:pPr>
        <w:pStyle w:val="Heading1"/>
      </w:pPr>
      <w:r>
        <w:t>10 附录</w:t>
      </w:r>
    </w:p>
    <w:p>
      <w:pPr>
        <w:pStyle w:val="Heading2"/>
      </w:pPr>
      <w:r>
        <w:t>10.1 规则完整性关注项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当公告原文包含下列规则时，系统提示词会要求模型尽量完整保留，不应压缩为几句概括：采购品种范围、产品分类、最高有效申报价、参考价、企业报价要求、有效报价、拟中选产品确定、中选产品确定、协议采购量、首年协议采购量、采购执行、价格联动、非中选产品管理、新获批产品管理、名词解释、信用评价、失信约束、取消中选资格、暂不予挂网等。</w:t>
      </w:r>
    </w:p>
    <w:p>
      <w:pPr>
        <w:pStyle w:val="Heading2"/>
      </w:pPr>
      <w:r>
        <w:t>10.2 测试与维护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项目当前测试文件为 tests/test_report_export.py，主要覆盖 Word 导出、质检解析、历史泄漏检测、特殊站点解析等行为。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docker exec medical-notice-analyzer python -m unittest discover -s tests -v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项目文档记录最近一次测试结果为 Ran 26 tests，OK。维护人员修改后端逻辑或提示词后，应重新执行回归测试。</w:t>
      </w:r>
    </w:p>
    <w:p>
      <w:pPr>
        <w:pStyle w:val="Heading2"/>
      </w:pPr>
      <w:r>
        <w:t>10.3 安全与合规说明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（1）系统生成报告基于互联网公开资料和用户输入的公告链接，不替代人工审核和正式法律意见。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（2）报告内容应以本次公告正文和附件为事实依据，不应引入无来源推断。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（3）历史报告仅用于风格和经验参考，不得作为本次事实来源。</w:t>
      </w:r>
    </w:p>
    <w:p>
      <w:pPr>
        <w:ind w:left="360" w:hanging="360"/>
      </w:pPr>
      <w:r>
        <w:rPr>
          <w:rFonts w:ascii="宋体" w:hAnsi="宋体" w:eastAsia="宋体"/>
          <w:sz w:val="21"/>
        </w:rPr>
        <w:t>（4）导出的 Word 报告末尾固定加入声明，提示信息准确性和完整性需由读者自行判断。</w:t>
      </w:r>
    </w:p>
    <w:p>
      <w:r>
        <w:br w:type="page"/>
      </w:r>
    </w:p>
    <w:p>
      <w:pPr>
        <w:pStyle w:val="Heading1"/>
      </w:pPr>
      <w:r>
        <w:t>11 附图与可编辑源文件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本手册中的网页界面图为自绘示意图，用于表达系统操作页面和运行状态。流程图、架构图、模块图和质检控制图同时生成 PNG 图片和 drawio 可编辑源文件；如需修改图形内容，可使用 diagrams.net 或 draw.io 打开对应 .drawio 文件后编辑。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图名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Word 内嵌图片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可编辑源文件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系统总体架构图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manual-assets/01-system-architecture.png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manual-assets/01-system-architecture.drawio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公告分析与报告导出流程图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manual-assets/02-business-flow.png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manual-assets/02-business-flow.drawio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系统功能模块图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manual-assets/03-function-modules.png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manual-assets/03-function-modules.drawio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质检与导出控制流程图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manual-assets/06-qa-flow.png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manual-assets/06-qa-flow.drawio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Dify 应用入口界面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manual-assets/04-app-home-ui.png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无，界面示意图为 PNG 自绘图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公告链接输入界面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manual-assets/04-input-ui.png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无，界面示意图为 PNG 自绘图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工作流运行状态界面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manual-assets/05-workflow-running-ui.png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无，界面示意图为 PNG 自绘图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公告解析结果界面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manual-assets/06-evidence-ui.png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无，界面示意图为 PNG 自绘图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质检阻断结果界面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manual-assets/07-qa-block-ui.png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无，界面示意图为 PNG 自绘图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服务健康检查界面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manual-assets/08-health-ui.png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无，界面示意图为 PNG 自绘图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医械公告智析报告系统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医械公告智析报告系统 V1.0 操作手册</dc:title>
  <dc:subject>软件著作权操作手册</dc:subject>
  <dc:creator>python-docx</dc:creator>
  <cp:keywords>医械公告, Dify, 报告生成, Word导出, 操作手册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