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国采冠脉支架第二轮接续采购启动</w:t>
      </w:r>
    </w:p>
    <w:p>
      <w:pPr>
        <w:spacing w:lineRule="auto" w:line="324"/>
        <w:ind w:firstLine="420"/>
      </w:pPr>
      <w:r>
        <w:rPr>
          <w:rFonts w:ascii="Calibri" w:hAnsi="Calibri" w:eastAsia="宋体"/>
          <w:b w:val="0"/>
          <w:sz w:val="22"/>
        </w:rPr>
        <w:t>采购文件列明最高有效申报价。</w:t>
      </w:r>
    </w:p>
    <w:p>
      <w:pPr>
        <w:pStyle w:val="Heading1"/>
      </w:pPr>
      <w:r>
        <w:t>价格规则</w:t>
      </w:r>
    </w:p>
    <w:p>
      <w:r>
        <w:rPr>
          <w:rFonts w:ascii="Calibri" w:hAnsi="Calibri" w:eastAsia="宋体"/>
          <w:b/>
          <w:sz w:val="20"/>
        </w:rPr>
        <w:t>最高有效申报价表</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EAF7"/>
          </w:tcPr>
          <w:p>
            <w:pPr>
              <w:jc w:val="center"/>
            </w:pPr>
            <w:r>
              <w:rPr>
                <w:rFonts w:ascii="Calibri" w:hAnsi="Calibri" w:eastAsia="宋体"/>
                <w:b/>
                <w:sz w:val="20"/>
              </w:rPr>
              <w:t>品种</w:t>
            </w:r>
          </w:p>
        </w:tc>
        <w:tc>
          <w:tcPr>
            <w:tcW w:type="dxa" w:w="4592"/>
            <w:vAlign w:val="center"/>
            <w:shd w:fill="D9EAF7"/>
          </w:tcPr>
          <w:p>
            <w:pPr>
              <w:jc w:val="center"/>
            </w:pPr>
            <w:r>
              <w:rPr>
                <w:rFonts w:ascii="Calibri" w:hAnsi="Calibri" w:eastAsia="宋体"/>
                <w:b/>
                <w:sz w:val="20"/>
              </w:rPr>
              <w:t>最高有效申报价</w:t>
            </w:r>
          </w:p>
        </w:tc>
      </w:tr>
      <w:tr>
        <w:tc>
          <w:tcPr>
            <w:tcW w:type="dxa" w:w="4592"/>
            <w:vAlign w:val="center"/>
          </w:tcPr>
          <w:p>
            <w:r>
              <w:rPr>
                <w:rFonts w:ascii="Calibri" w:hAnsi="Calibri" w:eastAsia="宋体"/>
                <w:sz w:val="20"/>
              </w:rPr>
              <w:t>冠状动脉药物洗脱合金支架</w:t>
            </w:r>
          </w:p>
        </w:tc>
        <w:tc>
          <w:tcPr>
            <w:tcW w:type="dxa" w:w="4592"/>
            <w:vAlign w:val="center"/>
          </w:tcPr>
          <w:p>
            <w:pPr>
              <w:jc w:val="center"/>
            </w:pPr>
            <w:r>
              <w:rPr>
                <w:rFonts w:ascii="Calibri" w:hAnsi="Calibri" w:eastAsia="宋体"/>
                <w:sz w:val="20"/>
              </w:rPr>
              <w:t>999元/个</w:t>
            </w:r>
          </w:p>
        </w:tc>
      </w:tr>
    </w:tbl>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未披露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医药器械采购项目分析报告</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