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河南调整医用耗材申报挂网操作流程：6月起统一通过全国联审通办提交</w:t>
      </w:r>
    </w:p>
    <w:p>
      <w:pPr>
        <w:spacing w:lineRule="auto" w:line="324"/>
        <w:ind w:firstLine="420"/>
      </w:pPr>
      <w:r>
        <w:rPr>
          <w:rFonts w:ascii="Calibri" w:hAnsi="Calibri" w:eastAsia="宋体"/>
          <w:b w:val="0"/>
          <w:sz w:val="22"/>
        </w:rPr>
        <w:t>2026年5月27日，河南省公共资源交易中心发布《关于调整医用耗材申报挂网操作流程的通知》（豫公共资源药采函〔2026〕96号），依据此前印发的《河南省公共资源交易中心 河南省医疗保障局关于规范医用耗材挂网价格信息工作的通知》（豫公共资源药采〔2026〕8号）要求，自2026年6月1日起，河南省医用耗材挂网申报流程将做出重要调整，相关企业须统一通过国家医保服务平台的“医用耗材挂网全国联审通办”模块提交申报。</w:t>
      </w:r>
    </w:p>
    <w:p>
      <w:pPr>
        <w:spacing w:lineRule="auto" w:line="324"/>
        <w:ind w:firstLine="420"/>
      </w:pPr>
      <w:r>
        <w:rPr>
          <w:rFonts w:ascii="Calibri" w:hAnsi="Calibri" w:eastAsia="宋体"/>
          <w:b w:val="0"/>
          <w:sz w:val="22"/>
        </w:rPr>
        <w:t>本次调整的核心在于将河南省的挂网申报入口整合至全国联审通办系统，企业需先在国家平台完成产品选择、各省价格信息填报并选定“河南”作为申报省份，经各省核验通过后，再登录河南省医药集中采购平台办理后续挂网事宜。与此同时，河南省原耗材阳光挂网模块的申报功能即日起关闭，仅保留查询功能。过渡期安排方面，2026年5月已申报挂网的产品仍按原政策办理。</w:t>
      </w:r>
    </w:p>
    <w:p>
      <w:pPr>
        <w:pStyle w:val="Heading1"/>
      </w:pPr>
      <w:r>
        <w:t>新申报路径：国家平台联审通办申报</w:t>
      </w:r>
    </w:p>
    <w:p>
      <w:pPr>
        <w:spacing w:lineRule="auto" w:line="324"/>
        <w:ind w:firstLine="420"/>
      </w:pPr>
      <w:r>
        <w:rPr>
          <w:rFonts w:ascii="Calibri" w:hAnsi="Calibri" w:eastAsia="宋体"/>
          <w:b w:val="0"/>
          <w:sz w:val="22"/>
        </w:rPr>
        <w:t>自2026年6月1日起，企业申报河南省医用耗材挂网，须首先登录国家医保服务平台网上服务大厅，进入“药品和医用耗材招采管理系统”。在该系统中，需点击“服务规范”图标，选择“挂网申报规范”菜单下的“医用耗材挂网全国联审通办”，按系统要求选择相关产品、填报各省挂网和价格等信息，并在申报省份中选择“河南”，保存提交后完成初步申报。</w:t>
      </w:r>
    </w:p>
    <w:p>
      <w:pPr>
        <w:spacing w:lineRule="auto" w:line="324"/>
        <w:ind w:firstLine="420"/>
      </w:pPr>
      <w:r>
        <w:rPr>
          <w:rFonts w:ascii="Calibri" w:hAnsi="Calibri" w:eastAsia="宋体"/>
          <w:b w:val="0"/>
          <w:sz w:val="22"/>
        </w:rPr>
        <w:t>此种方式将价格信息审核前置到国家平台的联审环节，企业申报的挂网价格及价格来源省份等信息需经各省核验通过。</w:t>
      </w:r>
    </w:p>
    <w:p>
      <w:r>
        <w:rPr>
          <w:rFonts w:ascii="Calibri" w:hAnsi="Calibri" w:eastAsia="宋体"/>
          <w:b/>
          <w:color w:val="C00000"/>
          <w:sz w:val="22"/>
        </w:rPr>
        <w:t>申报入口由省级平台转移至国家医保服务平台“医用耗材挂网全国联审通办”模块。</w:t>
      </w:r>
    </w:p>
    <w:p>
      <w:r>
        <w:rPr>
          <w:rFonts w:ascii="Calibri" w:hAnsi="Calibri" w:eastAsia="宋体"/>
          <w:b/>
          <w:color w:val="C00000"/>
          <w:sz w:val="22"/>
        </w:rPr>
        <w:t>企业需先填报各省价格，经各省核验通过后方可进入河南省级平台操作。</w:t>
      </w:r>
    </w:p>
    <w:p>
      <w:pPr>
        <w:pStyle w:val="Heading1"/>
      </w:pPr>
      <w:r>
        <w:t>省内操作：登录河南省平台完成挂网办理</w:t>
      </w:r>
    </w:p>
    <w:p>
      <w:pPr>
        <w:spacing w:lineRule="auto" w:line="324"/>
        <w:ind w:firstLine="420"/>
      </w:pPr>
      <w:r>
        <w:rPr>
          <w:rFonts w:ascii="Calibri" w:hAnsi="Calibri" w:eastAsia="宋体"/>
          <w:b w:val="0"/>
          <w:sz w:val="22"/>
        </w:rPr>
        <w:t>在各省核验通过后，企业需登录河南省医药集中采购平台（网址：https://ggfw.ylbz.henan.gov.cn/hsa-pass-hallEnter/index.html#/login?userType=0），依照“耗材招标管理-耗材挂网申报管理-耗材阳光挂网申报(联审通办)”路径继续办理挂网事宜。该路径将取代原耗材阳光挂网申报模块，成为新的省内办理入口。</w:t>
      </w:r>
    </w:p>
    <w:p>
      <w:r>
        <w:rPr>
          <w:rFonts w:ascii="Calibri" w:hAnsi="Calibri" w:eastAsia="宋体"/>
          <w:b/>
          <w:color w:val="C00000"/>
          <w:sz w:val="22"/>
        </w:rPr>
        <w:t>企业须在国家平台核验通过后，再登录河南省平台按新路径办理。</w:t>
      </w:r>
    </w:p>
    <w:p>
      <w:r>
        <w:rPr>
          <w:rFonts w:ascii="Calibri" w:hAnsi="Calibri" w:eastAsia="宋体"/>
          <w:b/>
          <w:color w:val="C00000"/>
          <w:sz w:val="22"/>
        </w:rPr>
        <w:t>新路径为：耗材招标管理 → 耗材挂网申报管理 → 耗材阳光挂网申报(联审通办)。</w:t>
      </w:r>
    </w:p>
    <w:p>
      <w:pPr>
        <w:pStyle w:val="Heading1"/>
      </w:pPr>
      <w:r>
        <w:t>申报功能切换与过渡期安排</w:t>
      </w:r>
    </w:p>
    <w:p>
      <w:pPr>
        <w:spacing w:lineRule="auto" w:line="324"/>
        <w:ind w:firstLine="420"/>
      </w:pPr>
      <w:r>
        <w:rPr>
          <w:rFonts w:ascii="Calibri" w:hAnsi="Calibri" w:eastAsia="宋体"/>
          <w:b w:val="0"/>
          <w:sz w:val="22"/>
        </w:rPr>
        <w:t>河南省医药集中采购平台原“耗材阳光挂网模块”的申报功能自通知发布之日（2026年5月27日）起关闭，仅保留查询功能。这意味着所有新的挂网申报均需通过全国联审通办渠道提交。</w:t>
      </w:r>
    </w:p>
    <w:p>
      <w:pPr>
        <w:spacing w:lineRule="auto" w:line="324"/>
        <w:ind w:firstLine="420"/>
      </w:pPr>
      <w:r>
        <w:rPr>
          <w:rFonts w:ascii="Calibri" w:hAnsi="Calibri" w:eastAsia="宋体"/>
          <w:b w:val="0"/>
          <w:sz w:val="22"/>
        </w:rPr>
        <w:t>对于2026年5月已经申报挂网的产品，文件明确规定按原政策办理，不适用于新的联审通办申报流程，确保存量在办业务平稳过渡。</w:t>
      </w:r>
    </w:p>
    <w:p>
      <w:r>
        <w:rPr>
          <w:rFonts w:ascii="Calibri" w:hAnsi="Calibri" w:eastAsia="宋体"/>
          <w:b/>
          <w:color w:val="C00000"/>
          <w:sz w:val="22"/>
        </w:rPr>
        <w:t>原省级平台申报功能即时关闭，仅保留查询功能。</w:t>
      </w:r>
    </w:p>
    <w:p>
      <w:r>
        <w:rPr>
          <w:rFonts w:ascii="Calibri" w:hAnsi="Calibri" w:eastAsia="宋体"/>
          <w:b/>
          <w:color w:val="C00000"/>
          <w:sz w:val="22"/>
        </w:rPr>
        <w:t>2026年5月已申报产品按原政策办理，不受新流程影响。</w:t>
      </w:r>
    </w:p>
    <w:p>
      <w:pPr>
        <w:pStyle w:val="Heading1"/>
      </w:pPr>
      <w:r>
        <w:t>企业关注点</w:t>
      </w:r>
    </w:p>
    <w:p>
      <w:pPr>
        <w:spacing w:lineRule="auto" w:line="324"/>
        <w:ind w:firstLine="420"/>
      </w:pPr>
      <w:r>
        <w:rPr>
          <w:rFonts w:ascii="Calibri" w:hAnsi="Calibri" w:eastAsia="宋体"/>
          <w:b w:val="0"/>
          <w:sz w:val="22"/>
        </w:rPr>
        <w:t>自2026年6月1日起，河南省医用耗材挂网申报将不再通过原省平台申报模块提交，企业需提前熟悉国家医保服务平台“医用耗材挂网全国联审通办”的操作流程。</w:t>
      </w:r>
    </w:p>
    <w:p>
      <w:pPr>
        <w:spacing w:lineRule="auto" w:line="324"/>
        <w:ind w:firstLine="420"/>
      </w:pPr>
      <w:r>
        <w:rPr>
          <w:rFonts w:ascii="Calibri" w:hAnsi="Calibri" w:eastAsia="宋体"/>
          <w:b w:val="0"/>
          <w:sz w:val="22"/>
        </w:rPr>
        <w:t>企业提交申报前需准确填报其他省份的挂网价格及来源，该信息由各省核验，核验结果将直接影响能否进入河南省平台的后续办理环节。</w:t>
      </w:r>
    </w:p>
    <w:p>
      <w:pPr>
        <w:spacing w:lineRule="auto" w:line="324"/>
        <w:ind w:firstLine="420"/>
      </w:pPr>
      <w:r>
        <w:rPr>
          <w:rFonts w:ascii="Calibri" w:hAnsi="Calibri" w:eastAsia="宋体"/>
          <w:b w:val="0"/>
          <w:sz w:val="22"/>
        </w:rPr>
        <w:t>已在2026年5月完成申报的存量业务仍按原政策执行，企业无需重新按新流程提交。</w:t>
      </w:r>
    </w:p>
    <w:p>
      <w:pPr>
        <w:spacing w:lineRule="auto" w:line="324"/>
        <w:ind w:firstLine="420"/>
      </w:pPr>
      <w:r>
        <w:rPr>
          <w:rFonts w:ascii="Calibri" w:hAnsi="Calibri" w:eastAsia="宋体"/>
          <w:b w:val="0"/>
          <w:sz w:val="22"/>
        </w:rPr>
        <w:t>由于原省平台申报功能已关闭，企业登录河南省平台后应重点关注“耗材阳光挂网申报(联审通办)”这一新菜单路径。</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2026-05-27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关于调整医用耗材申报挂网操作流程的通知（豫公共资源药采函〔2026〕96号）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