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SimHei"/>
          <w:b/>
          <w:color w:val="8A2C2C"/>
          <w:sz w:val="20"/>
        </w:rPr>
        <w:t>ARC-DOC-012</w:t>
      </w:r>
    </w:p>
    <w:p>
      <w:pPr>
        <w:spacing w:after="80"/>
      </w:pPr>
      <w:r>
        <w:rPr>
          <w:rFonts w:ascii="Calibri" w:hAnsi="Calibri" w:eastAsia="SimHei"/>
          <w:b/>
          <w:color w:val="111111"/>
          <w:sz w:val="46"/>
        </w:rPr>
        <w:t>设备索引与转储页签复核记录</w:t>
      </w:r>
    </w:p>
    <w:p>
      <w:pPr>
        <w:spacing w:after="280"/>
      </w:pPr>
      <w:r>
        <w:rPr>
          <w:rFonts w:ascii="Calibri" w:hAnsi="Calibri" w:eastAsia="SimSun"/>
          <w:color w:val="555555"/>
          <w:sz w:val="26"/>
        </w:rPr>
        <w:t>节点 03｜第二次校验｜2018年11月9日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复核对象：</w:t>
      </w:r>
      <w:r>
        <w:rPr>
          <w:rFonts w:ascii="Calibri" w:hAnsi="Calibri" w:eastAsia="SimSun"/>
          <w:color w:val="000000"/>
          <w:sz w:val="22"/>
        </w:rPr>
        <w:t>LJ-GP-07 广播服务器与转储箱 ARC-MOVE-07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设备人员：</w:t>
      </w:r>
      <w:r>
        <w:rPr>
          <w:rFonts w:ascii="Calibri" w:hAnsi="Calibri" w:eastAsia="SimSun"/>
          <w:color w:val="000000"/>
          <w:sz w:val="22"/>
        </w:rPr>
        <w:t>CB0317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档案接收：</w:t>
      </w:r>
      <w:r>
        <w:rPr>
          <w:rFonts w:ascii="Calibri" w:hAnsi="Calibri" w:eastAsia="SimSun"/>
          <w:color w:val="000000"/>
          <w:sz w:val="22"/>
        </w:rPr>
        <w:t>XS-09</w:t>
      </w:r>
    </w:p>
    <w:p>
      <w:pPr>
        <w:spacing w:after="40"/>
      </w:pPr>
      <w:r>
        <w:rPr>
          <w:rFonts w:ascii="Calibri" w:hAnsi="Calibri" w:eastAsia="SimSun"/>
          <w:b/>
          <w:color w:val="000000"/>
          <w:sz w:val="22"/>
        </w:rPr>
        <w:t>状态：</w:t>
      </w:r>
      <w:r>
        <w:rPr>
          <w:rFonts w:ascii="Calibri" w:hAnsi="Calibri" w:eastAsia="SimSun"/>
          <w:color w:val="000000"/>
          <w:sz w:val="22"/>
        </w:rPr>
        <w:t>索引页签缺失一个汉字</w:t>
      </w:r>
    </w:p>
    <w:p>
      <w:pPr>
        <w:spacing w:before="200" w:after="240"/>
        <w:pBdr>
          <w:bottom w:val="single" w:sz="12" w:space="1" w:color="8A2C2C"/>
        </w:pBdr>
      </w:pP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一、原设备页签</w:t>
      </w:r>
    </w:p>
    <w:p>
      <w:r>
        <w:rPr>
          <w:rFonts w:ascii="Calibri" w:hAnsi="Calibri" w:eastAsia="SimSun"/>
          <w:color w:val="000000"/>
          <w:sz w:val="22"/>
        </w:rPr>
        <w:t>广播服务器使用单字页签区分奇数调用序列与常规偶数序列。转储时只恢复了以下旧标记，页签名称未写入目录。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60"/>
        <w:gridCol w:w="1500"/>
        <w:gridCol w:w="1500"/>
        <w:gridCol w:w="1500"/>
        <w:gridCol w:w="1500"/>
        <w:gridCol w:w="1500"/>
      </w:tblGrid>
      <w:tr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页签残留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9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对应调用位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第五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第九</w:t>
            </w:r>
          </w:p>
        </w:tc>
      </w:tr>
      <w:tr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偶数序列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不计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否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否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否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否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原操作员在纸质边注中写有“无一不□”。缺失页签为一个汉字，与上述各调用位的共同性质一致。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二、受保护转储箱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项目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记录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转储箱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ARC-MOVE-07-secure.zip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内容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目标标签位移登记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口令格式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单字页签在“奇数”中的拼音＋首次专用广播调用时刻（HHMM）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调用日期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2014-07-19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校验方式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解压后核对三个 MOVE_TARGET 标签及各自 K 值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首次专用广播调用时刻不得取公开节目单时间，应以节点 03 已复核的广播调度记录为准。</w:t>
      </w:r>
    </w:p>
    <w:p>
      <w:pPr>
        <w:pStyle w:val="Heading1"/>
      </w:pPr>
      <w:r>
        <w:rPr>
          <w:rFonts w:ascii="Calibri" w:hAnsi="Calibri" w:eastAsia="SimSun"/>
          <w:color w:val="000000"/>
          <w:sz w:val="22"/>
        </w:rPr>
        <w:t>三、箱内文件校验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600"/>
        <w:gridCol w:w="3860"/>
      </w:tblGrid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文件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记录数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SimHei"/>
                <w:b/>
                <w:color w:val="25394B"/>
                <w:sz w:val="19"/>
              </w:rPr>
              <w:t>用途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MOVE-KEY-REGISTER.csv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3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SimSun"/>
                <w:b w:val="0"/>
                <w:color w:val="25394B"/>
                <w:sz w:val="19"/>
              </w:rPr>
              <w:t>恢复三条目标标签各自的字母位移量</w:t>
            </w:r>
          </w:p>
        </w:tc>
      </w:tr>
    </w:tbl>
    <w:p>
      <w:r>
        <w:rPr>
          <w:rFonts w:ascii="Calibri" w:hAnsi="Calibri" w:eastAsia="SimSun"/>
          <w:color w:val="000000"/>
          <w:sz w:val="22"/>
        </w:rPr>
        <w:t>本表只记录转储结构，不抄录目标标签的还原结果。三个标签必须分别使用箱内登记的 K 值处理，不得使用统一偏移量。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imSun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imSun"/>
        <w:color w:val="666666"/>
        <w:sz w:val="18"/>
      </w:rPr>
      <w:t>LJ-GP-07｜设备索引复核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7A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4C3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设备索引与转储页签复核记录</dc:title>
  <dc:subject/>
  <dc:creator>临江市历史项目档案节点03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