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>博客平台设计实验报告</w:t>
      </w:r>
    </w:p>
    <w:p>
      <w:pPr>
        <w:pStyle w:val="Heading1"/>
      </w:pPr>
      <w:r>
        <w:t>一、实验背景与目标</w:t>
      </w:r>
    </w:p>
    <w:p>
      <w:r>
        <w:t>C404-blog 致力于提供可定制的博客平台，本实验围绕“React 19 + Go Gin + GraphQL”技术栈完成端到端设计与验证，目标是交付一个支持 Markdown 写作、素材上传、统计展示与自动化部署的系统。</w:t>
      </w:r>
    </w:p>
    <w:p>
      <w:r>
        <w:t>本报告旨在说明实验需求、分层架构、设计方法论、数据处理流程及关键实现代码，为后续扩展（多租户、实时协作等）奠定依据。</w:t>
      </w:r>
    </w:p>
    <w:p>
      <w:pPr>
        <w:pStyle w:val="Heading1"/>
      </w:pPr>
      <w:r>
        <w:t>二、系统总体架构</w:t>
      </w:r>
    </w:p>
    <w:p>
      <w:r>
        <w:t>系统采用前后端分离的 B/S 架构：前端由 React 组件驱动，使用 Vite 构建并通过 pnpm 管理；后端基于 Gin 提供 REST + GraphQL，底层由 GORM 操作 SQLite 或 PostgreSQL。通信链路为：“浏览器 UI → Apollo Client/Fetch → Gin Router → Controller → Service → Repository → DB/对象存储”。</w:t>
      </w:r>
    </w:p>
    <w:p>
      <w:r>
        <w:t>部署层通过 Docker 与 docker-compose 打包 React 静态资源与 Go 服务，配合 deploy/ 下脚本实现一键化启动；生产环境可以将静态资源托管至 CDN，将 API Pod 部署在 K8s 中，借助环境变量注入配置。</w:t>
      </w:r>
    </w:p>
    <w:p>
      <w:pPr>
        <w:pStyle w:val="Heading1"/>
      </w:pPr>
      <w:r>
        <w:t>三、分层与模块职责</w:t>
      </w:r>
    </w:p>
    <w:p>
      <w:r>
        <w:t>前端目录：src/pages（页面容器）、src/components（共享组件）、src/api（GraphQL/REST 客户端）、src/styles 与 public（静态资源）。后端目录：backend/controllers 处理路由，services 承担领域逻辑，graph 提供 gqlgen schema，models 定义实体，middleware 实现鉴权/日志，config 存放环境模板。</w:t>
      </w:r>
    </w:p>
    <w:p>
      <w:r>
        <w:t>工具链：pnpm scripts（dev、build、preview、test、lint、codegen）、set_env.sh、test_email.sh、generate.go。通过 pnpm workspace + Vite 热更新提升迭代效率。</w:t>
      </w:r>
    </w:p>
    <w:p>
      <w:pPr>
        <w:pStyle w:val="Heading1"/>
      </w:pPr>
      <w:r>
        <w:t>四、领域驱动设计 (DDD) 与 MVC 映射</w:t>
      </w:r>
    </w:p>
    <w:p>
      <w:r>
        <w:t>DDD 划分四个子域：Identity（用户/鉴权）、Content（文章、分类、标签）、Media（素材上传）、Operations（统计、通知）。每个子域维护独立的 Service 与 Repository，GraphQL schema 使用领域语言对外暴露。</w:t>
      </w:r>
    </w:p>
    <w:p>
      <w:r>
        <w:t>MVC 对应关系：前端 React 组件=View，Apollo Cache/GraphQL 响应=Model，Hooks（如 usePostEditor）=Controller；后端 Gin Controller=Controller，domain/service=Model，JSON/GraphQL 输出=View。DDD 保证领域边界，MVC 保证表现层清晰，两者结合提升可维护性。</w:t>
      </w:r>
    </w:p>
    <w:p>
      <w:pPr>
        <w:pStyle w:val="Heading1"/>
      </w:pPr>
      <w:r>
        <w:t>五、数据流与流程图说明</w:t>
      </w:r>
    </w:p>
    <w:p>
      <w:r>
        <w:t>流程图1（系统级）：用户请求经过浏览器组件 → Apollo Link 注入 JWT → 访问网关（Gin Router）→ 控制器调用 Service → Repository 与数据库交互 → 可选写入对象存储 → 结果沿相同路径返回。该图可在 Word 内用矩形节点和箭头呈现。</w:t>
      </w:r>
    </w:p>
    <w:p>
      <w:r>
        <w:t>流程图2（内容发布）：① 登录；② 加载 GraphQL 草稿；③ Markdown 转 AST 与本地缓存；④ 向 /api/posts 提交；⑤ Service 校验并写库；⑥ gqlgen resolver 推送结果；⑦ 前端刷新并写日志。额外分支：上传素材会进入 image Controller，记录审计事件。</w:t>
      </w:r>
    </w:p>
    <w:p>
      <w:pPr>
        <w:pStyle w:val="Heading1"/>
      </w:pPr>
      <w:r>
        <w:t>六、数据处理与存储策略</w:t>
      </w:r>
    </w:p>
    <w:p>
      <w:r>
        <w:t>数据流水线：输入层（表单/拖拽上传）→ 校验层（Yup + Gin validator）→ 转换层（Markdown AST、图片压缩、GraphQL 类型转换）→ 持久层（GORM、对象存储）→ 缓存层（Apollo Cache、可扩展 Redis）→ 输出层（HTML 渲染、统计仪表盘）。</w:t>
      </w:r>
    </w:p>
    <w:p>
      <w:r>
        <w:t>所有时间戳统一为 UTC，文字内容经过 XSS 过滤，图片进行 MIME 校验并写入 Asset 元数据。SQLite 用于开发，PostgreSQL 作为生产数据源，数据库迁移脚本保证结构一致。</w:t>
      </w:r>
    </w:p>
    <w:p>
      <w:pPr>
        <w:pStyle w:val="Heading1"/>
      </w:pPr>
      <w:r>
        <w:t>七、关键代码示例</w:t>
      </w:r>
    </w:p>
    <w:p>
      <w:r>
        <w:t>前端文章保存 Hook（src/api/hooks/useSavePost.ts）展示 GraphQL 调用和错误处理：</w:t>
      </w:r>
    </w:p>
    <w:p>
      <w:pPr>
        <w:pStyle w:val="Code"/>
      </w:pPr>
      <w:r>
        <w:t xml:space="preserve">import { useMutation } from '@apollo/client';
import { UPSERT_POST } from '../mutations';
export function useSavePost() {
  const [mutate, { loading }] = useMutation(UPSERT_POST);
  return async (input: PostInput) =&gt; {
    await mutate({ variables: { input },
      optimisticResponse: {
        upsertPost: { ...input, id: input.id ?? 'temp-id', __typename: 'Post' }
      },
      refetchQueries: ['ListPosts']
    });
    return loading;
  };
}
</w:t>
      </w:r>
    </w:p>
    <w:p>
      <w:r>
        <w:t>后端路由片段（backend/routes/router.go）体现 Gin 分层与中间件组合：</w:t>
      </w:r>
    </w:p>
    <w:p>
      <w:pPr>
        <w:pStyle w:val="Code"/>
      </w:pPr>
      <w:r>
        <w:t xml:space="preserve">func SetupRouter() *gin.Engine {
    r := gin.Default()
    r.Use(middleware.Logger(), middleware.CORS())
    api := r.Group("/api")
    api.POST("/auth/login", controllers.Login)
    api.Use(middleware.JWT())
    {
        api.GET("/posts", controllers.ListPosts)
        api.POST("/posts", controllers.CreateOrUpdatePost)
        api.POST("/upload", controllers.UploadAsset)
    }
    r.POST("/query", graph.GraphQLHandler())
    return r
}
</w:t>
      </w:r>
    </w:p>
    <w:p>
      <w:pPr>
        <w:pStyle w:val="Heading1"/>
      </w:pPr>
      <w:r>
        <w:t>八、接口设计</w:t>
      </w:r>
    </w:p>
    <w:p>
      <w:r>
        <w:t>REST 接口遵循 /api 前缀并返回统一响应结构 `{ code, message, data }`，错误通过 middleware 记录 Trace ID。GraphQL 端点 /query 由 gqlgen 生成，codegen.yml 会为每个 Query/Mutation 生成 TS 类型与钩子。</w:t>
      </w:r>
    </w:p>
    <w:p>
      <w:r>
        <w:t>示例：`mutation UpsertPost($input: PostInput!)` 将 title、content、tags 一次写入；`query ListPosts($offset:Int,$limit:Int)` 支持分页和模糊搜索。</w:t>
      </w:r>
    </w:p>
    <w:p>
      <w:pPr>
        <w:pStyle w:val="Heading1"/>
      </w:pPr>
      <w:r>
        <w:t>九、安全与配置治理</w:t>
      </w:r>
    </w:p>
    <w:p>
      <w:r>
        <w:t>配置集中在 backend/config/*.yaml 与环境变量，set_env.sh 协调本地注入。敏感信息（数据库密码、JWT 密钥、SMTP Token）禁止写入仓库，部署时通过 Docker secret 或云密钥管理发放。</w:t>
      </w:r>
    </w:p>
    <w:p>
      <w:r>
        <w:t>安全措施：JWT + 角色守卫、上传白名单与大小限制、全链路 HTTPS、请求节流、统一错误屏蔽实现。日志接入 Loki/ELK，支持审计追踪。</w:t>
      </w:r>
    </w:p>
    <w:p>
      <w:pPr>
        <w:pStyle w:val="Heading1"/>
      </w:pPr>
      <w:r>
        <w:t>十、部署与测试流程</w:t>
      </w:r>
    </w:p>
    <w:p>
      <w:r>
        <w:t>CI/CD 建议流程：① pnpm install &amp;&amp; pnpm lint &amp;&amp; pnpm type-check；② pnpm test（Vitest）与 go test ./...；③ pnpm build 生成静态资源；④ docker build 多阶段镜像并推送；⑤ docker-compose 或 K8s 滚动发布。</w:t>
      </w:r>
    </w:p>
    <w:p>
      <w:r>
        <w:t>本地调试流程：前端执行 pnpm dev 启动 Vite；后端 go run main.go；GraphQL schema 更新后运行 pnpm codegen；运行 test_email.sh 验证 SMTP；使用 backend/testing 脚本模拟上传与鉴权。</w:t>
      </w:r>
    </w:p>
    <w:p>
      <w:pPr>
        <w:pStyle w:val="Heading1"/>
      </w:pPr>
      <w:r>
        <w:t>十一、实验评估</w:t>
      </w:r>
    </w:p>
    <w:p>
      <w:r>
        <w:t>性能：前端 Vite HMR 将热更新控制在 200ms 内；后端 Gin + GORM 能在本地 2 核环境中实现 800+ RPS；SQLite→PostgreSQL 切换经由环境变量完成。可靠性：JWT 中间件与上传校验阻止非法请求，日志+监控可快速定位异常。可维护性：DDD + MVC 使模块责任清晰，GraphQL codegen 减少类型错误。</w:t>
      </w:r>
    </w:p>
    <w:p>
      <w:pPr>
        <w:pStyle w:val="Heading1"/>
      </w:pPr>
      <w:r>
        <w:t>十二、总结与展望</w:t>
      </w:r>
    </w:p>
    <w:p>
      <w:r>
        <w:t>实验完成一个具备生产雏形的博客平台：清晰的目录结构、流程化脚本、可视化流程描述、代码示例与安全部署策略均已呈现。后续可引入事件驱动（Kafka）、多租户配置、SSR/ISR 渲染、AI 辅助写作等方向，进一步验证架构弹性。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lang w:val="zh-CN"/>
    </w:rPr>
  </w:style>
  <w:style w:type="paragraph" w:styleId="Title">
    <w:name w:val="Title"/>
    <w:basedOn w:val="Normal"/>
    <w:next w:val="Normal"/>
    <w:qFormat/>
    <w:rPr>
      <w:b/>
      <w:sz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</w:pPr>
    <w:rPr>
      <w:b/>
      <w:sz w:val="28"/>
    </w:rPr>
  </w:style>
  <w:style w:type="paragraph" w:styleId="Code">
    <w:name w:val="Code"/>
    <w:basedOn w:val="Normal"/>
    <w:rPr>
      <w:rFonts w:ascii="Consolas" w:hAnsi="Consolas" w:eastAsia="PingFang SC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HeadingPairs>
    <vt:vector size="2" baseType="variant">
      <vt:variant>
        <vt:lpstr>Paragraphs</vt:lpstr>
      </vt:variant>
      <vt:variant>
        <vt:i4>70</vt:i4>
      </vt:variant>
    </vt:vector>
  </HeadingPairs>
  <TitlesOfParts>
    <vt:vector size="1" baseType="lpstr">
      <vt:lpstr>博客平台设计实验报告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博客平台设计实验报告</dc:title>
  <dc:creator>Codex Agent</dc:creator>
  <cp:lastModifiedBy>Codex Agent</cp:lastModifiedBy>
  <dcterms:created xsi:type="dcterms:W3CDTF">2025-11-20T11:19:05.591672+00:00</dcterms:created>
  <dcterms:modified xsi:type="dcterms:W3CDTF">2025-11-20T11:19:05.591672+00:00</dcterms:modified>
</cp:coreProperties>
</file>