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3766" w14:textId="19B4EF15" w:rsidR="007E251F" w:rsidRPr="007C6023" w:rsidRDefault="007C6023">
      <w:pPr>
        <w:pStyle w:val="Titel"/>
        <w:rPr>
          <w:rFonts w:ascii="Brandon Text Regular" w:hAnsi="Brandon Text Regular"/>
        </w:rPr>
      </w:pPr>
      <w:r w:rsidRPr="007C6023">
        <w:rPr>
          <w:rFonts w:ascii="Brandon Text Regular" w:hAnsi="Brandon Text Regular"/>
        </w:rPr>
        <w:t xml:space="preserve">KEX Projektübersicht: </w:t>
      </w:r>
      <w:r w:rsidRPr="007C6023">
        <w:rPr>
          <w:rFonts w:ascii="Brandon Text Regular" w:hAnsi="Brandon Text Regular"/>
        </w:rPr>
        <w:br/>
      </w:r>
      <w:r w:rsidR="000527A0" w:rsidRPr="007C6023">
        <w:rPr>
          <w:rFonts w:ascii="Brandon Text Regular" w:hAnsi="Brandon Text Regular"/>
        </w:rPr>
        <w:t xml:space="preserve">Automatisierte </w:t>
      </w:r>
      <w:r w:rsidRPr="007C6023">
        <w:rPr>
          <w:rFonts w:ascii="Brandon Text Regular" w:hAnsi="Brandon Text Regular"/>
        </w:rPr>
        <w:t xml:space="preserve">Stellenbeobachtung </w:t>
      </w:r>
    </w:p>
    <w:p w14:paraId="4C75FD13" w14:textId="77777777" w:rsidR="007E251F" w:rsidRPr="007C6023" w:rsidRDefault="00000000">
      <w:pPr>
        <w:spacing w:after="160"/>
        <w:rPr>
          <w:rFonts w:ascii="Brandon Text Regular" w:hAnsi="Brandon Text Regular"/>
        </w:rPr>
      </w:pPr>
      <w:r w:rsidRPr="007C6023">
        <w:rPr>
          <w:rFonts w:ascii="Brandon Text Regular" w:hAnsi="Brandon Text Regular"/>
          <w:i/>
          <w:color w:val="585858"/>
        </w:rPr>
        <w:t>Zielbild: automatisierte Auswahl, Bewertung und Priorisierung relevanter Stellen aus beobachteten Stellenbörsen.</w:t>
      </w:r>
    </w:p>
    <w:p w14:paraId="657AA482" w14:textId="77777777" w:rsidR="007E251F" w:rsidRPr="007C6023" w:rsidRDefault="00000000">
      <w:pPr>
        <w:pStyle w:val="berschrift1"/>
        <w:rPr>
          <w:rFonts w:ascii="Brandon Text Regular" w:hAnsi="Brandon Text Regular"/>
        </w:rPr>
      </w:pPr>
      <w:r w:rsidRPr="007C6023">
        <w:rPr>
          <w:rFonts w:ascii="Brandon Text Regular" w:hAnsi="Brandon Text Regular"/>
        </w:rPr>
        <w:t>1. Zielsetzung</w:t>
      </w:r>
    </w:p>
    <w:p w14:paraId="30AEC09A" w14:textId="44D575A2" w:rsidR="007C6023" w:rsidRPr="007C6023" w:rsidRDefault="007C6023" w:rsidP="007C6023">
      <w:pPr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sz w:val="22"/>
        </w:rPr>
        <w:t xml:space="preserve">KULTUREXPERTEN möchte einige ihrer Geschäftsprozesse automatisieren und effizienter gestalten. Darum wird die derzeitige Stellenbörsenbeobachtung, welche von den Berater*innen per Hand gemacht wird, nun über ein Power-Automate Script automatisiert. </w:t>
      </w:r>
      <w:r>
        <w:rPr>
          <w:rFonts w:ascii="Brandon Text Regular" w:hAnsi="Brandon Text Regular"/>
          <w:sz w:val="22"/>
        </w:rPr>
        <w:t xml:space="preserve">Die Stellenbörsenbeobachtung dient zur Marktanalyse und als Ansprachegrund in der Akquise. </w:t>
      </w:r>
    </w:p>
    <w:p w14:paraId="2D05EA91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Neue Ausschreibungen aus definierten Stellenbörsen automatisiert abrufen und in Einzelstellen zerlegen.</w:t>
      </w:r>
    </w:p>
    <w:p w14:paraId="57048043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Nur fachlich relevante Stellen erkennen, irrelevante Treffer vor Speicherung und Versand konsequent ausschließen.</w:t>
      </w:r>
    </w:p>
    <w:p w14:paraId="62B95E08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Verbleibende Treffer mit Score priorisieren und in Excel sowie in einer kompakten E-Mail-Übersicht bereitstellen.</w:t>
      </w:r>
    </w:p>
    <w:p w14:paraId="7C5954FC" w14:textId="77777777" w:rsidR="007E251F" w:rsidRPr="007C6023" w:rsidRDefault="00000000">
      <w:pPr>
        <w:pStyle w:val="berschrift1"/>
        <w:rPr>
          <w:rFonts w:ascii="Brandon Text Regular" w:hAnsi="Brandon Text Regular"/>
        </w:rPr>
      </w:pPr>
      <w:r w:rsidRPr="007C6023">
        <w:rPr>
          <w:rFonts w:ascii="Brandon Text Regular" w:hAnsi="Brandon Text Regular"/>
        </w:rPr>
        <w:t>2. Zielprozess</w:t>
      </w:r>
    </w:p>
    <w:p w14:paraId="0A1E3FF6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Quellenabruf: Aktive Stellenbörsen werden in Power Automate zyklisch geladen.</w:t>
      </w:r>
    </w:p>
    <w:p w14:paraId="45886FF2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Joberkennung: Die Ergebnislisten werden in einzelne Ausschreibungen zerlegt; pro Job wird die Detailseite geöffnet.</w:t>
      </w:r>
    </w:p>
    <w:p w14:paraId="1E3B7DDE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Datenextraktion: Titel, Arbeitgeber / Institution, Ort, Land, Bewerbungsfrist und Link werden strukturiert gelesen.</w:t>
      </w:r>
    </w:p>
    <w:p w14:paraId="6B587727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Relevanzprüfung: Nur Treffer mit positiver Passung durchlaufen den weiteren Prozess.</w:t>
      </w:r>
    </w:p>
    <w:p w14:paraId="3BDFF447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Dublettenprüfung: Historische Einträge und laufinterne Wiederholungen werden abgefangen.</w:t>
      </w:r>
    </w:p>
    <w:p w14:paraId="19AB0ADB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Ausgabe: Relevante neue Treffer werden gespeichert, gescored und für den Mailversand vorbereitet.</w:t>
      </w:r>
    </w:p>
    <w:p w14:paraId="51CC3CD6" w14:textId="77777777" w:rsidR="007E251F" w:rsidRPr="007C6023" w:rsidRDefault="00000000">
      <w:pPr>
        <w:pStyle w:val="berschrift1"/>
        <w:rPr>
          <w:rFonts w:ascii="Brandon Text Regular" w:hAnsi="Brandon Text Regular"/>
        </w:rPr>
      </w:pPr>
      <w:r w:rsidRPr="007C6023">
        <w:rPr>
          <w:rFonts w:ascii="Brandon Text Regular" w:hAnsi="Brandon Text Regular"/>
        </w:rPr>
        <w:t>3. Filterlogik</w:t>
      </w:r>
    </w:p>
    <w:p w14:paraId="2346D04F" w14:textId="7755D6A5" w:rsidR="007E251F" w:rsidRPr="007C6023" w:rsidRDefault="00000000">
      <w:pPr>
        <w:spacing w:after="4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>Ausschlusslogik</w:t>
      </w:r>
      <w:r w:rsidR="0057213B" w:rsidRPr="007C6023">
        <w:rPr>
          <w:rFonts w:ascii="Brandon Text Regular" w:hAnsi="Brandon Text Regular"/>
          <w:b/>
          <w:sz w:val="22"/>
        </w:rPr>
        <w:t>:</w:t>
      </w:r>
      <w:r w:rsidRPr="007C6023">
        <w:rPr>
          <w:rFonts w:ascii="Brandon Text Regular" w:hAnsi="Brandon Text Regular"/>
          <w:b/>
          <w:sz w:val="22"/>
        </w:rPr>
        <w:t xml:space="preserve"> </w:t>
      </w:r>
      <w:r w:rsidRPr="007C6023">
        <w:rPr>
          <w:rFonts w:ascii="Brandon Text Regular" w:hAnsi="Brandon Text Regular"/>
          <w:sz w:val="22"/>
        </w:rPr>
        <w:t>Treffer werden ausgeschlossen, wenn Titelmuster auf fachlich nicht relevante Rollen hinweisen, z. B. Dramaturgie, Praktika, Volontariate, studentische Hilfskräfte, Promotions-/PhD-Stellen, Lehraufträge oder Teilzeitrollen.</w:t>
      </w:r>
    </w:p>
    <w:p w14:paraId="6EB2361F" w14:textId="5DB9BB81" w:rsidR="007E251F" w:rsidRPr="007C6023" w:rsidRDefault="00000000">
      <w:pPr>
        <w:spacing w:after="4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>Positivlogik</w:t>
      </w:r>
      <w:r w:rsidR="0057213B" w:rsidRPr="007C6023">
        <w:rPr>
          <w:rFonts w:ascii="Brandon Text Regular" w:hAnsi="Brandon Text Regular"/>
          <w:b/>
          <w:sz w:val="22"/>
        </w:rPr>
        <w:t>:</w:t>
      </w:r>
      <w:r w:rsidRPr="007C6023">
        <w:rPr>
          <w:rFonts w:ascii="Brandon Text Regular" w:hAnsi="Brandon Text Regular"/>
          <w:b/>
          <w:sz w:val="22"/>
        </w:rPr>
        <w:t xml:space="preserve"> </w:t>
      </w:r>
      <w:r w:rsidRPr="007C6023">
        <w:rPr>
          <w:rFonts w:ascii="Brandon Text Regular" w:hAnsi="Brandon Text Regular"/>
          <w:sz w:val="22"/>
        </w:rPr>
        <w:t>Treffer werden weitergeführt, wenn leitungsnahe oder mandatsträchtige Rollen erkannt werden, z. B. Leitung, Direktion, Geschäftsführung, Abteilungsleitung, Bereichsleitung, Referatsleitung oder technische Leitungsfunktionen.</w:t>
      </w:r>
    </w:p>
    <w:p w14:paraId="45D331C8" w14:textId="02C66AA9" w:rsidR="007E251F" w:rsidRPr="007C6023" w:rsidRDefault="00000000">
      <w:pPr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>Sonderfall</w:t>
      </w:r>
      <w:r w:rsidR="0057213B" w:rsidRPr="007C6023">
        <w:rPr>
          <w:rFonts w:ascii="Brandon Text Regular" w:hAnsi="Brandon Text Regular"/>
          <w:b/>
          <w:sz w:val="22"/>
        </w:rPr>
        <w:t>:</w:t>
      </w:r>
      <w:r w:rsidRPr="007C6023">
        <w:rPr>
          <w:rFonts w:ascii="Brandon Text Regular" w:hAnsi="Brandon Text Regular"/>
          <w:b/>
          <w:sz w:val="22"/>
        </w:rPr>
        <w:t xml:space="preserve"> </w:t>
      </w:r>
      <w:r w:rsidRPr="007C6023">
        <w:rPr>
          <w:rFonts w:ascii="Brandon Text Regular" w:hAnsi="Brandon Text Regular"/>
          <w:sz w:val="22"/>
        </w:rPr>
        <w:t>Begriffe wie „künstlerisches Betriebsbüro“ werden nur dann weitergeführt, wenn zusätzlich eine Leitungs- oder Direktionsfunktion vorliegt.</w:t>
      </w:r>
    </w:p>
    <w:p w14:paraId="52299C7F" w14:textId="77777777" w:rsidR="007E251F" w:rsidRPr="007C6023" w:rsidRDefault="00000000">
      <w:pPr>
        <w:rPr>
          <w:rFonts w:ascii="Brandon Text Regular" w:hAnsi="Brandon Text Regular"/>
        </w:rPr>
      </w:pPr>
      <w:r w:rsidRPr="007C6023">
        <w:rPr>
          <w:rFonts w:ascii="Brandon Text Regular" w:hAnsi="Brandon Text Regular"/>
        </w:rPr>
        <w:br w:type="page"/>
      </w:r>
    </w:p>
    <w:p w14:paraId="2165A1FC" w14:textId="612AAB43" w:rsidR="007E251F" w:rsidRPr="007C6023" w:rsidRDefault="00000000">
      <w:pPr>
        <w:pStyle w:val="berschrift1"/>
        <w:rPr>
          <w:rFonts w:ascii="Brandon Text Regular" w:hAnsi="Brandon Text Regular"/>
        </w:rPr>
      </w:pPr>
      <w:r w:rsidRPr="007C6023">
        <w:rPr>
          <w:rFonts w:ascii="Brandon Text Regular" w:hAnsi="Brandon Text Regular"/>
        </w:rPr>
        <w:lastRenderedPageBreak/>
        <w:t xml:space="preserve">4. </w:t>
      </w:r>
      <w:r w:rsidR="0057213B" w:rsidRPr="007C6023">
        <w:rPr>
          <w:rFonts w:ascii="Brandon Text Regular" w:hAnsi="Brandon Text Regular"/>
        </w:rPr>
        <w:t>Derzeitiger t</w:t>
      </w:r>
      <w:r w:rsidRPr="007C6023">
        <w:rPr>
          <w:rFonts w:ascii="Brandon Text Regular" w:hAnsi="Brandon Text Regular"/>
        </w:rPr>
        <w:t xml:space="preserve">echnischer </w:t>
      </w:r>
      <w:r w:rsidR="0057213B" w:rsidRPr="007C6023">
        <w:rPr>
          <w:rFonts w:ascii="Brandon Text Regular" w:hAnsi="Brandon Text Regular"/>
        </w:rPr>
        <w:t>S</w:t>
      </w:r>
      <w:r w:rsidRPr="007C6023">
        <w:rPr>
          <w:rFonts w:ascii="Brandon Text Regular" w:hAnsi="Brandon Text Regular"/>
        </w:rPr>
        <w:t>tand</w:t>
      </w:r>
      <w:r w:rsidR="0057213B" w:rsidRPr="007C6023">
        <w:rPr>
          <w:rFonts w:ascii="Brandon Text Regular" w:hAnsi="Brandon Text Regular"/>
        </w:rPr>
        <w:t xml:space="preserve"> bei KEX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458"/>
        <w:gridCol w:w="1701"/>
        <w:gridCol w:w="2324"/>
      </w:tblGrid>
      <w:tr w:rsidR="007E251F" w:rsidRPr="007C6023" w14:paraId="5937C579" w14:textId="77777777">
        <w:trPr>
          <w:jc w:val="center"/>
        </w:trPr>
        <w:tc>
          <w:tcPr>
            <w:tcW w:w="1757" w:type="dxa"/>
            <w:shd w:val="clear" w:color="auto" w:fill="DCE6F1"/>
            <w:vAlign w:val="center"/>
          </w:tcPr>
          <w:p w14:paraId="5303FEF6" w14:textId="77777777" w:rsidR="007E251F" w:rsidRPr="007C6023" w:rsidRDefault="00000000">
            <w:pPr>
              <w:jc w:val="center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b/>
                <w:sz w:val="18"/>
              </w:rPr>
              <w:t>Bereich</w:t>
            </w:r>
          </w:p>
        </w:tc>
        <w:tc>
          <w:tcPr>
            <w:tcW w:w="3458" w:type="dxa"/>
            <w:shd w:val="clear" w:color="auto" w:fill="DCE6F1"/>
            <w:vAlign w:val="center"/>
          </w:tcPr>
          <w:p w14:paraId="5B5908F8" w14:textId="77777777" w:rsidR="007E251F" w:rsidRPr="007C6023" w:rsidRDefault="00000000">
            <w:pPr>
              <w:jc w:val="center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b/>
                <w:sz w:val="18"/>
              </w:rPr>
              <w:t>Beschreibung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01B9F7A0" w14:textId="77777777" w:rsidR="007E251F" w:rsidRPr="007C6023" w:rsidRDefault="00000000">
            <w:pPr>
              <w:jc w:val="center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b/>
                <w:sz w:val="18"/>
              </w:rPr>
              <w:t>Status</w:t>
            </w:r>
          </w:p>
        </w:tc>
        <w:tc>
          <w:tcPr>
            <w:tcW w:w="2324" w:type="dxa"/>
            <w:shd w:val="clear" w:color="auto" w:fill="DCE6F1"/>
            <w:vAlign w:val="center"/>
          </w:tcPr>
          <w:p w14:paraId="565D6D52" w14:textId="77777777" w:rsidR="007E251F" w:rsidRPr="007C6023" w:rsidRDefault="00000000">
            <w:pPr>
              <w:jc w:val="center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b/>
                <w:sz w:val="18"/>
              </w:rPr>
              <w:t>Nutzen</w:t>
            </w:r>
          </w:p>
        </w:tc>
      </w:tr>
      <w:tr w:rsidR="007E251F" w:rsidRPr="007C6023" w14:paraId="4CEEEF4C" w14:textId="77777777">
        <w:trPr>
          <w:jc w:val="center"/>
        </w:trPr>
        <w:tc>
          <w:tcPr>
            <w:tcW w:w="1757" w:type="dxa"/>
            <w:vAlign w:val="center"/>
          </w:tcPr>
          <w:p w14:paraId="4B9F85E7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Quellenabruf</w:t>
            </w:r>
          </w:p>
        </w:tc>
        <w:tc>
          <w:tcPr>
            <w:tcW w:w="3458" w:type="dxa"/>
            <w:vAlign w:val="center"/>
          </w:tcPr>
          <w:p w14:paraId="41E0CBAE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Aktive Quellen werden zyklisch geladen; HTML-Joblisten werden in Einzeljobs zerlegt.</w:t>
            </w:r>
          </w:p>
        </w:tc>
        <w:tc>
          <w:tcPr>
            <w:tcW w:w="1701" w:type="dxa"/>
            <w:shd w:val="clear" w:color="auto" w:fill="E2F0D9"/>
            <w:vAlign w:val="center"/>
          </w:tcPr>
          <w:p w14:paraId="67F2A71A" w14:textId="77777777" w:rsidR="007E251F" w:rsidRPr="007C6023" w:rsidRDefault="00000000">
            <w:pPr>
              <w:spacing w:after="0" w:line="252" w:lineRule="auto"/>
              <w:jc w:val="center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Umgesetzt</w:t>
            </w:r>
          </w:p>
        </w:tc>
        <w:tc>
          <w:tcPr>
            <w:tcW w:w="2324" w:type="dxa"/>
            <w:vAlign w:val="center"/>
          </w:tcPr>
          <w:p w14:paraId="630188EE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Einheitlicher Startpunkt je Stellenbörse</w:t>
            </w:r>
          </w:p>
        </w:tc>
      </w:tr>
      <w:tr w:rsidR="007E251F" w:rsidRPr="007C6023" w14:paraId="0565B88D" w14:textId="77777777">
        <w:trPr>
          <w:jc w:val="center"/>
        </w:trPr>
        <w:tc>
          <w:tcPr>
            <w:tcW w:w="1757" w:type="dxa"/>
            <w:vAlign w:val="center"/>
          </w:tcPr>
          <w:p w14:paraId="055F127A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Datenextraktion</w:t>
            </w:r>
          </w:p>
        </w:tc>
        <w:tc>
          <w:tcPr>
            <w:tcW w:w="3458" w:type="dxa"/>
            <w:vAlign w:val="center"/>
          </w:tcPr>
          <w:p w14:paraId="2B5479F5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Titel, Institution, Ort, Land, Frist und Ausschreibungslink werden pro Jobdetailseite extrahiert.</w:t>
            </w:r>
          </w:p>
        </w:tc>
        <w:tc>
          <w:tcPr>
            <w:tcW w:w="1701" w:type="dxa"/>
            <w:shd w:val="clear" w:color="auto" w:fill="E2F0D9"/>
            <w:vAlign w:val="center"/>
          </w:tcPr>
          <w:p w14:paraId="62D78937" w14:textId="77777777" w:rsidR="007E251F" w:rsidRPr="007C6023" w:rsidRDefault="00000000">
            <w:pPr>
              <w:spacing w:after="0" w:line="252" w:lineRule="auto"/>
              <w:jc w:val="center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Umgesetzt</w:t>
            </w:r>
          </w:p>
        </w:tc>
        <w:tc>
          <w:tcPr>
            <w:tcW w:w="2324" w:type="dxa"/>
            <w:vAlign w:val="center"/>
          </w:tcPr>
          <w:p w14:paraId="01B7DB53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Strukturierte Datengrundlage je Treffer</w:t>
            </w:r>
          </w:p>
        </w:tc>
      </w:tr>
      <w:tr w:rsidR="007E251F" w:rsidRPr="007C6023" w14:paraId="5F90A71F" w14:textId="77777777">
        <w:trPr>
          <w:jc w:val="center"/>
        </w:trPr>
        <w:tc>
          <w:tcPr>
            <w:tcW w:w="1757" w:type="dxa"/>
            <w:vAlign w:val="center"/>
          </w:tcPr>
          <w:p w14:paraId="2A65B1F3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Relevanzfilter</w:t>
            </w:r>
          </w:p>
        </w:tc>
        <w:tc>
          <w:tcPr>
            <w:tcW w:w="3458" w:type="dxa"/>
            <w:vAlign w:val="center"/>
          </w:tcPr>
          <w:p w14:paraId="1A686EA5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Ausschluss- und Positivlogik filtert irrelevante Treffer (z. B. Dramaturgie, Praktika, Teilzeit) aus.</w:t>
            </w:r>
          </w:p>
        </w:tc>
        <w:tc>
          <w:tcPr>
            <w:tcW w:w="1701" w:type="dxa"/>
            <w:shd w:val="clear" w:color="auto" w:fill="E2F0D9"/>
            <w:vAlign w:val="center"/>
          </w:tcPr>
          <w:p w14:paraId="33695D16" w14:textId="77777777" w:rsidR="007E251F" w:rsidRPr="007C6023" w:rsidRDefault="00000000">
            <w:pPr>
              <w:spacing w:after="0" w:line="252" w:lineRule="auto"/>
              <w:jc w:val="center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Umgesetzt</w:t>
            </w:r>
          </w:p>
        </w:tc>
        <w:tc>
          <w:tcPr>
            <w:tcW w:w="2324" w:type="dxa"/>
            <w:vAlign w:val="center"/>
          </w:tcPr>
          <w:p w14:paraId="6C24EC78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Nur relevante Jobs gelangen in Excel und Mail</w:t>
            </w:r>
          </w:p>
        </w:tc>
      </w:tr>
      <w:tr w:rsidR="007E251F" w:rsidRPr="007C6023" w14:paraId="730AE91A" w14:textId="77777777">
        <w:trPr>
          <w:jc w:val="center"/>
        </w:trPr>
        <w:tc>
          <w:tcPr>
            <w:tcW w:w="1757" w:type="dxa"/>
            <w:vAlign w:val="center"/>
          </w:tcPr>
          <w:p w14:paraId="4B684BAB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Dublettenlogik</w:t>
            </w:r>
          </w:p>
        </w:tc>
        <w:tc>
          <w:tcPr>
            <w:tcW w:w="3458" w:type="dxa"/>
            <w:vAlign w:val="center"/>
          </w:tcPr>
          <w:p w14:paraId="7B2BBF2D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Bereinigte Links werden historisch und laufbezogen geprüft; nur neue Treffer werden gespeichert.</w:t>
            </w:r>
          </w:p>
        </w:tc>
        <w:tc>
          <w:tcPr>
            <w:tcW w:w="1701" w:type="dxa"/>
            <w:shd w:val="clear" w:color="auto" w:fill="E2F0D9"/>
            <w:vAlign w:val="center"/>
          </w:tcPr>
          <w:p w14:paraId="58521C4E" w14:textId="77777777" w:rsidR="007E251F" w:rsidRPr="007C6023" w:rsidRDefault="00000000">
            <w:pPr>
              <w:spacing w:after="0" w:line="252" w:lineRule="auto"/>
              <w:jc w:val="center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Umgesetzt</w:t>
            </w:r>
          </w:p>
        </w:tc>
        <w:tc>
          <w:tcPr>
            <w:tcW w:w="2324" w:type="dxa"/>
            <w:vAlign w:val="center"/>
          </w:tcPr>
          <w:p w14:paraId="6114B905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Keine Doppeleinträge im Zielsystem</w:t>
            </w:r>
          </w:p>
        </w:tc>
      </w:tr>
      <w:tr w:rsidR="007E251F" w:rsidRPr="007C6023" w14:paraId="449F38B6" w14:textId="77777777">
        <w:trPr>
          <w:jc w:val="center"/>
        </w:trPr>
        <w:tc>
          <w:tcPr>
            <w:tcW w:w="1757" w:type="dxa"/>
            <w:vAlign w:val="center"/>
          </w:tcPr>
          <w:p w14:paraId="049D870E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Scoring &amp; Mail</w:t>
            </w:r>
          </w:p>
        </w:tc>
        <w:tc>
          <w:tcPr>
            <w:tcW w:w="3458" w:type="dxa"/>
            <w:vAlign w:val="center"/>
          </w:tcPr>
          <w:p w14:paraId="2A52DA43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Gesamtscore und tägliche Ergebnis-E-Mail priorisieren die verbleibenden Treffer.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478BFC54" w14:textId="77777777" w:rsidR="007E251F" w:rsidRPr="007C6023" w:rsidRDefault="00000000">
            <w:pPr>
              <w:spacing w:after="0" w:line="252" w:lineRule="auto"/>
              <w:jc w:val="center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Zielzustand</w:t>
            </w:r>
          </w:p>
        </w:tc>
        <w:tc>
          <w:tcPr>
            <w:tcW w:w="2324" w:type="dxa"/>
            <w:vAlign w:val="center"/>
          </w:tcPr>
          <w:p w14:paraId="605C0100" w14:textId="77777777" w:rsidR="007E251F" w:rsidRPr="007C6023" w:rsidRDefault="00000000">
            <w:pPr>
              <w:spacing w:after="0" w:line="252" w:lineRule="auto"/>
              <w:rPr>
                <w:rFonts w:ascii="Brandon Text Regular" w:hAnsi="Brandon Text Regular"/>
              </w:rPr>
            </w:pPr>
            <w:r w:rsidRPr="007C6023">
              <w:rPr>
                <w:rFonts w:ascii="Brandon Text Regular" w:hAnsi="Brandon Text Regular"/>
                <w:sz w:val="17"/>
              </w:rPr>
              <w:t>Priorisierte, vertriebsfähige Übersicht</w:t>
            </w:r>
          </w:p>
        </w:tc>
      </w:tr>
    </w:tbl>
    <w:p w14:paraId="2B4F848C" w14:textId="77777777" w:rsidR="007E251F" w:rsidRPr="007C6023" w:rsidRDefault="00000000">
      <w:pPr>
        <w:pStyle w:val="berschrift1"/>
        <w:rPr>
          <w:rFonts w:ascii="Brandon Text Regular" w:hAnsi="Brandon Text Regular"/>
        </w:rPr>
      </w:pPr>
      <w:r w:rsidRPr="007C6023">
        <w:rPr>
          <w:rFonts w:ascii="Brandon Text Regular" w:hAnsi="Brandon Text Regular"/>
        </w:rPr>
        <w:t>5. Score-Logik im Zielbild</w:t>
      </w:r>
    </w:p>
    <w:p w14:paraId="249CADF3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Hierarchie / Leitungsnähe: bewertet, wie mandatsträchtig die Rolle ist.</w:t>
      </w:r>
    </w:p>
    <w:p w14:paraId="29CA1ADF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Profilfit: bewertet die Passung zum Such- und Beratungsprofil.</w:t>
      </w:r>
    </w:p>
    <w:p w14:paraId="49759D73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Institutionelle Relevanz: bewertet die Bedeutung und Attraktivität der ausschreibenden Institution.</w:t>
      </w:r>
    </w:p>
    <w:p w14:paraId="402626B5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Aktualität: bewertet den Zeitpunkt der Veröffentlichung bzw. verbleibende Frist.</w:t>
      </w:r>
    </w:p>
    <w:p w14:paraId="12A7D71B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Ergebnis: Teilwerte, Gesamtscore und Priorisierung für Excel und E-Mail.</w:t>
      </w:r>
    </w:p>
    <w:p w14:paraId="4BF3E91F" w14:textId="77777777" w:rsidR="007E251F" w:rsidRPr="007C6023" w:rsidRDefault="00000000">
      <w:pPr>
        <w:pStyle w:val="berschrift1"/>
        <w:rPr>
          <w:rFonts w:ascii="Brandon Text Regular" w:hAnsi="Brandon Text Regular"/>
        </w:rPr>
      </w:pPr>
      <w:r w:rsidRPr="007C6023">
        <w:rPr>
          <w:rFonts w:ascii="Brandon Text Regular" w:hAnsi="Brandon Text Regular"/>
        </w:rPr>
        <w:t>6. Ergebnis im Zielzustand</w:t>
      </w:r>
    </w:p>
    <w:p w14:paraId="67431A95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Excel enthält ausschließlich relevante, neue und eindeutige Treffer mit sauberem Link und Score.</w:t>
      </w:r>
    </w:p>
    <w:p w14:paraId="145FBB8B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Die tägliche E-Mail enthält nur priorisierte Stellen statt der vollständigen Rohmenge aller beobachteten Jobs.</w:t>
      </w:r>
    </w:p>
    <w:p w14:paraId="37AA8F2D" w14:textId="77777777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Pr="007C6023">
        <w:rPr>
          <w:rFonts w:ascii="Brandon Text Regular" w:hAnsi="Brandon Text Regular"/>
          <w:sz w:val="22"/>
        </w:rPr>
        <w:t>Der Prozess reduziert manuelle Sichtung deutlich und fokussiert auf vertriebs- bzw. beratungsrelevante Ausschreibungen.</w:t>
      </w:r>
    </w:p>
    <w:p w14:paraId="2543765C" w14:textId="77777777" w:rsidR="007E251F" w:rsidRPr="007C6023" w:rsidRDefault="00000000">
      <w:pPr>
        <w:pStyle w:val="berschrift1"/>
        <w:rPr>
          <w:rFonts w:ascii="Brandon Text Regular" w:hAnsi="Brandon Text Regular"/>
        </w:rPr>
      </w:pPr>
      <w:r w:rsidRPr="007C6023">
        <w:rPr>
          <w:rFonts w:ascii="Brandon Text Regular" w:hAnsi="Brandon Text Regular"/>
        </w:rPr>
        <w:t>7. Weitere Schritte</w:t>
      </w:r>
    </w:p>
    <w:p w14:paraId="28206610" w14:textId="7B3F449B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="000527A0" w:rsidRPr="007C6023">
        <w:rPr>
          <w:rFonts w:ascii="Brandon Text Regular" w:hAnsi="Brandon Text Regular"/>
          <w:sz w:val="22"/>
        </w:rPr>
        <w:t>Unterstützung der Konkurrenzanalyse durch Screening.</w:t>
      </w:r>
    </w:p>
    <w:p w14:paraId="7DF847F4" w14:textId="3CF915E9" w:rsidR="007E251F" w:rsidRPr="007C6023" w:rsidRDefault="00000000">
      <w:pPr>
        <w:spacing w:after="20"/>
        <w:ind w:left="255" w:hanging="170"/>
        <w:rPr>
          <w:rFonts w:ascii="Brandon Text Regular" w:hAnsi="Brandon Text Regular"/>
          <w:sz w:val="22"/>
        </w:rPr>
      </w:pPr>
      <w:r w:rsidRPr="007C6023">
        <w:rPr>
          <w:rFonts w:ascii="Brandon Text Regular" w:hAnsi="Brandon Text Regular"/>
          <w:b/>
          <w:sz w:val="22"/>
        </w:rPr>
        <w:t xml:space="preserve">• </w:t>
      </w:r>
      <w:r w:rsidR="000527A0" w:rsidRPr="007C6023">
        <w:rPr>
          <w:rFonts w:ascii="Brandon Text Regular" w:hAnsi="Brandon Text Regular"/>
          <w:sz w:val="22"/>
        </w:rPr>
        <w:t>Ausweitung auf Organisations-Homepages, Newsartikel (online) und SocialMedia (Linked-In)</w:t>
      </w:r>
    </w:p>
    <w:sectPr w:rsidR="007E251F" w:rsidRPr="007C6023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andon Text Regular">
    <w:altName w:val="Calibri"/>
    <w:charset w:val="00"/>
    <w:family w:val="swiss"/>
    <w:pitch w:val="variable"/>
    <w:sig w:usb0="A00000AF" w:usb1="5000205B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640966">
    <w:abstractNumId w:val="8"/>
  </w:num>
  <w:num w:numId="2" w16cid:durableId="94371976">
    <w:abstractNumId w:val="6"/>
  </w:num>
  <w:num w:numId="3" w16cid:durableId="1431269522">
    <w:abstractNumId w:val="5"/>
  </w:num>
  <w:num w:numId="4" w16cid:durableId="37166128">
    <w:abstractNumId w:val="4"/>
  </w:num>
  <w:num w:numId="5" w16cid:durableId="1106265947">
    <w:abstractNumId w:val="7"/>
  </w:num>
  <w:num w:numId="6" w16cid:durableId="653604446">
    <w:abstractNumId w:val="3"/>
  </w:num>
  <w:num w:numId="7" w16cid:durableId="800000604">
    <w:abstractNumId w:val="2"/>
  </w:num>
  <w:num w:numId="8" w16cid:durableId="1763867809">
    <w:abstractNumId w:val="1"/>
  </w:num>
  <w:num w:numId="9" w16cid:durableId="143891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7A0"/>
    <w:rsid w:val="0006063C"/>
    <w:rsid w:val="0015074B"/>
    <w:rsid w:val="00286A36"/>
    <w:rsid w:val="0029639D"/>
    <w:rsid w:val="00326F90"/>
    <w:rsid w:val="0057213B"/>
    <w:rsid w:val="007C6023"/>
    <w:rsid w:val="007E251F"/>
    <w:rsid w:val="00952EEB"/>
    <w:rsid w:val="00A56943"/>
    <w:rsid w:val="00AA1D8D"/>
    <w:rsid w:val="00B47730"/>
    <w:rsid w:val="00CB0664"/>
    <w:rsid w:val="00F371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014021"/>
  <w14:defaultImageDpi w14:val="300"/>
  <w15:docId w15:val="{91EA284E-C68F-4823-86EC-ED1CA331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213D63"/>
      <w:sz w:val="25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363636"/>
      <w:sz w:val="2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before="160" w:after="60" w:line="240" w:lineRule="auto"/>
      <w:contextualSpacing/>
    </w:pPr>
    <w:rPr>
      <w:rFonts w:asciiTheme="majorHAnsi" w:eastAsiaTheme="majorEastAsia" w:hAnsiTheme="majorHAnsi" w:cstheme="majorBidi"/>
      <w:b/>
      <w:color w:val="213D63"/>
      <w:spacing w:val="5"/>
      <w:kern w:val="28"/>
      <w:sz w:val="40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Hanisch-Blicharski, Anja</cp:lastModifiedBy>
  <cp:revision>2</cp:revision>
  <cp:lastPrinted>2026-03-20T16:36:00Z</cp:lastPrinted>
  <dcterms:created xsi:type="dcterms:W3CDTF">2026-04-09T14:35:00Z</dcterms:created>
  <dcterms:modified xsi:type="dcterms:W3CDTF">2026-04-09T14:35:00Z</dcterms:modified>
  <cp:category/>
</cp:coreProperties>
</file>