
<file path=[Content_Types].xml><?xml version="1.0" encoding="utf-8"?>
<Types xmlns="http://schemas.openxmlformats.org/package/2006/content-types">
  <Override PartName="/word/footnotes.xml" ContentType="application/vnd.openxmlformats-officedocument.wordprocessingml.footnotes+xml"/>
  <Override PartName="/customXml/itemProps1.xml" ContentType="application/vnd.openxmlformats-officedocument.customXmlProperties+xml"/>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3F1D8A" w:rsidRPr="003F1D8A" w:rsidRDefault="003F1D8A" w:rsidP="003F1D8A">
      <w:pPr>
        <w:widowControl/>
        <w:shd w:val="clear" w:color="auto" w:fill="FFFFFF"/>
        <w:spacing w:line="450" w:lineRule="atLeast"/>
        <w:jc w:val="left"/>
        <w:rPr>
          <w:rFonts w:ascii="microsoft yahei" w:eastAsia="宋体" w:hAnsi="microsoft yahei" w:cs="宋体" w:hint="eastAsia"/>
          <w:color w:val="666666"/>
          <w:kern w:val="0"/>
          <w:szCs w:val="21"/>
        </w:rPr>
      </w:pPr>
      <w:r w:rsidRPr="003F1D8A">
        <w:rPr>
          <w:rFonts w:ascii="microsoft yahei" w:eastAsia="宋体" w:hAnsi="microsoft yahei" w:cs="宋体"/>
          <w:b/>
          <w:bCs/>
          <w:color w:val="666666"/>
          <w:kern w:val="0"/>
          <w:szCs w:val="21"/>
        </w:rPr>
        <w:t>【索</w:t>
      </w:r>
      <w:r w:rsidRPr="003F1D8A">
        <w:rPr>
          <w:rFonts w:ascii="microsoft yahei" w:eastAsia="宋体" w:hAnsi="microsoft yahei" w:cs="宋体"/>
          <w:b/>
          <w:bCs/>
          <w:color w:val="666666"/>
          <w:kern w:val="0"/>
          <w:szCs w:val="21"/>
        </w:rPr>
        <w:t xml:space="preserve">  </w:t>
      </w:r>
      <w:r w:rsidRPr="003F1D8A">
        <w:rPr>
          <w:rFonts w:ascii="microsoft yahei" w:eastAsia="宋体" w:hAnsi="microsoft yahei" w:cs="宋体"/>
          <w:b/>
          <w:bCs/>
          <w:color w:val="666666"/>
          <w:kern w:val="0"/>
          <w:szCs w:val="21"/>
        </w:rPr>
        <w:t>引</w:t>
      </w:r>
      <w:r w:rsidRPr="003F1D8A">
        <w:rPr>
          <w:rFonts w:ascii="microsoft yahei" w:eastAsia="宋体" w:hAnsi="microsoft yahei" w:cs="宋体"/>
          <w:b/>
          <w:bCs/>
          <w:color w:val="666666"/>
          <w:kern w:val="0"/>
          <w:szCs w:val="21"/>
        </w:rPr>
        <w:t xml:space="preserve">  </w:t>
      </w:r>
      <w:r w:rsidRPr="003F1D8A">
        <w:rPr>
          <w:rFonts w:ascii="microsoft yahei" w:eastAsia="宋体" w:hAnsi="microsoft yahei" w:cs="宋体"/>
          <w:b/>
          <w:bCs/>
          <w:color w:val="666666"/>
          <w:kern w:val="0"/>
          <w:szCs w:val="21"/>
        </w:rPr>
        <w:t>号】</w:t>
      </w:r>
      <w:r w:rsidRPr="003F1D8A">
        <w:rPr>
          <w:rFonts w:ascii="microsoft yahei" w:eastAsia="宋体" w:hAnsi="microsoft yahei" w:cs="宋体"/>
          <w:color w:val="666666"/>
          <w:kern w:val="0"/>
          <w:szCs w:val="21"/>
        </w:rPr>
        <w:t> 11100000000014154E/2024-00069</w:t>
      </w:r>
    </w:p>
    <w:p w:rsidR="003F1D8A" w:rsidRPr="003F1D8A" w:rsidRDefault="003F1D8A" w:rsidP="003F1D8A">
      <w:pPr>
        <w:widowControl/>
        <w:shd w:val="clear" w:color="auto" w:fill="FFFFFF"/>
        <w:spacing w:line="450" w:lineRule="atLeast"/>
        <w:jc w:val="left"/>
        <w:rPr>
          <w:rFonts w:ascii="microsoft yahei" w:eastAsia="宋体" w:hAnsi="microsoft yahei" w:cs="宋体" w:hint="eastAsia"/>
          <w:color w:val="666666"/>
          <w:kern w:val="0"/>
          <w:szCs w:val="21"/>
        </w:rPr>
      </w:pPr>
      <w:r w:rsidRPr="003F1D8A">
        <w:rPr>
          <w:rFonts w:ascii="microsoft yahei" w:eastAsia="宋体" w:hAnsi="microsoft yahei" w:cs="宋体"/>
          <w:b/>
          <w:bCs/>
          <w:color w:val="666666"/>
          <w:kern w:val="0"/>
          <w:szCs w:val="21"/>
        </w:rPr>
        <w:t>【发文字号】</w:t>
      </w:r>
      <w:r w:rsidRPr="003F1D8A">
        <w:rPr>
          <w:rFonts w:ascii="microsoft yahei" w:eastAsia="宋体" w:hAnsi="microsoft yahei" w:cs="宋体"/>
          <w:color w:val="666666"/>
          <w:kern w:val="0"/>
          <w:szCs w:val="21"/>
        </w:rPr>
        <w:t> </w:t>
      </w:r>
      <w:r w:rsidRPr="003F1D8A">
        <w:rPr>
          <w:rFonts w:ascii="microsoft yahei" w:eastAsia="宋体" w:hAnsi="microsoft yahei" w:cs="宋体"/>
          <w:color w:val="666666"/>
          <w:kern w:val="0"/>
          <w:szCs w:val="21"/>
        </w:rPr>
        <w:t>署稽发〔</w:t>
      </w:r>
      <w:r w:rsidRPr="003F1D8A">
        <w:rPr>
          <w:rFonts w:ascii="microsoft yahei" w:eastAsia="宋体" w:hAnsi="microsoft yahei" w:cs="宋体"/>
          <w:color w:val="666666"/>
          <w:kern w:val="0"/>
          <w:szCs w:val="21"/>
        </w:rPr>
        <w:t>2024</w:t>
      </w:r>
      <w:r w:rsidRPr="003F1D8A">
        <w:rPr>
          <w:rFonts w:ascii="microsoft yahei" w:eastAsia="宋体" w:hAnsi="microsoft yahei" w:cs="宋体"/>
          <w:color w:val="666666"/>
          <w:kern w:val="0"/>
          <w:szCs w:val="21"/>
        </w:rPr>
        <w:t>〕</w:t>
      </w:r>
      <w:r w:rsidRPr="003F1D8A">
        <w:rPr>
          <w:rFonts w:ascii="microsoft yahei" w:eastAsia="宋体" w:hAnsi="microsoft yahei" w:cs="宋体"/>
          <w:color w:val="666666"/>
          <w:kern w:val="0"/>
          <w:szCs w:val="21"/>
        </w:rPr>
        <w:t>36</w:t>
      </w:r>
      <w:r w:rsidRPr="003F1D8A">
        <w:rPr>
          <w:rFonts w:ascii="microsoft yahei" w:eastAsia="宋体" w:hAnsi="microsoft yahei" w:cs="宋体"/>
          <w:color w:val="666666"/>
          <w:kern w:val="0"/>
          <w:szCs w:val="21"/>
        </w:rPr>
        <w:t>号</w:t>
      </w:r>
    </w:p>
    <w:p w:rsidR="003F1D8A" w:rsidRPr="003F1D8A" w:rsidRDefault="003F1D8A" w:rsidP="003F1D8A">
      <w:pPr>
        <w:widowControl/>
        <w:shd w:val="clear" w:color="auto" w:fill="FFFFFF"/>
        <w:spacing w:line="450" w:lineRule="atLeast"/>
        <w:jc w:val="left"/>
        <w:rPr>
          <w:rFonts w:ascii="microsoft yahei" w:eastAsia="宋体" w:hAnsi="microsoft yahei" w:cs="宋体" w:hint="eastAsia"/>
          <w:color w:val="666666"/>
          <w:kern w:val="0"/>
          <w:szCs w:val="21"/>
        </w:rPr>
      </w:pPr>
      <w:r w:rsidRPr="003F1D8A">
        <w:rPr>
          <w:rFonts w:ascii="microsoft yahei" w:eastAsia="宋体" w:hAnsi="microsoft yahei" w:cs="宋体"/>
          <w:b/>
          <w:bCs/>
          <w:color w:val="666666"/>
          <w:kern w:val="0"/>
          <w:szCs w:val="21"/>
        </w:rPr>
        <w:t>【发文机关】</w:t>
      </w:r>
      <w:r w:rsidRPr="003F1D8A">
        <w:rPr>
          <w:rFonts w:ascii="microsoft yahei" w:eastAsia="宋体" w:hAnsi="microsoft yahei" w:cs="宋体"/>
          <w:color w:val="666666"/>
          <w:kern w:val="0"/>
          <w:szCs w:val="21"/>
        </w:rPr>
        <w:t> </w:t>
      </w:r>
      <w:r w:rsidRPr="003F1D8A">
        <w:rPr>
          <w:rFonts w:ascii="microsoft yahei" w:eastAsia="宋体" w:hAnsi="microsoft yahei" w:cs="宋体"/>
          <w:color w:val="666666"/>
          <w:kern w:val="0"/>
          <w:szCs w:val="21"/>
        </w:rPr>
        <w:t>企业管理和稽查司</w:t>
      </w:r>
    </w:p>
    <w:p w:rsidR="003F1D8A" w:rsidRPr="003F1D8A" w:rsidRDefault="003F1D8A" w:rsidP="003F1D8A">
      <w:pPr>
        <w:widowControl/>
        <w:shd w:val="clear" w:color="auto" w:fill="FFFFFF"/>
        <w:spacing w:line="450" w:lineRule="atLeast"/>
        <w:jc w:val="left"/>
        <w:rPr>
          <w:rFonts w:ascii="microsoft yahei" w:eastAsia="宋体" w:hAnsi="microsoft yahei" w:cs="宋体" w:hint="eastAsia"/>
          <w:color w:val="666666"/>
          <w:kern w:val="0"/>
          <w:szCs w:val="21"/>
        </w:rPr>
      </w:pPr>
      <w:r w:rsidRPr="003F1D8A">
        <w:rPr>
          <w:rFonts w:ascii="microsoft yahei" w:eastAsia="宋体" w:hAnsi="microsoft yahei" w:cs="宋体"/>
          <w:b/>
          <w:bCs/>
          <w:color w:val="666666"/>
          <w:kern w:val="0"/>
          <w:szCs w:val="21"/>
        </w:rPr>
        <w:t>【成文日期】</w:t>
      </w:r>
      <w:r w:rsidRPr="003F1D8A">
        <w:rPr>
          <w:rFonts w:ascii="microsoft yahei" w:eastAsia="宋体" w:hAnsi="microsoft yahei" w:cs="宋体"/>
          <w:color w:val="666666"/>
          <w:kern w:val="0"/>
          <w:szCs w:val="21"/>
        </w:rPr>
        <w:t> 2024</w:t>
      </w:r>
      <w:r w:rsidRPr="003F1D8A">
        <w:rPr>
          <w:rFonts w:ascii="microsoft yahei" w:eastAsia="宋体" w:hAnsi="microsoft yahei" w:cs="宋体"/>
          <w:color w:val="666666"/>
          <w:kern w:val="0"/>
          <w:szCs w:val="21"/>
        </w:rPr>
        <w:t>年</w:t>
      </w:r>
      <w:r w:rsidRPr="003F1D8A">
        <w:rPr>
          <w:rFonts w:ascii="microsoft yahei" w:eastAsia="宋体" w:hAnsi="microsoft yahei" w:cs="宋体"/>
          <w:color w:val="666666"/>
          <w:kern w:val="0"/>
          <w:szCs w:val="21"/>
        </w:rPr>
        <w:t>04</w:t>
      </w:r>
      <w:r w:rsidRPr="003F1D8A">
        <w:rPr>
          <w:rFonts w:ascii="microsoft yahei" w:eastAsia="宋体" w:hAnsi="microsoft yahei" w:cs="宋体"/>
          <w:color w:val="666666"/>
          <w:kern w:val="0"/>
          <w:szCs w:val="21"/>
        </w:rPr>
        <w:t>月</w:t>
      </w:r>
      <w:r w:rsidRPr="003F1D8A">
        <w:rPr>
          <w:rFonts w:ascii="microsoft yahei" w:eastAsia="宋体" w:hAnsi="microsoft yahei" w:cs="宋体"/>
          <w:color w:val="666666"/>
          <w:kern w:val="0"/>
          <w:szCs w:val="21"/>
        </w:rPr>
        <w:t>06</w:t>
      </w:r>
      <w:r w:rsidRPr="003F1D8A">
        <w:rPr>
          <w:rFonts w:ascii="microsoft yahei" w:eastAsia="宋体" w:hAnsi="microsoft yahei" w:cs="宋体"/>
          <w:color w:val="666666"/>
          <w:kern w:val="0"/>
          <w:szCs w:val="21"/>
        </w:rPr>
        <w:t>日</w:t>
      </w:r>
    </w:p>
    <w:p w:rsidR="003F1D8A" w:rsidRPr="003F1D8A" w:rsidRDefault="003F1D8A" w:rsidP="003F1D8A">
      <w:pPr>
        <w:widowControl/>
        <w:shd w:val="clear" w:color="auto" w:fill="FFFFFF"/>
        <w:spacing w:line="450" w:lineRule="atLeast"/>
        <w:jc w:val="left"/>
        <w:rPr>
          <w:rFonts w:ascii="microsoft yahei" w:eastAsia="宋体" w:hAnsi="microsoft yahei" w:cs="宋体" w:hint="eastAsia"/>
          <w:color w:val="666666"/>
          <w:kern w:val="0"/>
          <w:szCs w:val="21"/>
        </w:rPr>
      </w:pPr>
      <w:r w:rsidRPr="003F1D8A">
        <w:rPr>
          <w:rFonts w:ascii="microsoft yahei" w:eastAsia="宋体" w:hAnsi="microsoft yahei" w:cs="宋体"/>
          <w:b/>
          <w:bCs/>
          <w:color w:val="666666"/>
          <w:kern w:val="0"/>
          <w:szCs w:val="21"/>
        </w:rPr>
        <w:t>【标</w:t>
      </w:r>
      <w:r w:rsidRPr="003F1D8A">
        <w:rPr>
          <w:rFonts w:ascii="microsoft yahei" w:eastAsia="宋体" w:hAnsi="microsoft yahei" w:cs="宋体"/>
          <w:b/>
          <w:bCs/>
          <w:color w:val="666666"/>
          <w:kern w:val="0"/>
          <w:szCs w:val="21"/>
        </w:rPr>
        <w:t xml:space="preserve">       </w:t>
      </w:r>
      <w:r w:rsidRPr="003F1D8A">
        <w:rPr>
          <w:rFonts w:ascii="microsoft yahei" w:eastAsia="宋体" w:hAnsi="microsoft yahei" w:cs="宋体"/>
          <w:b/>
          <w:bCs/>
          <w:color w:val="666666"/>
          <w:kern w:val="0"/>
          <w:szCs w:val="21"/>
        </w:rPr>
        <w:t>题】</w:t>
      </w:r>
      <w:r w:rsidRPr="003F1D8A">
        <w:rPr>
          <w:rFonts w:ascii="microsoft yahei" w:eastAsia="宋体" w:hAnsi="microsoft yahei" w:cs="宋体"/>
          <w:color w:val="666666"/>
          <w:kern w:val="0"/>
          <w:szCs w:val="21"/>
        </w:rPr>
        <w:t> </w:t>
      </w:r>
      <w:r w:rsidRPr="003F1D8A">
        <w:rPr>
          <w:rFonts w:ascii="microsoft yahei" w:eastAsia="宋体" w:hAnsi="microsoft yahei" w:cs="宋体"/>
          <w:color w:val="666666"/>
          <w:kern w:val="0"/>
          <w:szCs w:val="21"/>
        </w:rPr>
        <w:t>海关总署关于增加高级认证企业便利措施促进外贸质升量稳的通知</w:t>
      </w:r>
    </w:p>
    <w:p w:rsidR="003F1D8A" w:rsidRPr="003F1D8A" w:rsidRDefault="003F1D8A" w:rsidP="003F1D8A">
      <w:pPr>
        <w:widowControl/>
        <w:spacing w:line="840" w:lineRule="atLeast"/>
        <w:jc w:val="center"/>
        <w:outlineLvl w:val="1"/>
        <w:rPr>
          <w:rFonts w:ascii="microsoft yahei" w:eastAsia="宋体" w:hAnsi="microsoft yahei" w:cs="宋体" w:hint="eastAsia"/>
          <w:b/>
          <w:bCs/>
          <w:color w:val="333333"/>
          <w:kern w:val="0"/>
          <w:sz w:val="42"/>
          <w:szCs w:val="42"/>
          <w:shd w:val="clear" w:color="auto" w:fill="FFFFFF"/>
        </w:rPr>
      </w:pPr>
      <w:r w:rsidRPr="003F1D8A">
        <w:rPr>
          <w:rFonts w:ascii="microsoft yahei" w:eastAsia="宋体" w:hAnsi="microsoft yahei" w:cs="宋体"/>
          <w:b/>
          <w:bCs/>
          <w:color w:val="333333"/>
          <w:kern w:val="0"/>
          <w:sz w:val="42"/>
          <w:szCs w:val="42"/>
          <w:shd w:val="clear" w:color="auto" w:fill="FFFFFF"/>
        </w:rPr>
        <w:t>海关总署关于增加高级认证企业便利措施促进外贸质升量稳的通知</w:t>
      </w:r>
    </w:p>
    <w:p w:rsidR="003F6290" w:rsidRDefault="003F1D8A" w:rsidP="003F1D8A">
      <w:pPr>
        <w:widowControl/>
        <w:ind w:left="-3600"/>
        <w:jc w:val="center"/>
        <w:rPr>
          <w:rFonts w:ascii="microsoft yahei" w:eastAsia="宋体" w:hAnsi="microsoft yahei" w:cs="宋体" w:hint="eastAsia"/>
          <w:color w:val="595757"/>
          <w:kern w:val="0"/>
          <w:sz w:val="18"/>
          <w:szCs w:val="18"/>
          <w:shd w:val="clear" w:color="auto" w:fill="FFFFFF"/>
        </w:rPr>
      </w:pPr>
      <w:r>
        <w:rPr>
          <w:rFonts w:ascii="microsoft yahei" w:eastAsia="宋体" w:hAnsi="microsoft yahei" w:cs="宋体" w:hint="eastAsia"/>
          <w:color w:val="595757"/>
          <w:kern w:val="0"/>
          <w:sz w:val="18"/>
          <w:szCs w:val="18"/>
          <w:shd w:val="clear" w:color="auto" w:fill="FFFFFF"/>
        </w:rPr>
        <w:t xml:space="preserve">                                       </w:t>
      </w:r>
    </w:p>
    <w:p w:rsidR="003F1D8A" w:rsidRPr="003F1D8A" w:rsidRDefault="003F6290" w:rsidP="003F1D8A">
      <w:pPr>
        <w:widowControl/>
        <w:ind w:left="-3600"/>
        <w:jc w:val="center"/>
        <w:rPr>
          <w:rFonts w:ascii="microsoft yahei" w:eastAsia="宋体" w:hAnsi="microsoft yahei" w:cs="宋体" w:hint="eastAsia"/>
          <w:color w:val="595757"/>
          <w:kern w:val="0"/>
          <w:sz w:val="18"/>
          <w:szCs w:val="18"/>
          <w:shd w:val="clear" w:color="auto" w:fill="FFFFFF"/>
        </w:rPr>
      </w:pPr>
      <w:r>
        <w:rPr>
          <w:rFonts w:ascii="microsoft yahei" w:eastAsia="宋体" w:hAnsi="microsoft yahei" w:cs="宋体" w:hint="eastAsia"/>
          <w:color w:val="595757"/>
          <w:kern w:val="0"/>
          <w:sz w:val="18"/>
          <w:szCs w:val="18"/>
          <w:shd w:val="clear" w:color="auto" w:fill="FFFFFF"/>
        </w:rPr>
        <w:t xml:space="preserve">                                            </w:t>
      </w:r>
      <w:r w:rsidR="003F1D8A" w:rsidRPr="003F1D8A">
        <w:rPr>
          <w:rFonts w:ascii="microsoft yahei" w:eastAsia="宋体" w:hAnsi="microsoft yahei" w:cs="宋体"/>
          <w:color w:val="595757"/>
          <w:kern w:val="0"/>
          <w:sz w:val="18"/>
          <w:szCs w:val="18"/>
          <w:shd w:val="clear" w:color="auto" w:fill="FFFFFF"/>
        </w:rPr>
        <w:t>署稽发〔</w:t>
      </w:r>
      <w:r w:rsidR="003F1D8A" w:rsidRPr="003F1D8A">
        <w:rPr>
          <w:rFonts w:ascii="microsoft yahei" w:eastAsia="宋体" w:hAnsi="microsoft yahei" w:cs="宋体"/>
          <w:color w:val="595757"/>
          <w:kern w:val="0"/>
          <w:sz w:val="18"/>
          <w:szCs w:val="18"/>
          <w:shd w:val="clear" w:color="auto" w:fill="FFFFFF"/>
        </w:rPr>
        <w:t>2024</w:t>
      </w:r>
      <w:r w:rsidR="003F1D8A" w:rsidRPr="003F1D8A">
        <w:rPr>
          <w:rFonts w:ascii="microsoft yahei" w:eastAsia="宋体" w:hAnsi="microsoft yahei" w:cs="宋体"/>
          <w:color w:val="595757"/>
          <w:kern w:val="0"/>
          <w:sz w:val="18"/>
          <w:szCs w:val="18"/>
          <w:shd w:val="clear" w:color="auto" w:fill="FFFFFF"/>
        </w:rPr>
        <w:t>〕</w:t>
      </w:r>
      <w:r w:rsidR="003F1D8A" w:rsidRPr="003F1D8A">
        <w:rPr>
          <w:rFonts w:ascii="microsoft yahei" w:eastAsia="宋体" w:hAnsi="microsoft yahei" w:cs="宋体"/>
          <w:color w:val="595757"/>
          <w:kern w:val="0"/>
          <w:sz w:val="18"/>
          <w:szCs w:val="18"/>
          <w:shd w:val="clear" w:color="auto" w:fill="FFFFFF"/>
        </w:rPr>
        <w:t>36</w:t>
      </w:r>
      <w:r w:rsidR="003F1D8A" w:rsidRPr="003F1D8A">
        <w:rPr>
          <w:rFonts w:ascii="microsoft yahei" w:eastAsia="宋体" w:hAnsi="microsoft yahei" w:cs="宋体"/>
          <w:color w:val="595757"/>
          <w:kern w:val="0"/>
          <w:sz w:val="18"/>
          <w:szCs w:val="18"/>
          <w:shd w:val="clear" w:color="auto" w:fill="FFFFFF"/>
        </w:rPr>
        <w:t>号</w:t>
      </w:r>
    </w:p>
    <w:p w:rsidR="003F1D8A" w:rsidRPr="003F1D8A" w:rsidRDefault="003F1D8A" w:rsidP="003F1D8A">
      <w:pPr>
        <w:widowControl/>
        <w:spacing w:before="225" w:line="450" w:lineRule="atLeast"/>
        <w:ind w:firstLineChars="200" w:firstLine="480"/>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为深入落实中央经济工作会议精神和党中央、国务院决策部署，进一步发挥海关信用管理职能作用，持续提升高级认证企业（AEO企业）获得感，更好服务外贸质升量稳，海关总署决定在原有管理措施基础上，向高级认证企业实施以下便利措施：</w:t>
      </w:r>
    </w:p>
    <w:p w:rsidR="003F1D8A" w:rsidRPr="003F1D8A" w:rsidRDefault="003F1D8A" w:rsidP="003F1D8A">
      <w:pPr>
        <w:widowControl/>
        <w:spacing w:before="225" w:line="450" w:lineRule="atLeast"/>
        <w:jc w:val="left"/>
        <w:rPr>
          <w:rFonts w:ascii="宋体" w:eastAsia="宋体" w:hAnsi="宋体" w:cs="宋体"/>
          <w:b/>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w:t>
      </w:r>
      <w:r w:rsidRPr="003F1D8A">
        <w:rPr>
          <w:rFonts w:ascii="宋体" w:eastAsia="宋体" w:hAnsi="宋体" w:cs="宋体" w:hint="eastAsia"/>
          <w:b/>
          <w:color w:val="333333"/>
          <w:kern w:val="0"/>
          <w:sz w:val="24"/>
          <w:szCs w:val="24"/>
          <w:shd w:val="clear" w:color="auto" w:fill="FFFFFF"/>
        </w:rPr>
        <w:t>一、降低检验检疫监管频次</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（一）降低出口食品、化妆品检验检疫抽批比例。对高级认证企业出口食品、化妆品，降低检验检疫抽批比例至实施常规管理措施企业的20%以下。</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二）降低出口危险化学品、危险货物包装现场检验次数。对生产型高级认证企业出口危险化学品优先适用以“检验批”为单元的出口申报前监管模式，同一“检验批”的首个“申报批”实施现场检验，后续“申报批”可审核单证后直接放行；对高级认证企业生产的出口危险货物包装，优化性能检验周期为1年。</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三）降低出口生物材料查验比例。对国外有注册登记要求的高级认证企业优先推荐注册，降低出口查验比例和抽检比例；对无采样送检要求的生物材料，允许各关以远程视频检查和现场检查相结合模式，提升验放效率；对具备《实验动物生产许可证》和《实验动物使用许可证》的企业，出口SPF（无特定病原体）级实验鼠实施“少查快放”，优先查验，优先出证。</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lastRenderedPageBreak/>
        <w:t xml:space="preserve">　　（四）降低纳入远程属地查检改革企业的现场查检次数。优先将高级认证企业纳入远程属地查检改革试点范围。同时对纳入远程查检试点的高级认证企业，其现场随机查检次数保持最低频次。</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五）简化出口水产品企业备案注册流程，缩短备案注册时间。对已获得国外注册的出口水产品生产企业，申请向其他国家（地区）注册相同产品的，经评估申报进口国（地区）要求和产品风险程度不高于原注册国（地区）的，可免于实施现场评审工作，优先推荐注册。高级认证企业申请出口水产品原料养殖场备案的，优先办理备案。</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六）特定动植物产品实施目的地检疫和分类管理。试点对高级认证企业进口高新技术装备木质包装，依企业申请，可实施目的地检疫。探索实施进境粮食指定加工企业分类管理，高级认证企业优先适用相关分类管理措施。</w:t>
      </w:r>
    </w:p>
    <w:p w:rsidR="003F1D8A" w:rsidRPr="003F1D8A" w:rsidRDefault="003F1D8A" w:rsidP="003F1D8A">
      <w:pPr>
        <w:widowControl/>
        <w:spacing w:before="225" w:line="450" w:lineRule="atLeast"/>
        <w:jc w:val="left"/>
        <w:rPr>
          <w:rFonts w:ascii="宋体" w:eastAsia="宋体" w:hAnsi="宋体" w:cs="宋体"/>
          <w:b/>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w:t>
      </w:r>
      <w:r w:rsidRPr="003F1D8A">
        <w:rPr>
          <w:rFonts w:ascii="宋体" w:eastAsia="宋体" w:hAnsi="宋体" w:cs="宋体" w:hint="eastAsia"/>
          <w:b/>
          <w:color w:val="333333"/>
          <w:kern w:val="0"/>
          <w:sz w:val="24"/>
          <w:szCs w:val="24"/>
          <w:shd w:val="clear" w:color="auto" w:fill="FFFFFF"/>
        </w:rPr>
        <w:t>二、降低企业进出口成本</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七）有条件地开展高级认证企业申请免除税款担保试点。选择部分海关试点，对经认证为高级认证企业5年以上的生产型企业，且同时符合以下条件的，可按照“一事一议”的方式向海关申请免除“两步申报”模式下的税款担保。</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1．未发生过未按规定缴款期限缴纳税款；</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2．未被海关下调过信用等级；</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3．未被暂停适用企业信用管理措施；</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4．近5年未被海关行政处罚；</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5．近5年纳税额均不少于1千万元（进出口税收）；</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6．近5年期末及本年度上月，企业资产负债率低于国务院国资委发布的最新版《企业绩效评价标准值》所属行业（企业规模范围为全行业）优秀值；</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7．近5年期末及本年度上月，企业现金流动负债比率高于国务院国资委发布的最新版《企业绩效评价标准值》所属行业（企业规模范围为全行业）优秀值。</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lastRenderedPageBreak/>
        <w:t xml:space="preserve">　　（八）延长适用主动披露时限。将高级认证企业主动披露违反海关规定，不予行政处罚的涉税违规行为（含影响出口退税管理行为）的起算时间由违规行为发生之日起6个月以内延长至1年以内。</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（九）进一步降低查验率。对上1年内无查发的高级认证企业，进一步降低布控查验比例。</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扩大便利措施适用范围。对于报关单（备案清单）上境内收发货人为高级认证企业，且申报单位、消费使用单位/生产销售单位为非失信企业的，可适用报关单上最高信用等级企业的便利措施。试点对信用等级为高级认证企业的物流运输企业承运的非失信企业货物，经物流运输企业信用承诺，其承运货物可适用高级认证企业便利措施。</w:t>
      </w:r>
    </w:p>
    <w:p w:rsidR="003F1D8A" w:rsidRPr="003F1D8A" w:rsidRDefault="003F1D8A" w:rsidP="003F1D8A">
      <w:pPr>
        <w:widowControl/>
        <w:spacing w:before="225" w:line="450" w:lineRule="atLeast"/>
        <w:jc w:val="left"/>
        <w:rPr>
          <w:rFonts w:ascii="宋体" w:eastAsia="宋体" w:hAnsi="宋体" w:cs="宋体"/>
          <w:b/>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w:t>
      </w:r>
      <w:r w:rsidRPr="003F1D8A">
        <w:rPr>
          <w:rFonts w:ascii="宋体" w:eastAsia="宋体" w:hAnsi="宋体" w:cs="宋体" w:hint="eastAsia"/>
          <w:b/>
          <w:color w:val="333333"/>
          <w:kern w:val="0"/>
          <w:sz w:val="24"/>
          <w:szCs w:val="24"/>
          <w:shd w:val="clear" w:color="auto" w:fill="FFFFFF"/>
        </w:rPr>
        <w:t>三、提升便利措施智能化水平</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（十一）智能化落实便利措施。在相关作业系统中实现自动识别或标记高级认证企业信息，实施智能化优先排序，优先实施进出口报关单修撤、进出口货物口岸检查、属地查检、取样送检,加快作业实施时效。</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（十二）扩大AEO数据自动交换范围。在现行与欧盟、香港海关实施AEO企业数据自动交换的基础上，增加AEO数据自动交换国家（地区）数量，提高数据交换效率和及时性。</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三）优先纳入智慧海关相关应用场景改革。高级认证企业自愿开放ERP（企业资源计划）系统与海关对接的，优先适用“保税+ERP”“互联网+稽核查”模式。优先纳入真空包装等高新技术货物布控查验模式、核查作业统筹叠加实施模式、“批次检验”改革。</w:t>
      </w:r>
    </w:p>
    <w:p w:rsidR="003F1D8A" w:rsidRPr="003F1D8A" w:rsidRDefault="003F1D8A" w:rsidP="003F1D8A">
      <w:pPr>
        <w:widowControl/>
        <w:spacing w:before="225" w:line="450" w:lineRule="atLeast"/>
        <w:jc w:val="left"/>
        <w:rPr>
          <w:rFonts w:ascii="宋体" w:eastAsia="宋体" w:hAnsi="宋体" w:cs="宋体"/>
          <w:b/>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w:t>
      </w:r>
      <w:r w:rsidRPr="003F1D8A">
        <w:rPr>
          <w:rFonts w:ascii="宋体" w:eastAsia="宋体" w:hAnsi="宋体" w:cs="宋体" w:hint="eastAsia"/>
          <w:b/>
          <w:color w:val="333333"/>
          <w:kern w:val="0"/>
          <w:sz w:val="24"/>
          <w:szCs w:val="24"/>
          <w:shd w:val="clear" w:color="auto" w:fill="FFFFFF"/>
        </w:rPr>
        <w:t>四、提升精准服务企业水平</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四）扩大海关协调服务范围。为高级认证企业提供“一对一”协调服务。对高级认证企业出口动物源性食品等在国外（地区）遭遇技术性贸易壁垒，或高级认证企业反馈在互认国家（地区）便利措施落实存在问题的，海关积极沟通协调解决。对高级认证企业集团内企业、产业链供应链上下游企业优先提供信用培育服务。</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lastRenderedPageBreak/>
        <w:t xml:space="preserve">　　（十五）优先提供海关外网应用服务。为高级认证企业优先提供电子口岸重新制卡、信息变更、遗失补办等制卡服务，对高级认证企业客服工单优先处理并专人回访。</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（十六）支持跨境电商高质量发展。支持将跨境电商高级认证企业纳入海关跨境电商关企协同共治范围，推动签署关企协作备忘录，实施“一企一策”，助力企业高质量发展和行业健康规范发展。</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十七）推动便利措施扩容升级。鼓励向高级认证企业实施个性化便利措施，推动地方政府结合本地实际实施更多联合激励措施，加强跟踪评估、经验分享、复制推广。加快与更多国家（地区）AEO互认合作，持续扩大高级认证企业进出口享惠范围。</w:t>
      </w:r>
    </w:p>
    <w:p w:rsidR="003F1D8A" w:rsidRPr="003F1D8A" w:rsidRDefault="003F1D8A" w:rsidP="003F1D8A">
      <w:pPr>
        <w:widowControl/>
        <w:spacing w:before="225" w:line="450" w:lineRule="atLeast"/>
        <w:jc w:val="lef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特此通知。</w:t>
      </w:r>
    </w:p>
    <w:p w:rsidR="003F1D8A" w:rsidRPr="003F1D8A" w:rsidRDefault="003F1D8A" w:rsidP="003F1D8A">
      <w:pPr>
        <w:widowControl/>
        <w:spacing w:before="225" w:line="450" w:lineRule="atLeast"/>
        <w:jc w:val="righ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海关总署</w:t>
      </w:r>
    </w:p>
    <w:p w:rsidR="003F1D8A" w:rsidRPr="003F1D8A" w:rsidRDefault="003F1D8A" w:rsidP="003F1D8A">
      <w:pPr>
        <w:widowControl/>
        <w:spacing w:before="225" w:line="450" w:lineRule="atLeast"/>
        <w:jc w:val="right"/>
        <w:rPr>
          <w:rFonts w:ascii="宋体" w:eastAsia="宋体" w:hAnsi="宋体" w:cs="宋体"/>
          <w:color w:val="333333"/>
          <w:kern w:val="0"/>
          <w:sz w:val="24"/>
          <w:szCs w:val="24"/>
          <w:shd w:val="clear" w:color="auto" w:fill="FFFFFF"/>
        </w:rPr>
      </w:pPr>
      <w:r w:rsidRPr="003F1D8A">
        <w:rPr>
          <w:rFonts w:ascii="宋体" w:eastAsia="宋体" w:hAnsi="宋体" w:cs="宋体" w:hint="eastAsia"/>
          <w:color w:val="333333"/>
          <w:kern w:val="0"/>
          <w:sz w:val="24"/>
          <w:szCs w:val="24"/>
          <w:shd w:val="clear" w:color="auto" w:fill="FFFFFF"/>
        </w:rPr>
        <w:t xml:space="preserve">　　2024年4月6日</w:t>
      </w:r>
    </w:p>
    <w:p w:rsidR="007F07AD" w:rsidRDefault="007F07AD"/>
    <w:sectPr w:rsidR="007F07AD" w:rsidSect="00245A41">
      <w:pgSz w:w="11906" w:h="16838"/>
      <w:pgMar w:top="1440" w:right="1800" w:bottom="1440" w:left="1800" w:header="851" w:footer="992" w:gutter="0"/>
      <w:cols w:space="425"/>
      <w:docGrid w:type="lines" w:linePitch="312"/>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60201F" w:rsidRDefault="0060201F" w:rsidP="003F1D8A">
      <w:r>
        <w:separator/>
      </w:r>
    </w:p>
  </w:endnote>
  <w:endnote w:type="continuationSeparator" w:id="1">
    <w:p w:rsidR="0060201F" w:rsidRDefault="0060201F" w:rsidP="003F1D8A">
      <w:r>
        <w:continuationSeparator/>
      </w:r>
    </w:p>
  </w:endnote>
</w:endnotes>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10002FF" w:usb1="4000ACFF" w:usb2="00000009" w:usb3="00000000" w:csb0="0000019F" w:csb1="00000000"/>
  </w:font>
  <w:font w:name="宋体">
    <w:altName w:val="SimSun"/>
    <w:panose1 w:val="02010600030101010101"/>
    <w:charset w:val="86"/>
    <w:family w:val="auto"/>
    <w:pitch w:val="variable"/>
    <w:sig w:usb0="00000003" w:usb1="288F0000" w:usb2="00000016" w:usb3="00000000" w:csb0="00040001" w:csb1="00000000"/>
  </w:font>
  <w:font w:name="Times New Roman">
    <w:panose1 w:val="02020603050405020304"/>
    <w:charset w:val="00"/>
    <w:family w:val="roman"/>
    <w:pitch w:val="variable"/>
    <w:sig w:usb0="E0002AFF" w:usb1="C0007841" w:usb2="00000009" w:usb3="00000000" w:csb0="000001FF" w:csb1="00000000"/>
  </w:font>
  <w:font w:name="microsoft yahei">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2FF" w:usb1="400004FF" w:usb2="00000000" w:usb3="00000000" w:csb0="0000019F" w:csb1="00000000"/>
  </w:font>
</w:fonts>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60201F" w:rsidRDefault="0060201F" w:rsidP="003F1D8A">
      <w:r>
        <w:separator/>
      </w:r>
    </w:p>
  </w:footnote>
  <w:footnote w:type="continuationSeparator" w:id="1">
    <w:p w:rsidR="0060201F" w:rsidRDefault="0060201F" w:rsidP="003F1D8A">
      <w:r>
        <w:continuationSeparator/>
      </w:r>
    </w:p>
  </w:footnote>
</w:footnote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5122"/>
  </w:hdrShapeDefaults>
  <w:footnotePr>
    <w:footnote w:id="0"/>
    <w:footnote w:id="1"/>
  </w:footnotePr>
  <w:endnotePr>
    <w:endnote w:id="0"/>
    <w:endnote w:id="1"/>
  </w:endnotePr>
  <w:compat>
    <w:spaceForUL/>
    <w:balanceSingleByteDoubleByteWidth/>
    <w:doNotLeaveBackslashAlone/>
    <w:ulTrailSpace/>
    <w:doNotExpandShiftReturn/>
    <w:adjustLineHeightInTable/>
    <w:useFELayout/>
  </w:compat>
  <w:rsids>
    <w:rsidRoot w:val="003F1D8A"/>
    <w:rsid w:val="00245A41"/>
    <w:rsid w:val="003F1D8A"/>
    <w:rsid w:val="003F6290"/>
    <w:rsid w:val="0060201F"/>
    <w:rsid w:val="006D7ECD"/>
    <w:rsid w:val="007F07AD"/>
  </w:rsids>
  <m:mathPr>
    <m:mathFont m:val="Cambria Math"/>
    <m:brkBin m:val="before"/>
    <m:brkBinSub m:val="--"/>
    <m:smallFrac m:val="off"/>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5122"/>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245A41"/>
    <w:pPr>
      <w:widowControl w:val="0"/>
      <w:jc w:val="both"/>
    </w:pPr>
  </w:style>
  <w:style w:type="paragraph" w:styleId="2">
    <w:name w:val="heading 2"/>
    <w:basedOn w:val="a"/>
    <w:link w:val="2Char"/>
    <w:uiPriority w:val="9"/>
    <w:qFormat/>
    <w:rsid w:val="003F1D8A"/>
    <w:pPr>
      <w:widowControl/>
      <w:spacing w:before="100" w:beforeAutospacing="1" w:after="100" w:afterAutospacing="1"/>
      <w:jc w:val="left"/>
      <w:outlineLvl w:val="1"/>
    </w:pPr>
    <w:rPr>
      <w:rFonts w:ascii="宋体" w:eastAsia="宋体" w:hAnsi="宋体" w:cs="宋体"/>
      <w:b/>
      <w:bCs/>
      <w:kern w:val="0"/>
      <w:sz w:val="36"/>
      <w:szCs w:val="36"/>
    </w:rPr>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Char"/>
    <w:uiPriority w:val="99"/>
    <w:semiHidden/>
    <w:unhideWhenUsed/>
    <w:rsid w:val="003F1D8A"/>
    <w:pPr>
      <w:pBdr>
        <w:bottom w:val="single" w:sz="6" w:space="1" w:color="auto"/>
      </w:pBdr>
      <w:tabs>
        <w:tab w:val="center" w:pos="4153"/>
        <w:tab w:val="right" w:pos="8306"/>
      </w:tabs>
      <w:snapToGrid w:val="0"/>
      <w:jc w:val="center"/>
    </w:pPr>
    <w:rPr>
      <w:sz w:val="18"/>
      <w:szCs w:val="18"/>
    </w:rPr>
  </w:style>
  <w:style w:type="character" w:customStyle="1" w:styleId="Char">
    <w:name w:val="页眉 Char"/>
    <w:basedOn w:val="a0"/>
    <w:link w:val="a3"/>
    <w:uiPriority w:val="99"/>
    <w:semiHidden/>
    <w:rsid w:val="003F1D8A"/>
    <w:rPr>
      <w:sz w:val="18"/>
      <w:szCs w:val="18"/>
    </w:rPr>
  </w:style>
  <w:style w:type="paragraph" w:styleId="a4">
    <w:name w:val="footer"/>
    <w:basedOn w:val="a"/>
    <w:link w:val="Char0"/>
    <w:uiPriority w:val="99"/>
    <w:semiHidden/>
    <w:unhideWhenUsed/>
    <w:rsid w:val="003F1D8A"/>
    <w:pPr>
      <w:tabs>
        <w:tab w:val="center" w:pos="4153"/>
        <w:tab w:val="right" w:pos="8306"/>
      </w:tabs>
      <w:snapToGrid w:val="0"/>
      <w:jc w:val="left"/>
    </w:pPr>
    <w:rPr>
      <w:sz w:val="18"/>
      <w:szCs w:val="18"/>
    </w:rPr>
  </w:style>
  <w:style w:type="character" w:customStyle="1" w:styleId="Char0">
    <w:name w:val="页脚 Char"/>
    <w:basedOn w:val="a0"/>
    <w:link w:val="a4"/>
    <w:uiPriority w:val="99"/>
    <w:semiHidden/>
    <w:rsid w:val="003F1D8A"/>
    <w:rPr>
      <w:sz w:val="18"/>
      <w:szCs w:val="18"/>
    </w:rPr>
  </w:style>
  <w:style w:type="character" w:customStyle="1" w:styleId="2Char">
    <w:name w:val="标题 2 Char"/>
    <w:basedOn w:val="a0"/>
    <w:link w:val="2"/>
    <w:uiPriority w:val="9"/>
    <w:rsid w:val="003F1D8A"/>
    <w:rPr>
      <w:rFonts w:ascii="宋体" w:eastAsia="宋体" w:hAnsi="宋体" w:cs="宋体"/>
      <w:b/>
      <w:bCs/>
      <w:kern w:val="0"/>
      <w:sz w:val="36"/>
      <w:szCs w:val="36"/>
    </w:rPr>
  </w:style>
  <w:style w:type="paragraph" w:customStyle="1" w:styleId="easysite-news-describe">
    <w:name w:val="easysite-news-describe"/>
    <w:basedOn w:val="a"/>
    <w:rsid w:val="003F1D8A"/>
    <w:pPr>
      <w:widowControl/>
      <w:spacing w:before="100" w:beforeAutospacing="1" w:after="100" w:afterAutospacing="1"/>
      <w:jc w:val="left"/>
    </w:pPr>
    <w:rPr>
      <w:rFonts w:ascii="宋体" w:eastAsia="宋体" w:hAnsi="宋体" w:cs="宋体"/>
      <w:kern w:val="0"/>
      <w:sz w:val="24"/>
      <w:szCs w:val="24"/>
    </w:rPr>
  </w:style>
  <w:style w:type="paragraph" w:styleId="a5">
    <w:name w:val="Normal (Web)"/>
    <w:basedOn w:val="a"/>
    <w:uiPriority w:val="99"/>
    <w:semiHidden/>
    <w:unhideWhenUsed/>
    <w:rsid w:val="003F1D8A"/>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r="http://schemas.openxmlformats.org/officeDocument/2006/relationships" xmlns:w="http://schemas.openxmlformats.org/wordprocessingml/2006/main">
  <w:divs>
    <w:div w:id="263418116">
      <w:bodyDiv w:val="1"/>
      <w:marLeft w:val="0"/>
      <w:marRight w:val="0"/>
      <w:marTop w:val="0"/>
      <w:marBottom w:val="0"/>
      <w:divBdr>
        <w:top w:val="none" w:sz="0" w:space="0" w:color="auto"/>
        <w:left w:val="none" w:sz="0" w:space="0" w:color="auto"/>
        <w:bottom w:val="none" w:sz="0" w:space="0" w:color="auto"/>
        <w:right w:val="none" w:sz="0" w:space="0" w:color="auto"/>
      </w:divBdr>
      <w:divsChild>
        <w:div w:id="1919706675">
          <w:marLeft w:val="0"/>
          <w:marRight w:val="0"/>
          <w:marTop w:val="0"/>
          <w:marBottom w:val="150"/>
          <w:divBdr>
            <w:top w:val="single" w:sz="6" w:space="8" w:color="999999"/>
            <w:left w:val="single" w:sz="6" w:space="19" w:color="999999"/>
            <w:bottom w:val="single" w:sz="6" w:space="8" w:color="999999"/>
            <w:right w:val="single" w:sz="6" w:space="19" w:color="999999"/>
          </w:divBdr>
          <w:divsChild>
            <w:div w:id="1637221182">
              <w:marLeft w:val="0"/>
              <w:marRight w:val="0"/>
              <w:marTop w:val="75"/>
              <w:marBottom w:val="0"/>
              <w:divBdr>
                <w:top w:val="none" w:sz="0" w:space="0" w:color="auto"/>
                <w:left w:val="none" w:sz="0" w:space="0" w:color="auto"/>
                <w:bottom w:val="none" w:sz="0" w:space="0" w:color="auto"/>
                <w:right w:val="none" w:sz="0" w:space="0" w:color="auto"/>
              </w:divBdr>
              <w:divsChild>
                <w:div w:id="443499215">
                  <w:marLeft w:val="0"/>
                  <w:marRight w:val="0"/>
                  <w:marTop w:val="0"/>
                  <w:marBottom w:val="0"/>
                  <w:divBdr>
                    <w:top w:val="none" w:sz="0" w:space="0" w:color="auto"/>
                    <w:left w:val="none" w:sz="0" w:space="0" w:color="auto"/>
                    <w:bottom w:val="none" w:sz="0" w:space="0" w:color="auto"/>
                    <w:right w:val="none" w:sz="0" w:space="0" w:color="auto"/>
                  </w:divBdr>
                </w:div>
                <w:div w:id="393116943">
                  <w:marLeft w:val="0"/>
                  <w:marRight w:val="0"/>
                  <w:marTop w:val="0"/>
                  <w:marBottom w:val="0"/>
                  <w:divBdr>
                    <w:top w:val="none" w:sz="0" w:space="0" w:color="auto"/>
                    <w:left w:val="none" w:sz="0" w:space="0" w:color="auto"/>
                    <w:bottom w:val="none" w:sz="0" w:space="0" w:color="auto"/>
                    <w:right w:val="none" w:sz="0" w:space="0" w:color="auto"/>
                  </w:divBdr>
                </w:div>
              </w:divsChild>
            </w:div>
            <w:div w:id="569311892">
              <w:marLeft w:val="0"/>
              <w:marRight w:val="0"/>
              <w:marTop w:val="75"/>
              <w:marBottom w:val="0"/>
              <w:divBdr>
                <w:top w:val="none" w:sz="0" w:space="0" w:color="auto"/>
                <w:left w:val="none" w:sz="0" w:space="0" w:color="auto"/>
                <w:bottom w:val="none" w:sz="0" w:space="0" w:color="auto"/>
                <w:right w:val="none" w:sz="0" w:space="0" w:color="auto"/>
              </w:divBdr>
              <w:divsChild>
                <w:div w:id="1482651194">
                  <w:marLeft w:val="0"/>
                  <w:marRight w:val="0"/>
                  <w:marTop w:val="0"/>
                  <w:marBottom w:val="0"/>
                  <w:divBdr>
                    <w:top w:val="none" w:sz="0" w:space="0" w:color="auto"/>
                    <w:left w:val="none" w:sz="0" w:space="0" w:color="auto"/>
                    <w:bottom w:val="none" w:sz="0" w:space="0" w:color="auto"/>
                    <w:right w:val="none" w:sz="0" w:space="0" w:color="auto"/>
                  </w:divBdr>
                </w:div>
                <w:div w:id="1204054620">
                  <w:marLeft w:val="0"/>
                  <w:marRight w:val="0"/>
                  <w:marTop w:val="0"/>
                  <w:marBottom w:val="0"/>
                  <w:divBdr>
                    <w:top w:val="none" w:sz="0" w:space="0" w:color="auto"/>
                    <w:left w:val="none" w:sz="0" w:space="0" w:color="auto"/>
                    <w:bottom w:val="none" w:sz="0" w:space="0" w:color="auto"/>
                    <w:right w:val="none" w:sz="0" w:space="0" w:color="auto"/>
                  </w:divBdr>
                </w:div>
                <w:div w:id="1793359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8023635">
          <w:marLeft w:val="0"/>
          <w:marRight w:val="0"/>
          <w:marTop w:val="0"/>
          <w:marBottom w:val="0"/>
          <w:divBdr>
            <w:top w:val="none" w:sz="0" w:space="0" w:color="auto"/>
            <w:left w:val="none" w:sz="0" w:space="0" w:color="auto"/>
            <w:bottom w:val="none" w:sz="0" w:space="0" w:color="auto"/>
            <w:right w:val="none" w:sz="0" w:space="0" w:color="auto"/>
          </w:divBdr>
        </w:div>
        <w:div w:id="1714882127">
          <w:marLeft w:val="0"/>
          <w:marRight w:val="0"/>
          <w:marTop w:val="0"/>
          <w:marBottom w:val="0"/>
          <w:divBdr>
            <w:top w:val="none" w:sz="0" w:space="0" w:color="auto"/>
            <w:left w:val="none" w:sz="0" w:space="0" w:color="auto"/>
            <w:bottom w:val="none" w:sz="0" w:space="0" w:color="auto"/>
            <w:right w:val="none" w:sz="0" w:space="0" w:color="auto"/>
          </w:divBdr>
          <w:divsChild>
            <w:div w:id="1595093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69A3B794-10CD-4728-A86C-5E4C6526C94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226</TotalTime>
  <Pages>4</Pages>
  <Words>378</Words>
  <Characters>2159</Characters>
  <Application>Microsoft Office Word</Application>
  <DocSecurity>0</DocSecurity>
  <Lines>17</Lines>
  <Paragraphs>5</Paragraphs>
  <ScaleCrop>false</ScaleCrop>
  <Company>Microsoft</Company>
  <LinksUpToDate>false</LinksUpToDate>
  <CharactersWithSpaces>2532</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admin</cp:lastModifiedBy>
  <cp:revision>4</cp:revision>
  <dcterms:created xsi:type="dcterms:W3CDTF">2024-04-23T08:19:00Z</dcterms:created>
  <dcterms:modified xsi:type="dcterms:W3CDTF">2024-04-24T05:08:00Z</dcterms:modified>
</cp:coreProperties>
</file>