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84837" w14:textId="63523573" w:rsidR="007A5A1F" w:rsidRDefault="007A5A1F" w:rsidP="008F07FA">
      <w:pPr>
        <w:ind w:firstLine="284"/>
        <w:rPr>
          <w:b/>
          <w:bCs/>
          <w:lang w:val="en-US"/>
        </w:rPr>
      </w:pPr>
      <w:r>
        <w:rPr>
          <w:b/>
          <w:bCs/>
          <w:lang w:val="en-US"/>
        </w:rPr>
        <w:t>A Simple 2D Transport Model with Penalization Method</w:t>
      </w:r>
      <w:r w:rsidR="00B25391">
        <w:rPr>
          <w:b/>
          <w:bCs/>
          <w:lang w:val="en-US"/>
        </w:rPr>
        <w:t xml:space="preserve"> </w:t>
      </w:r>
    </w:p>
    <w:p w14:paraId="63D96899" w14:textId="1E799584" w:rsidR="005412BF" w:rsidRDefault="005412BF" w:rsidP="008F07FA">
      <w:pPr>
        <w:ind w:firstLine="284"/>
        <w:rPr>
          <w:b/>
          <w:bCs/>
          <w:lang w:val="en-US"/>
        </w:rPr>
      </w:pPr>
      <w:r>
        <w:rPr>
          <w:b/>
          <w:bCs/>
          <w:lang w:val="en-US"/>
        </w:rPr>
        <w:t>Emir Muhammad</w:t>
      </w:r>
    </w:p>
    <w:p w14:paraId="3969A6B2" w14:textId="77777777" w:rsidR="0011258C" w:rsidRDefault="0011258C" w:rsidP="008F07FA">
      <w:pPr>
        <w:ind w:firstLine="284"/>
        <w:rPr>
          <w:b/>
          <w:bCs/>
          <w:lang w:val="en-US"/>
        </w:rPr>
      </w:pPr>
    </w:p>
    <w:p w14:paraId="10DBCBBB" w14:textId="22B8C05C" w:rsidR="005C0DD4" w:rsidRPr="00487544" w:rsidRDefault="005C0DD4" w:rsidP="008F07FA">
      <w:pPr>
        <w:ind w:firstLine="284"/>
        <w:rPr>
          <w:b/>
          <w:bCs/>
          <w:lang w:val="en-US"/>
        </w:rPr>
      </w:pPr>
      <w:r w:rsidRPr="00487544">
        <w:rPr>
          <w:b/>
          <w:bCs/>
          <w:lang w:val="en-US"/>
        </w:rPr>
        <w:t>Introduction</w:t>
      </w:r>
    </w:p>
    <w:p w14:paraId="5B238260" w14:textId="4C97D8D1" w:rsidR="005C0DD4" w:rsidRDefault="005C0DD4" w:rsidP="008F07FA">
      <w:pPr>
        <w:ind w:firstLine="284"/>
        <w:rPr>
          <w:lang w:val="en-US"/>
        </w:rPr>
      </w:pPr>
      <w:r>
        <w:rPr>
          <w:lang w:val="en-US"/>
        </w:rPr>
        <w:t>Modelling the transport of particles through a perforated domain is one of the major problems found within the field of porous media. This transport obeys the Advection-Diffusion Equation, which is challenging to simulate in a domain with multiple obstacles. Several solvers already exist that can simulate this transport; however, they are complicated and are difficult for student programmers to understand. As such, a solver based of Dr Muljadi’s program was developed in MATLAB as it is a popular introductory programming language for engineers and would</w:t>
      </w:r>
      <w:r w:rsidR="00914199">
        <w:rPr>
          <w:lang w:val="en-US"/>
        </w:rPr>
        <w:t>,</w:t>
      </w:r>
      <w:r>
        <w:rPr>
          <w:lang w:val="en-US"/>
        </w:rPr>
        <w:t xml:space="preserve"> therefore</w:t>
      </w:r>
      <w:r w:rsidR="00914199">
        <w:rPr>
          <w:lang w:val="en-US"/>
        </w:rPr>
        <w:t>,</w:t>
      </w:r>
      <w:r>
        <w:rPr>
          <w:lang w:val="en-US"/>
        </w:rPr>
        <w:t xml:space="preserve"> be a great tool to get started in numerical model</w:t>
      </w:r>
      <w:r w:rsidR="00696FAC">
        <w:rPr>
          <w:lang w:val="en-US"/>
        </w:rPr>
        <w:t>l</w:t>
      </w:r>
      <w:r>
        <w:rPr>
          <w:lang w:val="en-US"/>
        </w:rPr>
        <w:t xml:space="preserve">ing. This MATLAB solver </w:t>
      </w:r>
      <w:r w:rsidR="00250767">
        <w:rPr>
          <w:lang w:val="en-US"/>
        </w:rPr>
        <w:t>simulates</w:t>
      </w:r>
      <w:r>
        <w:rPr>
          <w:lang w:val="en-US"/>
        </w:rPr>
        <w:t xml:space="preserve"> the </w:t>
      </w:r>
      <w:r w:rsidR="00496841">
        <w:rPr>
          <w:lang w:val="en-US"/>
        </w:rPr>
        <w:t>steady</w:t>
      </w:r>
      <w:r w:rsidR="001B6955">
        <w:rPr>
          <w:lang w:val="en-US"/>
        </w:rPr>
        <w:t>-</w:t>
      </w:r>
      <w:r w:rsidR="00496841">
        <w:rPr>
          <w:lang w:val="en-US"/>
        </w:rPr>
        <w:t xml:space="preserve">state </w:t>
      </w:r>
      <w:r>
        <w:rPr>
          <w:lang w:val="en-US"/>
        </w:rPr>
        <w:t xml:space="preserve">Advection-Diffusion equation </w:t>
      </w:r>
      <w:r w:rsidR="00CB26C3">
        <w:rPr>
          <w:lang w:val="en-US"/>
        </w:rPr>
        <w:t xml:space="preserve">with Dirichlet boundary conditions </w:t>
      </w:r>
      <w:r>
        <w:rPr>
          <w:lang w:val="en-US"/>
        </w:rPr>
        <w:t xml:space="preserve">on a regular 2D cartesian mesh using the Q1 Finite Elements Method with the penalization method. </w:t>
      </w:r>
    </w:p>
    <w:p w14:paraId="0E475FB2" w14:textId="1791F542" w:rsidR="00BC5078" w:rsidRDefault="00BC5078" w:rsidP="008F07FA">
      <w:pPr>
        <w:ind w:firstLine="284"/>
        <w:rPr>
          <w:lang w:val="en-US"/>
        </w:rPr>
      </w:pPr>
    </w:p>
    <w:p w14:paraId="70C78A62" w14:textId="25E6D1A3" w:rsidR="007064E3" w:rsidRPr="00ED04F3" w:rsidRDefault="005C0DD4" w:rsidP="008F07FA">
      <w:pPr>
        <w:ind w:firstLine="284"/>
        <w:rPr>
          <w:b/>
          <w:bCs/>
          <w:lang w:val="en-US"/>
        </w:rPr>
      </w:pPr>
      <w:r w:rsidRPr="00082BC8">
        <w:rPr>
          <w:b/>
          <w:bCs/>
          <w:lang w:val="en-US"/>
        </w:rPr>
        <w:t>The domain</w:t>
      </w:r>
    </w:p>
    <w:p w14:paraId="318C337C" w14:textId="62870CCE" w:rsidR="005C0DD4" w:rsidRDefault="005C0DD4" w:rsidP="008F07FA">
      <w:pPr>
        <w:ind w:firstLine="284"/>
        <w:rPr>
          <w:lang w:val="en-US"/>
        </w:rPr>
      </w:pPr>
      <w:r>
        <w:rPr>
          <w:lang w:val="en-US"/>
        </w:rPr>
        <w:t>The domain of the problem is a rectangular area with regular perforations, shown in Figure 1</w:t>
      </w:r>
      <w:r w:rsidR="005B3903">
        <w:rPr>
          <w:lang w:val="en-US"/>
        </w:rPr>
        <w:t>a</w:t>
      </w:r>
      <w:r>
        <w:rPr>
          <w:lang w:val="en-US"/>
        </w:rPr>
        <w:t>. The domain is called Ω, and it includes everything in the rectangular area. The set of perforations is called B</w:t>
      </w:r>
      <w:r w:rsidR="007064E3" w:rsidRPr="007064E3">
        <w:rPr>
          <w:rFonts w:ascii="Arial" w:eastAsia="Times New Roman" w:hAnsi="Arial" w:cs="Arial"/>
          <w:color w:val="222222"/>
          <w:sz w:val="21"/>
          <w:szCs w:val="21"/>
          <w:vertAlign w:val="superscript"/>
          <w:lang w:val="el-GR" w:eastAsia="en-GB"/>
        </w:rPr>
        <w:t>ε</w:t>
      </w:r>
      <w:r>
        <w:rPr>
          <w:lang w:val="en-US"/>
        </w:rPr>
        <w:t>, and the domain without the perforations is Ω</w:t>
      </w:r>
      <w:r w:rsidR="009E33F5" w:rsidRPr="007064E3">
        <w:rPr>
          <w:rFonts w:ascii="Arial" w:eastAsia="Times New Roman" w:hAnsi="Arial" w:cs="Arial"/>
          <w:color w:val="222222"/>
          <w:sz w:val="21"/>
          <w:szCs w:val="21"/>
          <w:vertAlign w:val="superscript"/>
          <w:lang w:val="el-GR" w:eastAsia="en-GB"/>
        </w:rPr>
        <w:t>ε</w:t>
      </w:r>
      <w:r>
        <w:rPr>
          <w:lang w:val="en-US"/>
        </w:rPr>
        <w:t xml:space="preserve"> = Ω\B</w:t>
      </w:r>
      <w:r w:rsidR="009E33F5" w:rsidRPr="007064E3">
        <w:rPr>
          <w:rFonts w:ascii="Arial" w:eastAsia="Times New Roman" w:hAnsi="Arial" w:cs="Arial"/>
          <w:color w:val="222222"/>
          <w:sz w:val="21"/>
          <w:szCs w:val="21"/>
          <w:vertAlign w:val="superscript"/>
          <w:lang w:val="el-GR" w:eastAsia="en-GB"/>
        </w:rPr>
        <w:t>ε</w:t>
      </w:r>
      <w:r>
        <w:rPr>
          <w:lang w:val="en-US"/>
        </w:rPr>
        <w:t xml:space="preserve">.  </w:t>
      </w:r>
    </w:p>
    <w:p w14:paraId="4A77C0D3" w14:textId="4475F55A" w:rsidR="009C6448" w:rsidRDefault="009C6448" w:rsidP="00C50E8A">
      <w:pPr>
        <w:rPr>
          <w:lang w:val="en-US"/>
        </w:rPr>
      </w:pPr>
    </w:p>
    <w:p w14:paraId="543DB33D" w14:textId="77777777" w:rsidR="00E85206" w:rsidRDefault="00C50E8A" w:rsidP="00E85206">
      <w:pPr>
        <w:keepNext/>
        <w:jc w:val="center"/>
      </w:pPr>
      <w:r>
        <w:rPr>
          <w:rFonts w:ascii="Times New Roman" w:eastAsia="Times New Roman" w:hAnsi="Times New Roman" w:cs="Times New Roman"/>
          <w:lang w:eastAsia="en-GB"/>
        </w:rPr>
        <w:t xml:space="preserve">           </w:t>
      </w:r>
      <w:r w:rsidR="00E8520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F02B2C6" wp14:editId="35D97BE6">
            <wp:extent cx="3760967" cy="145512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8-28 at 11.06.4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75" cy="14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A5FB" w14:textId="5629E62D" w:rsidR="00854953" w:rsidRPr="00854953" w:rsidRDefault="00E85206" w:rsidP="00854953">
      <w:pPr>
        <w:pStyle w:val="Caption"/>
        <w:jc w:val="center"/>
      </w:pPr>
      <w:r>
        <w:t xml:space="preserve">Figure </w:t>
      </w:r>
      <w:r w:rsidR="00A80D7A">
        <w:fldChar w:fldCharType="begin"/>
      </w:r>
      <w:r w:rsidR="00A80D7A">
        <w:instrText xml:space="preserve"> SEQ Figure \* ARABIC </w:instrText>
      </w:r>
      <w:r w:rsidR="00A80D7A">
        <w:fldChar w:fldCharType="separate"/>
      </w:r>
      <w:r w:rsidR="004F4692">
        <w:rPr>
          <w:noProof/>
        </w:rPr>
        <w:t>1</w:t>
      </w:r>
      <w:r w:rsidR="00A80D7A">
        <w:rPr>
          <w:noProof/>
        </w:rPr>
        <w:fldChar w:fldCharType="end"/>
      </w:r>
      <w:r>
        <w:t>a) Left shows the Domain Ω, including the perforations b) Right shows the discretized domain</w:t>
      </w:r>
      <w:r w:rsidR="00854953">
        <w:t xml:space="preserve">. Boundaries have been coloured </w:t>
      </w:r>
      <w:r w:rsidR="001B4C96">
        <w:t xml:space="preserve">similarly to </w:t>
      </w:r>
      <w:r w:rsidR="00854953">
        <w:t xml:space="preserve">Equation 1. </w:t>
      </w:r>
    </w:p>
    <w:p w14:paraId="33C1624E" w14:textId="1AAD3246" w:rsidR="00BF3FD4" w:rsidRPr="00BF3FD4" w:rsidRDefault="00BF3FD4" w:rsidP="008F07FA">
      <w:pPr>
        <w:ind w:firstLine="284"/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>The domain is discretized</w:t>
      </w:r>
      <w:r w:rsidR="00E85F6D">
        <w:rPr>
          <w:lang w:val="en-US"/>
        </w:rPr>
        <w:t xml:space="preserve"> in </w:t>
      </w:r>
      <w:r w:rsidR="00A05ACF">
        <w:rPr>
          <w:lang w:val="en-US"/>
        </w:rPr>
        <w:t>F</w:t>
      </w:r>
      <w:r w:rsidR="00E85F6D">
        <w:rPr>
          <w:lang w:val="en-US"/>
        </w:rPr>
        <w:t>igure 1b</w:t>
      </w:r>
      <w:r>
        <w:rPr>
          <w:lang w:val="en-US"/>
        </w:rPr>
        <w:t xml:space="preserve"> by dividing Ω into a series of rectangular elements K</w:t>
      </w:r>
      <w:r w:rsidR="001371CF">
        <w:rPr>
          <w:lang w:val="en-US"/>
        </w:rPr>
        <w:t xml:space="preserve">. The 4 vertices at each element are the nodes, </w:t>
      </w:r>
      <w:r w:rsidR="000C7D44">
        <w:rPr>
          <w:lang w:val="en-US"/>
        </w:rPr>
        <w:t xml:space="preserve">and the Dirichlet boundary </w:t>
      </w:r>
      <w:r w:rsidR="004E733F">
        <w:rPr>
          <w:lang w:val="en-US"/>
        </w:rPr>
        <w:t>nodes</w:t>
      </w:r>
      <w:r w:rsidR="000C7D44">
        <w:rPr>
          <w:lang w:val="en-US"/>
        </w:rPr>
        <w:t xml:space="preserve"> are </w:t>
      </w:r>
      <w:r w:rsidR="000C7D44" w:rsidRPr="000C7D44">
        <w:rPr>
          <w:lang w:val="en-US"/>
        </w:rPr>
        <w:t>Γ</w:t>
      </w:r>
      <w:r w:rsidR="00867CBB">
        <w:rPr>
          <w:vertAlign w:val="subscript"/>
          <w:lang w:val="en-US"/>
        </w:rPr>
        <w:t>p</w:t>
      </w:r>
      <w:r w:rsidR="000C7D44">
        <w:rPr>
          <w:lang w:val="en-US"/>
        </w:rPr>
        <w:t xml:space="preserve">. </w:t>
      </w:r>
    </w:p>
    <w:p w14:paraId="170C8F73" w14:textId="0026C9DE" w:rsidR="005C0DD4" w:rsidRDefault="005C0DD4" w:rsidP="008F07FA">
      <w:pPr>
        <w:ind w:firstLine="284"/>
        <w:rPr>
          <w:lang w:val="en-US"/>
        </w:rPr>
      </w:pPr>
    </w:p>
    <w:p w14:paraId="05C3C26C" w14:textId="77777777" w:rsidR="005C0DD4" w:rsidRPr="009A1D7B" w:rsidRDefault="005C0DD4" w:rsidP="008F07FA">
      <w:pPr>
        <w:ind w:firstLine="284"/>
        <w:rPr>
          <w:b/>
          <w:bCs/>
          <w:lang w:val="en-US"/>
        </w:rPr>
      </w:pPr>
      <w:r w:rsidRPr="009A1D7B">
        <w:rPr>
          <w:b/>
          <w:bCs/>
          <w:lang w:val="en-US"/>
        </w:rPr>
        <w:t>The Governing Equations</w:t>
      </w:r>
    </w:p>
    <w:p w14:paraId="4206621B" w14:textId="77777777" w:rsidR="005C0DD4" w:rsidRDefault="005C0DD4" w:rsidP="008F07FA">
      <w:pPr>
        <w:ind w:firstLine="284"/>
        <w:rPr>
          <w:lang w:val="en-US"/>
        </w:rPr>
      </w:pPr>
      <w:r>
        <w:rPr>
          <w:lang w:val="en-US"/>
        </w:rPr>
        <w:t xml:space="preserve">The Governing Equations in this domain, which are the Advection Diffusion Equation and boundary conditions, are </w:t>
      </w:r>
    </w:p>
    <w:p w14:paraId="06A4B742" w14:textId="076F0F60" w:rsidR="00664BF7" w:rsidRPr="00664BF7" w:rsidRDefault="00664BF7" w:rsidP="00664BF7">
      <w:pPr>
        <w:ind w:firstLine="284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-∇ ⋅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D∇u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∇u=f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1a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CDD1D98" w14:textId="4B6F49CD" w:rsidR="00664BF7" w:rsidRPr="00664BF7" w:rsidRDefault="00664BF7" w:rsidP="00664BF7">
      <w:pPr>
        <w:ind w:firstLine="284"/>
        <w:rPr>
          <w:rFonts w:eastAsiaTheme="minorEastAsia"/>
          <w:color w:val="FF0000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Cs/>
                  <w:i/>
                  <w:color w:val="FF0000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u= 0 on ∂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ϵ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∩∂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color w:val="FF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ϵ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FF000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1b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e>
          </m:eqArr>
        </m:oMath>
      </m:oMathPara>
    </w:p>
    <w:p w14:paraId="5D45BB51" w14:textId="47003653" w:rsidR="00664BF7" w:rsidRPr="00CD783E" w:rsidRDefault="00664BF7" w:rsidP="00664BF7">
      <w:pPr>
        <w:ind w:firstLine="284"/>
        <w:rPr>
          <w:rFonts w:eastAsiaTheme="minorEastAsia"/>
          <w:color w:val="4472C4" w:themeColor="accen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4472C4" w:themeColor="accent1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u = g on ∂Ω∩∂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color w:val="4472C4" w:themeColor="accent1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4472C4" w:themeColor="accent1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4472C4" w:themeColor="accent1"/>
                      <w:lang w:val="en-US"/>
                    </w:rPr>
                    <m:t>ϵ</m:t>
                  </m:r>
                </m:sup>
              </m:sSup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4472C4" w:themeColor="accent1"/>
                      <w:lang w:val="en-US"/>
                    </w:rPr>
                    <m:t>1c</m:t>
                  </m:r>
                </m:e>
              </m:d>
            </m:e>
          </m:eqArr>
        </m:oMath>
      </m:oMathPara>
    </w:p>
    <w:p w14:paraId="6E30D69B" w14:textId="77777777" w:rsidR="00CD783E" w:rsidRPr="00664BF7" w:rsidRDefault="00CD783E" w:rsidP="00664BF7">
      <w:pPr>
        <w:ind w:firstLine="284"/>
        <w:rPr>
          <w:rFonts w:eastAsiaTheme="minorEastAsia"/>
          <w:color w:val="4472C4" w:themeColor="accent1"/>
          <w:lang w:val="en-US"/>
        </w:rPr>
      </w:pPr>
    </w:p>
    <w:p w14:paraId="723043FE" w14:textId="52B876A7" w:rsidR="00DC5895" w:rsidRPr="00B25391" w:rsidRDefault="005C0DD4" w:rsidP="00B25391">
      <w:pPr>
        <w:rPr>
          <w:lang w:val="en-US"/>
        </w:rPr>
      </w:pPr>
      <w:r>
        <w:rPr>
          <w:lang w:val="en-US"/>
        </w:rPr>
        <w:t xml:space="preserve">where D is the scalar diffusion coefficient, </w:t>
      </w:r>
      <w:r>
        <w:rPr>
          <w:b/>
          <w:bCs/>
          <w:lang w:val="en-US"/>
        </w:rPr>
        <w:t>w</w:t>
      </w:r>
      <w:r>
        <w:rPr>
          <w:lang w:val="en-US"/>
        </w:rPr>
        <w:t xml:space="preserve"> is the velocity vector field, u is a scalar field,</w:t>
      </w:r>
      <w:r w:rsidR="00BC2E92">
        <w:rPr>
          <w:lang w:val="en-US"/>
        </w:rPr>
        <w:t xml:space="preserve"> </w:t>
      </w:r>
      <w:r>
        <w:rPr>
          <w:lang w:val="en-US"/>
        </w:rPr>
        <w:t>f is the source terms</w:t>
      </w:r>
      <w:r w:rsidR="00CC7522">
        <w:rPr>
          <w:lang w:val="en-US"/>
        </w:rPr>
        <w:t>, and g is the scalar representing the value at the boundary</w:t>
      </w:r>
      <w:r>
        <w:rPr>
          <w:lang w:val="en-US"/>
        </w:rPr>
        <w:t xml:space="preserve">. The boundary condition is </w:t>
      </w:r>
      <w:r w:rsidR="00750D66">
        <w:rPr>
          <w:lang w:val="en-US"/>
        </w:rPr>
        <w:t>labelled</w:t>
      </w:r>
      <w:r>
        <w:rPr>
          <w:lang w:val="en-US"/>
        </w:rPr>
        <w:t xml:space="preserve"> with </w:t>
      </w:r>
      <w:r w:rsidRPr="00DC5895">
        <w:t>colo</w:t>
      </w:r>
      <w:r w:rsidR="00926F7E" w:rsidRPr="00DC5895">
        <w:t>u</w:t>
      </w:r>
      <w:r w:rsidRPr="00DC5895">
        <w:t>rs</w:t>
      </w:r>
      <w:r>
        <w:rPr>
          <w:lang w:val="en-US"/>
        </w:rPr>
        <w:t xml:space="preserve"> to correspond with Figure 1. </w:t>
      </w:r>
    </w:p>
    <w:p w14:paraId="65A56918" w14:textId="63215BFA" w:rsidR="00583515" w:rsidRDefault="003234A2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The</w:t>
      </w:r>
      <w:r w:rsidR="00031AEA">
        <w:rPr>
          <w:rFonts w:eastAsiaTheme="minorEastAsia"/>
          <w:bCs/>
          <w:color w:val="000000" w:themeColor="text1"/>
          <w:lang w:val="en-US"/>
        </w:rPr>
        <w:t xml:space="preserve"> basis function</w:t>
      </w:r>
      <w:r>
        <w:rPr>
          <w:rFonts w:eastAsiaTheme="minorEastAsia"/>
          <w:bCs/>
          <w:color w:val="000000" w:themeColor="text1"/>
          <w:lang w:val="en-US"/>
        </w:rPr>
        <w:t xml:space="preserve">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en-US"/>
              </w:rPr>
              <m:t>i</m:t>
            </m:r>
          </m:sub>
        </m:sSub>
      </m:oMath>
      <w:r w:rsidR="00A852E2">
        <w:rPr>
          <w:rFonts w:eastAsiaTheme="minorEastAsia"/>
          <w:bCs/>
          <w:color w:val="000000" w:themeColor="text1"/>
          <w:lang w:val="en-US"/>
        </w:rPr>
        <w:t xml:space="preserve"> </w:t>
      </w:r>
      <w:r w:rsidR="00942498">
        <w:rPr>
          <w:rFonts w:eastAsiaTheme="minorEastAsia"/>
          <w:bCs/>
          <w:color w:val="000000" w:themeColor="text1"/>
          <w:lang w:val="en-US"/>
        </w:rPr>
        <w:t>are</w:t>
      </w:r>
      <w:r w:rsidR="00031AEA">
        <w:rPr>
          <w:rFonts w:eastAsiaTheme="minorEastAsia"/>
          <w:bCs/>
          <w:color w:val="000000" w:themeColor="text1"/>
          <w:lang w:val="en-US"/>
        </w:rPr>
        <w:t xml:space="preserve"> the set of unique</w:t>
      </w:r>
      <w:r w:rsidR="00DC5895">
        <w:rPr>
          <w:rFonts w:eastAsiaTheme="minorEastAsia"/>
          <w:bCs/>
          <w:color w:val="000000" w:themeColor="text1"/>
          <w:lang w:val="en-US"/>
        </w:rPr>
        <w:t xml:space="preserve"> linear</w:t>
      </w:r>
      <w:r w:rsidR="00031AEA">
        <w:rPr>
          <w:rFonts w:eastAsiaTheme="minorEastAsia"/>
          <w:bCs/>
          <w:color w:val="000000" w:themeColor="text1"/>
          <w:lang w:val="en-US"/>
        </w:rPr>
        <w:t xml:space="preserve"> functions </w:t>
      </w:r>
      <w:r>
        <w:rPr>
          <w:rFonts w:eastAsiaTheme="minorEastAsia"/>
          <w:bCs/>
          <w:color w:val="000000" w:themeColor="text1"/>
          <w:lang w:val="en-US"/>
        </w:rPr>
        <w:t xml:space="preserve">where </w:t>
      </w:r>
      <w:r w:rsidR="00DD058E">
        <w:rPr>
          <w:rFonts w:eastAsiaTheme="minorEastAsia"/>
          <w:bCs/>
          <w:color w:val="000000" w:themeColor="text1"/>
          <w:lang w:val="en-US"/>
        </w:rPr>
        <w:t>the value is 1 at node i and 0 at every other node, satisfying</w:t>
      </w:r>
    </w:p>
    <w:p w14:paraId="5BFB45DE" w14:textId="14780928" w:rsidR="003234A2" w:rsidRPr="00DB617A" w:rsidRDefault="00DB617A" w:rsidP="00DB617A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=coordinates of node j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>
          </m:eqArr>
        </m:oMath>
      </m:oMathPara>
    </w:p>
    <w:p w14:paraId="5C0411E8" w14:textId="77777777" w:rsidR="00DB617A" w:rsidRDefault="00DB617A" w:rsidP="00DB617A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24FAE613" w14:textId="52C73F62" w:rsidR="00DD058E" w:rsidRDefault="00DD058E" w:rsidP="0033224C">
      <w:p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 xml:space="preserve">and used as our test function. Given that </w:t>
      </w:r>
      <w:r w:rsidR="00DB5998">
        <w:rPr>
          <w:rFonts w:eastAsiaTheme="minorEastAsia"/>
          <w:bCs/>
          <w:color w:val="000000" w:themeColor="text1"/>
          <w:lang w:val="en-US"/>
        </w:rPr>
        <w:t>the</w:t>
      </w:r>
      <w:r>
        <w:rPr>
          <w:rFonts w:eastAsiaTheme="minorEastAsia"/>
          <w:bCs/>
          <w:color w:val="000000" w:themeColor="text1"/>
          <w:lang w:val="en-US"/>
        </w:rPr>
        <w:t xml:space="preserve"> solution u</w:t>
      </w:r>
      <w:r w:rsidR="00C96BEA">
        <w:rPr>
          <w:rFonts w:eastAsiaTheme="minorEastAsia"/>
          <w:bCs/>
          <w:color w:val="000000" w:themeColor="text1"/>
          <w:vertAlign w:val="subscript"/>
          <w:lang w:val="en-US"/>
        </w:rPr>
        <w:t>h</w:t>
      </w:r>
      <w:r>
        <w:rPr>
          <w:rFonts w:eastAsiaTheme="minorEastAsia"/>
          <w:bCs/>
          <w:color w:val="000000" w:themeColor="text1"/>
          <w:lang w:val="en-US"/>
        </w:rPr>
        <w:softHyphen/>
        <w:t xml:space="preserve"> can be written as </w:t>
      </w:r>
    </w:p>
    <w:p w14:paraId="0C324BB1" w14:textId="7F0A2711" w:rsidR="00DD058E" w:rsidRDefault="00DB617A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j∈All nodes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>
          </m:eqArr>
        </m:oMath>
      </m:oMathPara>
    </w:p>
    <w:p w14:paraId="2375A865" w14:textId="2BAF9CF4" w:rsidR="007767FC" w:rsidRPr="00E82B02" w:rsidRDefault="00D05F84" w:rsidP="00E82B02">
      <w:p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lastRenderedPageBreak/>
        <w:t>t</w:t>
      </w:r>
      <w:r w:rsidR="00DD058E">
        <w:rPr>
          <w:rFonts w:eastAsiaTheme="minorEastAsia"/>
          <w:bCs/>
          <w:color w:val="000000" w:themeColor="text1"/>
          <w:lang w:val="en-US"/>
        </w:rPr>
        <w:t xml:space="preserve">he weak form can be written as a system of linear equations expressed as a matrix </w:t>
      </w:r>
    </w:p>
    <w:p w14:paraId="51288403" w14:textId="65D460BE" w:rsidR="00103B49" w:rsidRPr="00103B49" w:rsidRDefault="00103B49" w:rsidP="00103B49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=</m:t>
              </m:r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sub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>
          </m:eqArr>
        </m:oMath>
      </m:oMathPara>
    </w:p>
    <w:p w14:paraId="1534CBAA" w14:textId="23E0B108" w:rsidR="00103B49" w:rsidRPr="00710A10" w:rsidRDefault="00103B49" w:rsidP="00103B49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mp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4b</m:t>
                  </m:r>
                </m:e>
              </m:d>
            </m:e>
          </m:eqArr>
        </m:oMath>
      </m:oMathPara>
    </w:p>
    <w:p w14:paraId="7DF456AB" w14:textId="77777777" w:rsidR="00710A10" w:rsidRPr="00103B49" w:rsidRDefault="00710A10" w:rsidP="00103B49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48CE3989" w14:textId="57120A48" w:rsidR="00265E8A" w:rsidRDefault="00DF64DF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for n,</w:t>
      </w:r>
      <w:r w:rsidR="00494B43">
        <w:rPr>
          <w:rFonts w:eastAsiaTheme="minorEastAsia"/>
          <w:bCs/>
          <w:color w:val="000000" w:themeColor="text1"/>
          <w:lang w:val="en-US"/>
        </w:rPr>
        <w:t xml:space="preserve"> </w:t>
      </w:r>
      <w:r>
        <w:rPr>
          <w:rFonts w:eastAsiaTheme="minorEastAsia"/>
          <w:bCs/>
          <w:color w:val="000000" w:themeColor="text1"/>
          <w:lang w:val="en-US"/>
        </w:rPr>
        <w:t>m = 1, …, number of nodes</w:t>
      </w:r>
      <w:r w:rsidR="0034503C">
        <w:rPr>
          <w:rFonts w:eastAsiaTheme="minorEastAsia"/>
          <w:bCs/>
          <w:color w:val="000000" w:themeColor="text1"/>
          <w:lang w:val="en-US"/>
        </w:rPr>
        <w:t>,</w:t>
      </w:r>
      <w:r>
        <w:rPr>
          <w:rFonts w:eastAsiaTheme="minorEastAsia"/>
          <w:bCs/>
          <w:color w:val="000000" w:themeColor="text1"/>
          <w:lang w:val="en-US"/>
        </w:rPr>
        <w:t xml:space="preserve"> and p = 1,</w:t>
      </w:r>
      <w:r w:rsidR="002747B2">
        <w:rPr>
          <w:rFonts w:eastAsiaTheme="minorEastAsia"/>
          <w:bCs/>
          <w:color w:val="000000" w:themeColor="text1"/>
          <w:lang w:val="en-US"/>
        </w:rPr>
        <w:t xml:space="preserve"> </w:t>
      </w:r>
      <w:r>
        <w:rPr>
          <w:rFonts w:eastAsiaTheme="minorEastAsia"/>
          <w:bCs/>
          <w:color w:val="000000" w:themeColor="text1"/>
          <w:lang w:val="en-US"/>
        </w:rPr>
        <w:t xml:space="preserve">…, </w:t>
      </w:r>
      <w:r w:rsidR="0034503C">
        <w:rPr>
          <w:rFonts w:eastAsiaTheme="minorEastAsia"/>
          <w:bCs/>
          <w:color w:val="000000" w:themeColor="text1"/>
          <w:lang w:val="en-US"/>
        </w:rPr>
        <w:t>number of boundary nodes</w:t>
      </w:r>
      <w:r w:rsidR="00BB2C35">
        <w:rPr>
          <w:rFonts w:eastAsiaTheme="minorEastAsia"/>
          <w:bCs/>
          <w:color w:val="000000" w:themeColor="text1"/>
          <w:lang w:val="en-US"/>
        </w:rPr>
        <w:t xml:space="preserve">, </w:t>
      </w:r>
      <w:r w:rsidR="000C70D6">
        <w:rPr>
          <w:rFonts w:eastAsiaTheme="minorEastAsia"/>
          <w:bCs/>
          <w:color w:val="000000" w:themeColor="text1"/>
          <w:lang w:val="en-US"/>
        </w:rPr>
        <w:t xml:space="preserve">where </w:t>
      </w:r>
    </w:p>
    <w:p w14:paraId="6A2163AA" w14:textId="77777777" w:rsidR="00710A10" w:rsidRPr="003705ED" w:rsidRDefault="00710A10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6848D44F" w14:textId="61AA7790" w:rsidR="00103B49" w:rsidRPr="00103B49" w:rsidRDefault="00103B49" w:rsidP="00103B49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nm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=  </m:t>
              </m:r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supHide m:val="1"/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Ω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⋅∇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4c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>
          </m:eqArr>
        </m:oMath>
      </m:oMathPara>
    </w:p>
    <w:p w14:paraId="7256BDFE" w14:textId="3250D28F" w:rsidR="00103B49" w:rsidRPr="00103B49" w:rsidRDefault="00103B49" w:rsidP="00103B49">
      <w:pPr>
        <w:ind w:firstLine="284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Γ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 if edge node p and node i are the same node, 0 otherwise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4d</m:t>
                  </m:r>
                </m:e>
              </m:d>
            </m:e>
          </m:eqArr>
        </m:oMath>
      </m:oMathPara>
    </w:p>
    <w:p w14:paraId="58290270" w14:textId="384F673E" w:rsidR="004C747A" w:rsidRPr="00103B49" w:rsidRDefault="00103B49" w:rsidP="004C747A">
      <w:pPr>
        <w:ind w:firstLine="284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=Dirichlet value of edge node p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4e</m:t>
                  </m:r>
                </m:e>
              </m:d>
            </m:e>
          </m:eqArr>
        </m:oMath>
      </m:oMathPara>
      <w:bookmarkStart w:id="0" w:name="_GoBack"/>
      <w:bookmarkEnd w:id="0"/>
    </w:p>
    <w:p w14:paraId="051472F3" w14:textId="30E160D7" w:rsidR="00E20669" w:rsidRPr="0030500D" w:rsidRDefault="00EE27E7" w:rsidP="008F07FA">
      <w:pPr>
        <w:ind w:firstLine="284"/>
        <w:rPr>
          <w:rFonts w:ascii="Times New Roman" w:eastAsia="Times New Roman" w:hAnsi="Times New Roman" w:cs="Times New Roman"/>
          <w:lang w:eastAsia="en-GB"/>
        </w:rPr>
      </w:pPr>
      <w:r>
        <w:rPr>
          <w:rFonts w:eastAsiaTheme="minorEastAsia"/>
          <w:lang w:val="en-US"/>
        </w:rPr>
        <w:t xml:space="preserve">with </w:t>
      </w:r>
      <w:r w:rsidR="00B33723" w:rsidRPr="00B33723">
        <w:rPr>
          <w:rFonts w:ascii="Arial" w:eastAsia="Times New Roman" w:hAnsi="Arial" w:cs="Arial"/>
          <w:color w:val="222222"/>
          <w:sz w:val="21"/>
          <w:szCs w:val="21"/>
          <w:lang w:val="el-GR" w:eastAsia="en-GB"/>
        </w:rPr>
        <w:t>λ</w:t>
      </w:r>
      <w:r w:rsidR="00A4065A" w:rsidRPr="0030500D">
        <w:rPr>
          <w:rFonts w:eastAsiaTheme="minorEastAsia"/>
          <w:vertAlign w:val="subscript"/>
          <w:lang w:val="en-US"/>
        </w:rPr>
        <w:t>p</w:t>
      </w:r>
      <w:r w:rsidR="00A4065A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being</w:t>
      </w:r>
      <w:r w:rsidR="00A4065A">
        <w:rPr>
          <w:rFonts w:eastAsiaTheme="minorEastAsia"/>
          <w:lang w:val="en-US"/>
        </w:rPr>
        <w:t xml:space="preserve"> </w:t>
      </w:r>
      <w:r w:rsidR="00C35426">
        <w:rPr>
          <w:rFonts w:eastAsiaTheme="minorEastAsia"/>
          <w:lang w:val="en-US"/>
        </w:rPr>
        <w:t>Lagrange</w:t>
      </w:r>
      <w:r w:rsidR="00A4065A">
        <w:rPr>
          <w:rFonts w:eastAsiaTheme="minorEastAsia"/>
          <w:lang w:val="en-US"/>
        </w:rPr>
        <w:t xml:space="preserve"> multipliers </w:t>
      </w:r>
      <w:r w:rsidR="006B0CFE">
        <w:rPr>
          <w:rFonts w:eastAsiaTheme="minorEastAsia"/>
          <w:lang w:val="en-US"/>
        </w:rPr>
        <w:t xml:space="preserve">used to impose the boundary </w:t>
      </w:r>
      <w:r w:rsidR="00AE1C41">
        <w:rPr>
          <w:rFonts w:eastAsiaTheme="minorEastAsia"/>
          <w:lang w:val="en-US"/>
        </w:rPr>
        <w:t>conditions</w:t>
      </w:r>
      <w:r w:rsidR="00E96CC7">
        <w:rPr>
          <w:rFonts w:eastAsiaTheme="minorEastAsia"/>
          <w:lang w:val="en-US"/>
        </w:rPr>
        <w:t xml:space="preserve">. </w:t>
      </w:r>
    </w:p>
    <w:p w14:paraId="744044FF" w14:textId="77777777" w:rsidR="00DD058E" w:rsidRDefault="00DD058E" w:rsidP="003E7DC6">
      <w:pPr>
        <w:rPr>
          <w:rFonts w:eastAsiaTheme="minorEastAsia"/>
          <w:b/>
          <w:color w:val="000000" w:themeColor="text1"/>
          <w:lang w:val="en-US"/>
        </w:rPr>
      </w:pPr>
    </w:p>
    <w:p w14:paraId="5CDB39C4" w14:textId="6A94FD1E" w:rsidR="00262EBA" w:rsidRPr="005E1E3D" w:rsidRDefault="005C0DD4" w:rsidP="008F07FA">
      <w:pPr>
        <w:ind w:firstLine="284"/>
        <w:rPr>
          <w:rFonts w:eastAsiaTheme="minorEastAsia"/>
          <w:b/>
          <w:color w:val="000000" w:themeColor="text1"/>
          <w:lang w:val="en-US"/>
        </w:rPr>
      </w:pPr>
      <w:r w:rsidRPr="005E1E3D">
        <w:rPr>
          <w:rFonts w:eastAsiaTheme="minorEastAsia"/>
          <w:b/>
          <w:color w:val="000000" w:themeColor="text1"/>
          <w:lang w:val="en-US"/>
        </w:rPr>
        <w:t>Penalization Method</w:t>
      </w:r>
    </w:p>
    <w:p w14:paraId="2AA5005A" w14:textId="08B08F69" w:rsidR="005C0DD4" w:rsidRDefault="005C0DD4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 xml:space="preserve">The penalization method allows us to continue using the uniform cartesian mesh instead of a complicated mesh. To use the penalization method, the ADE equation is modified as follows, </w:t>
      </w:r>
    </w:p>
    <w:p w14:paraId="0FD9A640" w14:textId="5BBA0B3D" w:rsidR="006D166F" w:rsidRPr="006D166F" w:rsidRDefault="00262EBA" w:rsidP="006D166F">
      <w:pPr>
        <w:ind w:firstLine="284"/>
        <w:jc w:val="center"/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-∇ ∙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D∇u</m:t>
            </m:r>
          </m:e>
        </m:d>
        <m:r>
          <w:rPr>
            <w:rFonts w:ascii="Cambria Math" w:hAnsi="Cambria Math"/>
            <w:lang w:val="en-US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w∙</m:t>
        </m:r>
        <m:r>
          <m:rPr>
            <m:sty m:val="p"/>
          </m:rPr>
          <w:rPr>
            <w:rFonts w:ascii="Cambria Math" w:hAnsi="Cambria Math"/>
            <w:lang w:val="en-US"/>
          </w:rPr>
          <m:t>∇u +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β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u=f</m:t>
        </m:r>
      </m:oMath>
      <w:r w:rsidR="00C50E8A">
        <w:rPr>
          <w:rFonts w:eastAsiaTheme="minorEastAsia"/>
          <w:bCs/>
          <w:color w:val="000000" w:themeColor="text1"/>
          <w:lang w:val="en-US"/>
        </w:rPr>
        <w:t xml:space="preserve">,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where σ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in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ϵ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0 in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ϵ</m:t>
                          </m:r>
                        </m:sup>
                      </m:sSup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lang w:val="en-US"/>
              </w:rPr>
              <m:t xml:space="preserve"> 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</m:e>
            </m:d>
          </m:e>
        </m:eqArr>
      </m:oMath>
    </w:p>
    <w:p w14:paraId="6B1AFF5F" w14:textId="6E6BA0DA" w:rsidR="005C0DD4" w:rsidRDefault="005C0DD4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β</m:t>
            </m:r>
          </m:sup>
        </m:sSup>
      </m:oMath>
      <w:r>
        <w:rPr>
          <w:rFonts w:eastAsiaTheme="minorEastAsia"/>
          <w:bCs/>
          <w:color w:val="000000" w:themeColor="text1"/>
          <w:lang w:val="en-US"/>
        </w:rPr>
        <w:t xml:space="preserve">term </w:t>
      </w:r>
      <w:r w:rsidR="00964E57">
        <w:rPr>
          <w:rFonts w:eastAsiaTheme="minorEastAsia"/>
          <w:bCs/>
          <w:color w:val="000000" w:themeColor="text1"/>
          <w:lang w:val="en-US"/>
        </w:rPr>
        <w:t>forces</w:t>
      </w:r>
      <w:r>
        <w:rPr>
          <w:rFonts w:eastAsiaTheme="minorEastAsia"/>
          <w:bCs/>
          <w:color w:val="000000" w:themeColor="text1"/>
          <w:lang w:val="en-US"/>
        </w:rPr>
        <w:t xml:space="preserve"> the values of u to </w:t>
      </w:r>
      <w:r w:rsidR="000D7887">
        <w:rPr>
          <w:rFonts w:eastAsiaTheme="minorEastAsia"/>
          <w:bCs/>
          <w:color w:val="000000" w:themeColor="text1"/>
          <w:lang w:val="en-US"/>
        </w:rPr>
        <w:t>vanish</w:t>
      </w:r>
      <w:r>
        <w:rPr>
          <w:rFonts w:eastAsiaTheme="minorEastAsia"/>
          <w:bCs/>
          <w:color w:val="000000" w:themeColor="text1"/>
          <w:lang w:val="en-US"/>
        </w:rPr>
        <w:t xml:space="preserve"> if the element is within a perforation, and the sigma term disappears in </w:t>
      </w:r>
      <w:r w:rsidR="00DA54D7">
        <w:rPr>
          <w:lang w:val="en-US"/>
        </w:rPr>
        <w:t>Ω</w:t>
      </w:r>
      <w:r w:rsidR="00DA54D7" w:rsidRPr="007064E3">
        <w:rPr>
          <w:rFonts w:ascii="Arial" w:eastAsia="Times New Roman" w:hAnsi="Arial" w:cs="Arial"/>
          <w:color w:val="222222"/>
          <w:sz w:val="21"/>
          <w:szCs w:val="21"/>
          <w:vertAlign w:val="superscript"/>
          <w:lang w:val="el-GR" w:eastAsia="en-GB"/>
        </w:rPr>
        <w:t>ε</w:t>
      </w:r>
      <w:r>
        <w:rPr>
          <w:rFonts w:eastAsiaTheme="minorEastAsia"/>
          <w:bCs/>
          <w:color w:val="000000" w:themeColor="text1"/>
          <w:lang w:val="en-US"/>
        </w:rPr>
        <w:t xml:space="preserve">, recovering the original equation. </w:t>
      </w:r>
    </w:p>
    <w:p w14:paraId="71557A74" w14:textId="0B256C59" w:rsidR="00623755" w:rsidRDefault="00623755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12A25F61" w14:textId="5997F58D" w:rsidR="00623755" w:rsidRPr="00170015" w:rsidRDefault="00AC1AD2" w:rsidP="008F07FA">
      <w:pPr>
        <w:ind w:firstLine="284"/>
        <w:rPr>
          <w:rFonts w:eastAsiaTheme="minorEastAsia"/>
          <w:b/>
          <w:color w:val="000000" w:themeColor="text1"/>
          <w:lang w:val="en-US"/>
        </w:rPr>
      </w:pPr>
      <w:r w:rsidRPr="00170015">
        <w:rPr>
          <w:rFonts w:eastAsiaTheme="minorEastAsia"/>
          <w:b/>
          <w:color w:val="000000" w:themeColor="text1"/>
          <w:lang w:val="en-US"/>
        </w:rPr>
        <w:t>Numerical Solution</w:t>
      </w:r>
    </w:p>
    <w:p w14:paraId="4E36994B" w14:textId="4A105B5F" w:rsidR="00873618" w:rsidRDefault="000D7887" w:rsidP="004F4692">
      <w:pPr>
        <w:ind w:firstLine="284"/>
        <w:rPr>
          <w:rFonts w:ascii="CMR10" w:eastAsia="Times New Roman" w:hAnsi="CMR10" w:cs="Times New Roman"/>
          <w:sz w:val="22"/>
          <w:szCs w:val="22"/>
          <w:lang w:eastAsia="en-GB"/>
        </w:rPr>
      </w:pPr>
      <w:r>
        <w:rPr>
          <w:rFonts w:eastAsiaTheme="minorEastAsia"/>
          <w:bCs/>
          <w:color w:val="000000" w:themeColor="text1"/>
          <w:lang w:val="en-US"/>
        </w:rPr>
        <w:t xml:space="preserve">As an example, the simulation is run using 128x128 elements, with a </w:t>
      </w:r>
      <w:r w:rsidR="0014030D">
        <w:rPr>
          <w:rFonts w:eastAsiaTheme="minorEastAsia"/>
          <w:bCs/>
          <w:color w:val="000000" w:themeColor="text1"/>
          <w:lang w:val="en-US"/>
        </w:rPr>
        <w:t>vector field of (</w:t>
      </w:r>
      <w:r w:rsidR="00873618">
        <w:rPr>
          <w:rFonts w:eastAsiaTheme="minorEastAsia"/>
          <w:bCs/>
          <w:color w:val="000000" w:themeColor="text1"/>
          <w:lang w:val="en-US"/>
        </w:rPr>
        <w:t>2y(1-x</w:t>
      </w:r>
      <w:r w:rsidR="00873618">
        <w:rPr>
          <w:rFonts w:eastAsiaTheme="minorEastAsia"/>
          <w:bCs/>
          <w:color w:val="000000" w:themeColor="text1"/>
          <w:vertAlign w:val="superscript"/>
          <w:lang w:val="en-US"/>
        </w:rPr>
        <w:t>2</w:t>
      </w:r>
      <w:r w:rsidR="00873618">
        <w:rPr>
          <w:rFonts w:eastAsiaTheme="minorEastAsia"/>
          <w:bCs/>
          <w:color w:val="000000" w:themeColor="text1"/>
          <w:lang w:val="en-US"/>
        </w:rPr>
        <w:t>)</w:t>
      </w:r>
      <w:r w:rsidR="0014030D">
        <w:rPr>
          <w:rFonts w:eastAsiaTheme="minorEastAsia"/>
          <w:bCs/>
          <w:color w:val="000000" w:themeColor="text1"/>
          <w:lang w:val="en-US"/>
        </w:rPr>
        <w:t>,</w:t>
      </w:r>
      <w:r w:rsidR="00873618">
        <w:rPr>
          <w:rFonts w:eastAsiaTheme="minorEastAsia"/>
          <w:bCs/>
          <w:color w:val="000000" w:themeColor="text1"/>
          <w:lang w:val="en-US"/>
        </w:rPr>
        <w:t xml:space="preserve"> -2x(1-</w:t>
      </w:r>
      <w:r w:rsidR="002146B0">
        <w:rPr>
          <w:rFonts w:eastAsiaTheme="minorEastAsia"/>
          <w:bCs/>
          <w:color w:val="000000" w:themeColor="text1"/>
          <w:lang w:val="en-US"/>
        </w:rPr>
        <w:t>y</w:t>
      </w:r>
      <w:r w:rsidR="00873618">
        <w:rPr>
          <w:rFonts w:eastAsiaTheme="minorEastAsia"/>
          <w:bCs/>
          <w:color w:val="000000" w:themeColor="text1"/>
          <w:vertAlign w:val="superscript"/>
          <w:lang w:val="en-US"/>
        </w:rPr>
        <w:t>2</w:t>
      </w:r>
      <w:r w:rsidR="00873618">
        <w:rPr>
          <w:rFonts w:eastAsiaTheme="minorEastAsia"/>
          <w:bCs/>
          <w:color w:val="000000" w:themeColor="text1"/>
          <w:lang w:val="en-US"/>
        </w:rPr>
        <w:t>)</w:t>
      </w:r>
      <w:r w:rsidR="0014030D">
        <w:rPr>
          <w:rFonts w:eastAsiaTheme="minorEastAsia"/>
          <w:bCs/>
          <w:color w:val="000000" w:themeColor="text1"/>
          <w:lang w:val="en-US"/>
        </w:rPr>
        <w:t>)</w:t>
      </w:r>
      <w:r w:rsidR="0086024A">
        <w:rPr>
          <w:rFonts w:eastAsiaTheme="minorEastAsia"/>
          <w:bCs/>
          <w:color w:val="000000" w:themeColor="text1"/>
          <w:lang w:val="en-US"/>
        </w:rPr>
        <w:t xml:space="preserve">, </w:t>
      </w:r>
      <w:r w:rsidR="00FD6A94">
        <w:rPr>
          <w:rFonts w:eastAsiaTheme="minorEastAsia"/>
          <w:bCs/>
          <w:color w:val="000000" w:themeColor="text1"/>
          <w:lang w:val="en-US"/>
        </w:rPr>
        <w:t>d</w:t>
      </w:r>
      <w:r w:rsidR="0086024A">
        <w:rPr>
          <w:rFonts w:eastAsiaTheme="minorEastAsia"/>
          <w:bCs/>
          <w:color w:val="000000" w:themeColor="text1"/>
          <w:lang w:val="en-US"/>
        </w:rPr>
        <w:t>iffusion coefficient</w:t>
      </w:r>
      <w:r w:rsidR="007914E4">
        <w:rPr>
          <w:rFonts w:eastAsiaTheme="minorEastAsia"/>
          <w:bCs/>
          <w:color w:val="000000" w:themeColor="text1"/>
          <w:lang w:val="en-US"/>
        </w:rPr>
        <w:t xml:space="preserve"> D set to </w:t>
      </w:r>
      <w:r w:rsidR="0086024A">
        <w:rPr>
          <w:rFonts w:eastAsiaTheme="minorEastAsia"/>
          <w:bCs/>
          <w:color w:val="000000" w:themeColor="text1"/>
          <w:lang w:val="en-US"/>
        </w:rPr>
        <w:t>0.05, and the source term</w:t>
      </w:r>
      <w:r w:rsidR="002E4005">
        <w:rPr>
          <w:rFonts w:eastAsiaTheme="minorEastAsia"/>
          <w:bCs/>
          <w:color w:val="000000" w:themeColor="text1"/>
          <w:lang w:val="en-US"/>
        </w:rPr>
        <w:t xml:space="preserve"> </w:t>
      </w:r>
      <w:r w:rsidR="002E4005" w:rsidRPr="002E4005">
        <w:rPr>
          <w:rFonts w:eastAsiaTheme="minorEastAsia"/>
          <w:bCs/>
          <w:color w:val="000000" w:themeColor="text1"/>
          <w:lang w:val="en-US"/>
        </w:rPr>
        <w:t>{−1≤x≤1, −1≤y≤−0.7}</w:t>
      </w:r>
      <w:r w:rsidR="00873618" w:rsidRPr="00873618">
        <w:rPr>
          <w:rFonts w:ascii="CMR10" w:eastAsia="Times New Roman" w:hAnsi="CMR10" w:cs="Times New Roman"/>
          <w:sz w:val="22"/>
          <w:szCs w:val="22"/>
          <w:lang w:eastAsia="en-GB"/>
        </w:rPr>
        <w:t xml:space="preserve"> </w:t>
      </w:r>
    </w:p>
    <w:p w14:paraId="708E2114" w14:textId="77777777" w:rsidR="004F4692" w:rsidRDefault="004F4692" w:rsidP="004F4692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6FC1FD13" w14:textId="26CF6FF2" w:rsidR="002E4005" w:rsidRPr="00602539" w:rsidRDefault="002D16A7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f= 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 xml:space="preserve">1,  if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-1≤x≤1, -1≤y≤ -0.7</m:t>
                            </m:r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 xml:space="preserve">1,  if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-1≤x≤1, -1≤y≤ -0.7</m:t>
                            </m:r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0,  otherwise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e>
          </m:eqArr>
        </m:oMath>
      </m:oMathPara>
    </w:p>
    <w:p w14:paraId="650EAC16" w14:textId="77777777" w:rsidR="00602539" w:rsidRDefault="00602539" w:rsidP="008F07FA">
      <w:pPr>
        <w:ind w:firstLine="284"/>
        <w:rPr>
          <w:rFonts w:eastAsiaTheme="minorEastAsia"/>
          <w:bCs/>
          <w:color w:val="000000" w:themeColor="text1"/>
          <w:lang w:val="en-US"/>
        </w:rPr>
      </w:pPr>
    </w:p>
    <w:p w14:paraId="02737C66" w14:textId="20747EEB" w:rsidR="004F4692" w:rsidRDefault="001D3E72" w:rsidP="004F4692">
      <w:pPr>
        <w:keepNext/>
        <w:ind w:firstLine="284"/>
        <w:jc w:val="center"/>
      </w:pPr>
      <w:r>
        <w:rPr>
          <w:rFonts w:eastAsiaTheme="minorEastAsia"/>
          <w:bCs/>
          <w:noProof/>
          <w:color w:val="000000" w:themeColor="text1"/>
          <w:lang w:val="en-US"/>
        </w:rPr>
        <w:drawing>
          <wp:inline distT="0" distB="0" distL="0" distR="0" wp14:anchorId="3035BEC9" wp14:editId="03FC5D92">
            <wp:extent cx="2852928" cy="2106859"/>
            <wp:effectExtent l="0" t="0" r="5080" b="1905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8-28 at 11.14.1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1" t="20185" r="13543" b="18495"/>
                    <a:stretch/>
                  </pic:blipFill>
                  <pic:spPr bwMode="auto">
                    <a:xfrm>
                      <a:off x="0" y="0"/>
                      <a:ext cx="2860399" cy="211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28D">
        <w:rPr>
          <w:rFonts w:eastAsiaTheme="minorEastAsia"/>
          <w:bCs/>
          <w:noProof/>
          <w:color w:val="000000" w:themeColor="text1"/>
          <w:lang w:val="en-US"/>
        </w:rPr>
        <w:drawing>
          <wp:inline distT="0" distB="0" distL="0" distR="0" wp14:anchorId="7CAC4831" wp14:editId="4A5D3E90">
            <wp:extent cx="2679590" cy="2091849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27 at 15.10.1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9" t="19525" r="12280" b="14525"/>
                    <a:stretch/>
                  </pic:blipFill>
                  <pic:spPr bwMode="auto">
                    <a:xfrm>
                      <a:off x="0" y="0"/>
                      <a:ext cx="2684061" cy="209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184F" w14:textId="7FD63090" w:rsidR="004A2836" w:rsidRDefault="004F4692" w:rsidP="00710A10">
      <w:pPr>
        <w:pStyle w:val="Caption"/>
        <w:jc w:val="center"/>
        <w:rPr>
          <w:rFonts w:eastAsiaTheme="minorEastAsia"/>
          <w:bCs/>
          <w:color w:val="000000" w:themeColor="text1"/>
          <w:lang w:val="en-US"/>
        </w:rPr>
      </w:pPr>
      <w:r>
        <w:t xml:space="preserve">Figure </w:t>
      </w:r>
      <w:r w:rsidR="00A80D7A">
        <w:fldChar w:fldCharType="begin"/>
      </w:r>
      <w:r w:rsidR="00A80D7A">
        <w:instrText xml:space="preserve"> SEQ Figure \* ARABIC </w:instrText>
      </w:r>
      <w:r w:rsidR="00A80D7A">
        <w:fldChar w:fldCharType="separate"/>
      </w:r>
      <w:r>
        <w:rPr>
          <w:noProof/>
        </w:rPr>
        <w:t>2</w:t>
      </w:r>
      <w:r w:rsidR="00A80D7A">
        <w:rPr>
          <w:noProof/>
        </w:rPr>
        <w:fldChar w:fldCharType="end"/>
      </w:r>
      <w:r w:rsidR="004875C0">
        <w:t xml:space="preserve"> The graph generated by the MATLAB Solver using the above conditions. </w:t>
      </w:r>
    </w:p>
    <w:p w14:paraId="06D396BD" w14:textId="02B76CB7" w:rsidR="004A2836" w:rsidRPr="00170015" w:rsidRDefault="001811BA" w:rsidP="008F07FA">
      <w:pPr>
        <w:ind w:firstLine="284"/>
        <w:rPr>
          <w:rFonts w:eastAsiaTheme="minorEastAsia"/>
          <w:b/>
          <w:color w:val="000000" w:themeColor="text1"/>
          <w:lang w:val="en-US"/>
        </w:rPr>
      </w:pPr>
      <w:r w:rsidRPr="00170015">
        <w:rPr>
          <w:rFonts w:eastAsiaTheme="minorEastAsia"/>
          <w:b/>
          <w:color w:val="000000" w:themeColor="text1"/>
          <w:lang w:val="en-US"/>
        </w:rPr>
        <w:t>Conclusion</w:t>
      </w:r>
    </w:p>
    <w:p w14:paraId="58D9E35F" w14:textId="322EED83" w:rsidR="004A2836" w:rsidRPr="00623755" w:rsidRDefault="000F6AEC" w:rsidP="00E40431">
      <w:pPr>
        <w:ind w:firstLine="284"/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This MATLAB program simulates the</w:t>
      </w:r>
      <w:r w:rsidR="00691A52">
        <w:rPr>
          <w:rFonts w:eastAsiaTheme="minorEastAsia"/>
          <w:bCs/>
          <w:color w:val="000000" w:themeColor="text1"/>
          <w:lang w:val="en-US"/>
        </w:rPr>
        <w:t xml:space="preserve"> steady</w:t>
      </w:r>
      <w:r w:rsidR="00371514">
        <w:rPr>
          <w:rFonts w:eastAsiaTheme="minorEastAsia"/>
          <w:bCs/>
          <w:color w:val="000000" w:themeColor="text1"/>
          <w:lang w:val="en-US"/>
        </w:rPr>
        <w:t>-</w:t>
      </w:r>
      <w:r w:rsidR="00691A52">
        <w:rPr>
          <w:rFonts w:eastAsiaTheme="minorEastAsia"/>
          <w:bCs/>
          <w:color w:val="000000" w:themeColor="text1"/>
          <w:lang w:val="en-US"/>
        </w:rPr>
        <w:t>state</w:t>
      </w:r>
      <w:r>
        <w:rPr>
          <w:rFonts w:eastAsiaTheme="minorEastAsia"/>
          <w:bCs/>
          <w:color w:val="000000" w:themeColor="text1"/>
          <w:lang w:val="en-US"/>
        </w:rPr>
        <w:t xml:space="preserve"> Advection-Diffusion Equation using the Q1 finite elements method, generating the matrix using equation X and </w:t>
      </w:r>
      <w:r w:rsidR="00691A52">
        <w:rPr>
          <w:rFonts w:eastAsiaTheme="minorEastAsia"/>
          <w:bCs/>
          <w:color w:val="000000" w:themeColor="text1"/>
          <w:lang w:val="en-US"/>
        </w:rPr>
        <w:t xml:space="preserve">solves the system and graphing it as shown in Figure something. </w:t>
      </w:r>
      <w:r w:rsidR="008909A6">
        <w:rPr>
          <w:rFonts w:eastAsiaTheme="minorEastAsia"/>
          <w:bCs/>
          <w:color w:val="000000" w:themeColor="text1"/>
          <w:lang w:val="en-US"/>
        </w:rPr>
        <w:t xml:space="preserve">The program makes it easy to change the parameters, making it versatile. </w:t>
      </w:r>
      <w:r w:rsidR="00B46DD0">
        <w:rPr>
          <w:rFonts w:eastAsiaTheme="minorEastAsia"/>
          <w:bCs/>
          <w:color w:val="000000" w:themeColor="text1"/>
          <w:lang w:val="en-US"/>
        </w:rPr>
        <w:t>This was a simple implementation of the Finite Elements method, making it easy for programmers to get their feet wet into finite element modelling systems.</w:t>
      </w:r>
    </w:p>
    <w:sectPr w:rsidR="004A2836" w:rsidRPr="00623755" w:rsidSect="003F3F75">
      <w:footerReference w:type="default" r:id="rId1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DD41B" w14:textId="77777777" w:rsidR="00A80D7A" w:rsidRDefault="00A80D7A" w:rsidP="004A2836">
      <w:r>
        <w:separator/>
      </w:r>
    </w:p>
  </w:endnote>
  <w:endnote w:type="continuationSeparator" w:id="0">
    <w:p w14:paraId="07D40A31" w14:textId="77777777" w:rsidR="00A80D7A" w:rsidRDefault="00A80D7A" w:rsidP="004A2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E627D" w14:textId="673C1CDB" w:rsidR="004A2836" w:rsidRDefault="004A2836">
    <w:pPr>
      <w:pStyle w:val="Footer"/>
    </w:pPr>
  </w:p>
  <w:p w14:paraId="082BEE2E" w14:textId="185D0E6A" w:rsidR="004A2836" w:rsidRDefault="004A2836">
    <w:pPr>
      <w:pStyle w:val="Footer"/>
    </w:pPr>
  </w:p>
  <w:p w14:paraId="44FEB8B9" w14:textId="77777777" w:rsidR="004A2836" w:rsidRDefault="004A2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2057C" w14:textId="77777777" w:rsidR="00A80D7A" w:rsidRDefault="00A80D7A" w:rsidP="004A2836">
      <w:r>
        <w:separator/>
      </w:r>
    </w:p>
  </w:footnote>
  <w:footnote w:type="continuationSeparator" w:id="0">
    <w:p w14:paraId="41A2E294" w14:textId="77777777" w:rsidR="00A80D7A" w:rsidRDefault="00A80D7A" w:rsidP="004A28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A14ED4"/>
    <w:multiLevelType w:val="hybridMultilevel"/>
    <w:tmpl w:val="3B685EA0"/>
    <w:lvl w:ilvl="0" w:tplc="75F227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A52"/>
    <w:rsid w:val="00021C44"/>
    <w:rsid w:val="00025C08"/>
    <w:rsid w:val="00031AEA"/>
    <w:rsid w:val="00076409"/>
    <w:rsid w:val="00082BC8"/>
    <w:rsid w:val="00085D94"/>
    <w:rsid w:val="000B03BB"/>
    <w:rsid w:val="000B3CF0"/>
    <w:rsid w:val="000C40DC"/>
    <w:rsid w:val="000C70D6"/>
    <w:rsid w:val="000C7D44"/>
    <w:rsid w:val="000D2482"/>
    <w:rsid w:val="000D7887"/>
    <w:rsid w:val="000F6780"/>
    <w:rsid w:val="000F6AEC"/>
    <w:rsid w:val="00103B49"/>
    <w:rsid w:val="0011258C"/>
    <w:rsid w:val="00112888"/>
    <w:rsid w:val="001371CF"/>
    <w:rsid w:val="0014030D"/>
    <w:rsid w:val="00170015"/>
    <w:rsid w:val="001811BA"/>
    <w:rsid w:val="00186BD4"/>
    <w:rsid w:val="001A006C"/>
    <w:rsid w:val="001A2394"/>
    <w:rsid w:val="001A5BC0"/>
    <w:rsid w:val="001B00F6"/>
    <w:rsid w:val="001B4C96"/>
    <w:rsid w:val="001B6955"/>
    <w:rsid w:val="001D3366"/>
    <w:rsid w:val="001D3E72"/>
    <w:rsid w:val="001F6FC4"/>
    <w:rsid w:val="00202652"/>
    <w:rsid w:val="002146B0"/>
    <w:rsid w:val="00215378"/>
    <w:rsid w:val="00224B8C"/>
    <w:rsid w:val="00231BF0"/>
    <w:rsid w:val="00241283"/>
    <w:rsid w:val="00250767"/>
    <w:rsid w:val="00262EBA"/>
    <w:rsid w:val="00265E8A"/>
    <w:rsid w:val="002706D0"/>
    <w:rsid w:val="002712EF"/>
    <w:rsid w:val="002747B2"/>
    <w:rsid w:val="002B027F"/>
    <w:rsid w:val="002D0BC6"/>
    <w:rsid w:val="002D16A7"/>
    <w:rsid w:val="002E4005"/>
    <w:rsid w:val="00304FFA"/>
    <w:rsid w:val="0030500D"/>
    <w:rsid w:val="0031049B"/>
    <w:rsid w:val="003137BA"/>
    <w:rsid w:val="00321776"/>
    <w:rsid w:val="003234A2"/>
    <w:rsid w:val="0032770D"/>
    <w:rsid w:val="0033224C"/>
    <w:rsid w:val="00333F79"/>
    <w:rsid w:val="0033797E"/>
    <w:rsid w:val="0034503C"/>
    <w:rsid w:val="00353A29"/>
    <w:rsid w:val="003623C8"/>
    <w:rsid w:val="00365A3B"/>
    <w:rsid w:val="003705ED"/>
    <w:rsid w:val="00371514"/>
    <w:rsid w:val="00372F07"/>
    <w:rsid w:val="003751E5"/>
    <w:rsid w:val="0038081D"/>
    <w:rsid w:val="00385EFB"/>
    <w:rsid w:val="0039100E"/>
    <w:rsid w:val="00391FA6"/>
    <w:rsid w:val="00393C5C"/>
    <w:rsid w:val="003B265E"/>
    <w:rsid w:val="003B51C7"/>
    <w:rsid w:val="003D61B8"/>
    <w:rsid w:val="003E5907"/>
    <w:rsid w:val="003E7DC6"/>
    <w:rsid w:val="003F3F75"/>
    <w:rsid w:val="004001BD"/>
    <w:rsid w:val="00404A24"/>
    <w:rsid w:val="00407856"/>
    <w:rsid w:val="0042422B"/>
    <w:rsid w:val="00430305"/>
    <w:rsid w:val="0043185C"/>
    <w:rsid w:val="00434627"/>
    <w:rsid w:val="00444C14"/>
    <w:rsid w:val="00450420"/>
    <w:rsid w:val="0047428D"/>
    <w:rsid w:val="00487544"/>
    <w:rsid w:val="004875C0"/>
    <w:rsid w:val="00494B43"/>
    <w:rsid w:val="00496841"/>
    <w:rsid w:val="004A2836"/>
    <w:rsid w:val="004B1129"/>
    <w:rsid w:val="004C747A"/>
    <w:rsid w:val="004D55C0"/>
    <w:rsid w:val="004D75E6"/>
    <w:rsid w:val="004E6AA7"/>
    <w:rsid w:val="004E733F"/>
    <w:rsid w:val="004F4692"/>
    <w:rsid w:val="00535145"/>
    <w:rsid w:val="005412BF"/>
    <w:rsid w:val="00544B70"/>
    <w:rsid w:val="00583515"/>
    <w:rsid w:val="005B3903"/>
    <w:rsid w:val="005B56CE"/>
    <w:rsid w:val="005C0DD4"/>
    <w:rsid w:val="005D2697"/>
    <w:rsid w:val="005E1E3D"/>
    <w:rsid w:val="005E46AB"/>
    <w:rsid w:val="005F2FC8"/>
    <w:rsid w:val="00602539"/>
    <w:rsid w:val="00603675"/>
    <w:rsid w:val="00606045"/>
    <w:rsid w:val="00614738"/>
    <w:rsid w:val="0062231D"/>
    <w:rsid w:val="00623755"/>
    <w:rsid w:val="00664BF7"/>
    <w:rsid w:val="00665CDC"/>
    <w:rsid w:val="0068286E"/>
    <w:rsid w:val="006911FA"/>
    <w:rsid w:val="00691A52"/>
    <w:rsid w:val="0069368C"/>
    <w:rsid w:val="0069524B"/>
    <w:rsid w:val="00696FAC"/>
    <w:rsid w:val="006B0CFE"/>
    <w:rsid w:val="006B6E77"/>
    <w:rsid w:val="006D166F"/>
    <w:rsid w:val="006F0110"/>
    <w:rsid w:val="007064E3"/>
    <w:rsid w:val="00710A10"/>
    <w:rsid w:val="00733500"/>
    <w:rsid w:val="007439F6"/>
    <w:rsid w:val="00750D66"/>
    <w:rsid w:val="00760364"/>
    <w:rsid w:val="00763A98"/>
    <w:rsid w:val="00772F95"/>
    <w:rsid w:val="007767FC"/>
    <w:rsid w:val="007914E4"/>
    <w:rsid w:val="00797858"/>
    <w:rsid w:val="007A0972"/>
    <w:rsid w:val="007A5A1F"/>
    <w:rsid w:val="007B5B11"/>
    <w:rsid w:val="007C18DC"/>
    <w:rsid w:val="007D427A"/>
    <w:rsid w:val="007D6126"/>
    <w:rsid w:val="007D64EA"/>
    <w:rsid w:val="007F0BDB"/>
    <w:rsid w:val="007F7628"/>
    <w:rsid w:val="00801B0C"/>
    <w:rsid w:val="00806F15"/>
    <w:rsid w:val="008221C9"/>
    <w:rsid w:val="008237B5"/>
    <w:rsid w:val="0082410B"/>
    <w:rsid w:val="00834DEC"/>
    <w:rsid w:val="00843781"/>
    <w:rsid w:val="00854953"/>
    <w:rsid w:val="0086024A"/>
    <w:rsid w:val="008645E7"/>
    <w:rsid w:val="00867CBB"/>
    <w:rsid w:val="00873618"/>
    <w:rsid w:val="00881ED5"/>
    <w:rsid w:val="0088793E"/>
    <w:rsid w:val="008909A6"/>
    <w:rsid w:val="008F07FA"/>
    <w:rsid w:val="00904B72"/>
    <w:rsid w:val="00912652"/>
    <w:rsid w:val="00914199"/>
    <w:rsid w:val="00924ED7"/>
    <w:rsid w:val="00926F7E"/>
    <w:rsid w:val="00927EA1"/>
    <w:rsid w:val="00942498"/>
    <w:rsid w:val="00960264"/>
    <w:rsid w:val="00961BD9"/>
    <w:rsid w:val="00964E57"/>
    <w:rsid w:val="009803E7"/>
    <w:rsid w:val="009A1D7B"/>
    <w:rsid w:val="009A3A57"/>
    <w:rsid w:val="009A6B27"/>
    <w:rsid w:val="009B36D5"/>
    <w:rsid w:val="009C1A20"/>
    <w:rsid w:val="009C6448"/>
    <w:rsid w:val="009D26C7"/>
    <w:rsid w:val="009E04D2"/>
    <w:rsid w:val="009E08A8"/>
    <w:rsid w:val="009E33F5"/>
    <w:rsid w:val="009F05C0"/>
    <w:rsid w:val="009F292D"/>
    <w:rsid w:val="00A0098F"/>
    <w:rsid w:val="00A015CF"/>
    <w:rsid w:val="00A05ACF"/>
    <w:rsid w:val="00A308AD"/>
    <w:rsid w:val="00A4065A"/>
    <w:rsid w:val="00A75E06"/>
    <w:rsid w:val="00A80D7A"/>
    <w:rsid w:val="00A852E2"/>
    <w:rsid w:val="00A9031F"/>
    <w:rsid w:val="00A91ED3"/>
    <w:rsid w:val="00AC1AD2"/>
    <w:rsid w:val="00AC5A55"/>
    <w:rsid w:val="00AC7258"/>
    <w:rsid w:val="00AE0CD0"/>
    <w:rsid w:val="00AE1C41"/>
    <w:rsid w:val="00AE3F66"/>
    <w:rsid w:val="00AF2983"/>
    <w:rsid w:val="00B07EAD"/>
    <w:rsid w:val="00B14CF2"/>
    <w:rsid w:val="00B25391"/>
    <w:rsid w:val="00B33723"/>
    <w:rsid w:val="00B45483"/>
    <w:rsid w:val="00B455D7"/>
    <w:rsid w:val="00B46DD0"/>
    <w:rsid w:val="00B47F1C"/>
    <w:rsid w:val="00B55B74"/>
    <w:rsid w:val="00B66353"/>
    <w:rsid w:val="00B663CF"/>
    <w:rsid w:val="00B66903"/>
    <w:rsid w:val="00B71D90"/>
    <w:rsid w:val="00B80FA6"/>
    <w:rsid w:val="00B97C8B"/>
    <w:rsid w:val="00BA1BA9"/>
    <w:rsid w:val="00BB2C35"/>
    <w:rsid w:val="00BC2E92"/>
    <w:rsid w:val="00BC5078"/>
    <w:rsid w:val="00BC5784"/>
    <w:rsid w:val="00BD10AD"/>
    <w:rsid w:val="00BE2199"/>
    <w:rsid w:val="00BF3FD4"/>
    <w:rsid w:val="00C00299"/>
    <w:rsid w:val="00C35426"/>
    <w:rsid w:val="00C4156F"/>
    <w:rsid w:val="00C50E8A"/>
    <w:rsid w:val="00C63677"/>
    <w:rsid w:val="00C76EA1"/>
    <w:rsid w:val="00C80A52"/>
    <w:rsid w:val="00C85ABB"/>
    <w:rsid w:val="00C96BEA"/>
    <w:rsid w:val="00CB26C3"/>
    <w:rsid w:val="00CB4DCF"/>
    <w:rsid w:val="00CC7522"/>
    <w:rsid w:val="00CD70A7"/>
    <w:rsid w:val="00CD783E"/>
    <w:rsid w:val="00D05F84"/>
    <w:rsid w:val="00D07406"/>
    <w:rsid w:val="00D15207"/>
    <w:rsid w:val="00D60607"/>
    <w:rsid w:val="00DA54D7"/>
    <w:rsid w:val="00DB5998"/>
    <w:rsid w:val="00DB617A"/>
    <w:rsid w:val="00DC4618"/>
    <w:rsid w:val="00DC5895"/>
    <w:rsid w:val="00DC58FC"/>
    <w:rsid w:val="00DD058E"/>
    <w:rsid w:val="00DD20FA"/>
    <w:rsid w:val="00DF5CA2"/>
    <w:rsid w:val="00DF64DF"/>
    <w:rsid w:val="00E0566D"/>
    <w:rsid w:val="00E11305"/>
    <w:rsid w:val="00E20669"/>
    <w:rsid w:val="00E21CC1"/>
    <w:rsid w:val="00E2220D"/>
    <w:rsid w:val="00E25DED"/>
    <w:rsid w:val="00E363BB"/>
    <w:rsid w:val="00E40431"/>
    <w:rsid w:val="00E4791D"/>
    <w:rsid w:val="00E547C6"/>
    <w:rsid w:val="00E5671C"/>
    <w:rsid w:val="00E778CA"/>
    <w:rsid w:val="00E80D5D"/>
    <w:rsid w:val="00E82B02"/>
    <w:rsid w:val="00E85206"/>
    <w:rsid w:val="00E85F6D"/>
    <w:rsid w:val="00E912E6"/>
    <w:rsid w:val="00E96CC7"/>
    <w:rsid w:val="00EA2866"/>
    <w:rsid w:val="00ED04F3"/>
    <w:rsid w:val="00ED5682"/>
    <w:rsid w:val="00EE27E7"/>
    <w:rsid w:val="00EF0A33"/>
    <w:rsid w:val="00F039CF"/>
    <w:rsid w:val="00F051A7"/>
    <w:rsid w:val="00F51112"/>
    <w:rsid w:val="00F73E70"/>
    <w:rsid w:val="00F77694"/>
    <w:rsid w:val="00F9279F"/>
    <w:rsid w:val="00FC4E69"/>
    <w:rsid w:val="00FD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DCA"/>
  <w15:chartTrackingRefBased/>
  <w15:docId w15:val="{DE831FEB-B017-BB4D-A84B-EF1C9C9A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D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A5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45E7"/>
    <w:rPr>
      <w:color w:val="808080"/>
    </w:rPr>
  </w:style>
  <w:style w:type="character" w:customStyle="1" w:styleId="apple-converted-space">
    <w:name w:val="apple-converted-space"/>
    <w:basedOn w:val="DefaultParagraphFont"/>
    <w:rsid w:val="00B33723"/>
  </w:style>
  <w:style w:type="paragraph" w:styleId="NormalWeb">
    <w:name w:val="Normal (Web)"/>
    <w:basedOn w:val="Normal"/>
    <w:uiPriority w:val="99"/>
    <w:semiHidden/>
    <w:unhideWhenUsed/>
    <w:rsid w:val="00AC725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4A28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2836"/>
  </w:style>
  <w:style w:type="paragraph" w:styleId="Footer">
    <w:name w:val="footer"/>
    <w:basedOn w:val="Normal"/>
    <w:link w:val="FooterChar"/>
    <w:uiPriority w:val="99"/>
    <w:unhideWhenUsed/>
    <w:rsid w:val="004A28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2836"/>
  </w:style>
  <w:style w:type="paragraph" w:styleId="Caption">
    <w:name w:val="caption"/>
    <w:basedOn w:val="Normal"/>
    <w:next w:val="Normal"/>
    <w:uiPriority w:val="35"/>
    <w:unhideWhenUsed/>
    <w:qFormat/>
    <w:rsid w:val="00E8520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4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5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2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4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69A858-AB67-C345-A831-49D9D2DAD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Muhammad</dc:creator>
  <cp:keywords/>
  <dc:description/>
  <cp:lastModifiedBy>Emir Muhammad</cp:lastModifiedBy>
  <cp:revision>260</cp:revision>
  <dcterms:created xsi:type="dcterms:W3CDTF">2019-08-23T13:06:00Z</dcterms:created>
  <dcterms:modified xsi:type="dcterms:W3CDTF">2019-08-28T10:49:00Z</dcterms:modified>
</cp:coreProperties>
</file>