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6vplcc9slkh" w:id="0"/>
      <w:bookmarkEnd w:id="0"/>
      <w:r w:rsidDel="00000000" w:rsidR="00000000" w:rsidRPr="00000000">
        <w:rPr>
          <w:rtl w:val="0"/>
        </w:rPr>
        <w:t xml:space="preserve">Release Notes - Video Recorder Python 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ExcelSense Technologies Corp.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395.0" w:type="dxa"/>
        <w:jc w:val="left"/>
        <w:tblInd w:w="24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770"/>
        <w:gridCol w:w="10590"/>
        <w:tblGridChange w:id="0">
          <w:tblGrid>
            <w:gridCol w:w="1035"/>
            <w:gridCol w:w="1770"/>
            <w:gridCol w:w="10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2022.07.20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release.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2024.06.13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RTSP port as a script argument.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2024.10.28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 compatibility issue with FFmpeg build versions 5.x and newer: updated -stimeout argument to -timeout in FFmpeg command. Added note that for build versions 4.x and older, use -stimeout.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