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D0DE" w14:textId="77777777" w:rsidR="001973E1" w:rsidRDefault="001973E1" w:rsidP="001973E1">
      <w:r>
        <w:t xml:space="preserve">This package contains </w:t>
      </w:r>
      <w:r w:rsidR="00753154">
        <w:t>the following three</w:t>
      </w:r>
      <w:r>
        <w:t xml:space="preserve"> sub-folders</w:t>
      </w:r>
      <w:r w:rsidR="00D81BE8">
        <w:t>:</w:t>
      </w:r>
    </w:p>
    <w:p w14:paraId="5E0984FA" w14:textId="77777777" w:rsidR="00FC11C4" w:rsidRDefault="00FC11C4" w:rsidP="001973E1"/>
    <w:p w14:paraId="2E3F4ABB" w14:textId="77777777" w:rsidR="001973E1" w:rsidRDefault="001973E1" w:rsidP="001973E1">
      <w:r>
        <w:t xml:space="preserve">1. </w:t>
      </w:r>
      <w:proofErr w:type="spellStart"/>
      <w:r>
        <w:t>TCI_GenerateGlobalDriver</w:t>
      </w:r>
      <w:proofErr w:type="spellEnd"/>
      <w:r>
        <w:t>: Source code for a program that search</w:t>
      </w:r>
      <w:r w:rsidR="00753154">
        <w:t>es for a global</w:t>
      </w:r>
      <w:r>
        <w:t xml:space="preserve"> driver for a phenotype using Bayesian approach. </w:t>
      </w:r>
    </w:p>
    <w:p w14:paraId="4D22AE97" w14:textId="77777777" w:rsidR="001973E1" w:rsidRDefault="001973E1" w:rsidP="001973E1"/>
    <w:p w14:paraId="4690BBB5" w14:textId="77777777" w:rsidR="001973E1" w:rsidRDefault="001973E1" w:rsidP="001973E1">
      <w:r>
        <w:t>2. TCI:  Source code for a program that perform</w:t>
      </w:r>
      <w:r w:rsidR="00753154">
        <w:t>s</w:t>
      </w:r>
      <w:r>
        <w:t xml:space="preserve"> tumor-specific causal inference</w:t>
      </w:r>
      <w:r w:rsidR="00753154">
        <w:t>.</w:t>
      </w:r>
    </w:p>
    <w:p w14:paraId="397DFB53" w14:textId="77777777" w:rsidR="001973E1" w:rsidRDefault="001973E1" w:rsidP="001973E1"/>
    <w:p w14:paraId="311F808F" w14:textId="77777777" w:rsidR="001973E1" w:rsidRDefault="001973E1" w:rsidP="001973E1">
      <w:r>
        <w:t>3. Data: A folder</w:t>
      </w:r>
      <w:r w:rsidR="00753154">
        <w:t xml:space="preserve"> that</w:t>
      </w:r>
      <w:r>
        <w:t xml:space="preserve"> contains a set of </w:t>
      </w:r>
      <w:r w:rsidR="00753154">
        <w:t xml:space="preserve">example </w:t>
      </w:r>
      <w:r>
        <w:t xml:space="preserve">training data and a shell script </w:t>
      </w:r>
      <w:r w:rsidR="00753154">
        <w:t xml:space="preserve">for </w:t>
      </w:r>
      <w:r>
        <w:t>running experiments.</w:t>
      </w:r>
    </w:p>
    <w:p w14:paraId="2093CCE3" w14:textId="77777777" w:rsidR="001973E1" w:rsidRDefault="001973E1" w:rsidP="001973E1"/>
    <w:p w14:paraId="6127D942" w14:textId="77777777" w:rsidR="001973E1" w:rsidRPr="00256E1B" w:rsidRDefault="00256E1B" w:rsidP="001973E1">
      <w:pPr>
        <w:rPr>
          <w:b/>
        </w:rPr>
      </w:pPr>
      <w:r w:rsidRPr="00256E1B">
        <w:rPr>
          <w:b/>
        </w:rPr>
        <w:t>Compiling the code</w:t>
      </w:r>
    </w:p>
    <w:p w14:paraId="50C6AD0A" w14:textId="77777777" w:rsidR="00256E1B" w:rsidRDefault="00256E1B" w:rsidP="001973E1"/>
    <w:p w14:paraId="70E94055" w14:textId="77777777" w:rsidR="001973E1" w:rsidRDefault="00753154" w:rsidP="001973E1">
      <w:r>
        <w:t>Install OpenMP.</w:t>
      </w:r>
    </w:p>
    <w:p w14:paraId="3F55E5B4" w14:textId="51536908" w:rsidR="001973E1" w:rsidRDefault="00B5131D" w:rsidP="001973E1">
      <w:r>
        <w:t xml:space="preserve">Use </w:t>
      </w:r>
      <w:commentRangeStart w:id="0"/>
      <w:r w:rsidR="001973E1">
        <w:t>GCC version 4.2.1</w:t>
      </w:r>
      <w:commentRangeEnd w:id="0"/>
      <w:r w:rsidR="00753154">
        <w:rPr>
          <w:rStyle w:val="CommentReference"/>
        </w:rPr>
        <w:commentReference w:id="0"/>
      </w:r>
      <w:r>
        <w:t xml:space="preserve"> or later</w:t>
      </w:r>
    </w:p>
    <w:p w14:paraId="5D5A08B9" w14:textId="77777777" w:rsidR="001973E1" w:rsidRDefault="001973E1" w:rsidP="001973E1">
      <w:r>
        <w:t xml:space="preserve">Run </w:t>
      </w:r>
      <w:proofErr w:type="spellStart"/>
      <w:r>
        <w:t>Makefile</w:t>
      </w:r>
      <w:proofErr w:type="spellEnd"/>
      <w:r>
        <w:t xml:space="preserve"> within TCI and </w:t>
      </w:r>
      <w:proofErr w:type="spellStart"/>
      <w:r>
        <w:t>TCI_GenerateGlobalDriver</w:t>
      </w:r>
      <w:proofErr w:type="spellEnd"/>
      <w:r>
        <w:t xml:space="preserve"> to compile </w:t>
      </w:r>
      <w:r w:rsidR="00753154">
        <w:t xml:space="preserve">the </w:t>
      </w:r>
      <w:r>
        <w:t>programs, which will yield two executable programs:</w:t>
      </w:r>
    </w:p>
    <w:p w14:paraId="620D9558" w14:textId="77777777" w:rsidR="00FC11C4" w:rsidRDefault="00FC11C4" w:rsidP="001973E1"/>
    <w:p w14:paraId="3E273FA3" w14:textId="77777777" w:rsidR="001973E1" w:rsidRDefault="00FC11C4" w:rsidP="001973E1">
      <w:r>
        <w:t xml:space="preserve">     </w:t>
      </w:r>
      <w:r w:rsidR="00753154">
        <w:t xml:space="preserve">1. </w:t>
      </w:r>
      <w:commentRangeStart w:id="1"/>
      <w:r w:rsidR="00753154">
        <w:t xml:space="preserve">TCI_GD </w:t>
      </w:r>
      <w:commentRangeEnd w:id="1"/>
      <w:r w:rsidR="00D81BE8">
        <w:rPr>
          <w:rStyle w:val="CommentReference"/>
        </w:rPr>
        <w:commentReference w:id="1"/>
      </w:r>
      <w:r w:rsidR="00753154">
        <w:t>--</w:t>
      </w:r>
      <w:r w:rsidR="001973E1">
        <w:t xml:space="preserve"> This program searches for a "</w:t>
      </w:r>
      <w:r w:rsidR="00753154">
        <w:t>global</w:t>
      </w:r>
      <w:r w:rsidR="001973E1">
        <w:t xml:space="preserve"> driver" for a phenotype at the population level using  </w:t>
      </w:r>
    </w:p>
    <w:p w14:paraId="02C134EC" w14:textId="77777777" w:rsidR="001973E1" w:rsidRDefault="001973E1" w:rsidP="001973E1">
      <w:r>
        <w:t xml:space="preserve">    </w:t>
      </w:r>
      <w:r w:rsidR="00753154">
        <w:t xml:space="preserve">a </w:t>
      </w:r>
      <w:r>
        <w:t>Bayesian causal framewor</w:t>
      </w:r>
      <w:r w:rsidR="00753154">
        <w:t>k.</w:t>
      </w:r>
    </w:p>
    <w:p w14:paraId="4917FA01" w14:textId="77777777" w:rsidR="001973E1" w:rsidRDefault="001973E1" w:rsidP="001973E1"/>
    <w:p w14:paraId="37DEE204" w14:textId="77777777" w:rsidR="001973E1" w:rsidRDefault="00FC11C4" w:rsidP="001973E1">
      <w:r>
        <w:t xml:space="preserve">     </w:t>
      </w:r>
      <w:r w:rsidR="00753154">
        <w:t xml:space="preserve">2. </w:t>
      </w:r>
      <w:commentRangeStart w:id="2"/>
      <w:r w:rsidR="00753154">
        <w:t xml:space="preserve">TCI </w:t>
      </w:r>
      <w:commentRangeEnd w:id="2"/>
      <w:r w:rsidR="00D81BE8">
        <w:rPr>
          <w:rStyle w:val="CommentReference"/>
        </w:rPr>
        <w:commentReference w:id="2"/>
      </w:r>
      <w:r w:rsidR="00753154">
        <w:t xml:space="preserve">-- </w:t>
      </w:r>
      <w:r w:rsidR="001973E1">
        <w:t xml:space="preserve">This program </w:t>
      </w:r>
      <w:r w:rsidR="00753154">
        <w:t>performs</w:t>
      </w:r>
      <w:r w:rsidR="001973E1">
        <w:t xml:space="preserve"> TCI analysis</w:t>
      </w:r>
      <w:r w:rsidR="00753154">
        <w:t>.</w:t>
      </w:r>
    </w:p>
    <w:p w14:paraId="7C918246" w14:textId="77777777" w:rsidR="001973E1" w:rsidRDefault="001973E1" w:rsidP="001973E1"/>
    <w:p w14:paraId="753FBAED" w14:textId="77777777" w:rsidR="001973E1" w:rsidRPr="00256E1B" w:rsidRDefault="001973E1" w:rsidP="001973E1">
      <w:pPr>
        <w:rPr>
          <w:b/>
        </w:rPr>
      </w:pPr>
      <w:commentRangeStart w:id="3"/>
      <w:r w:rsidRPr="00256E1B">
        <w:rPr>
          <w:b/>
        </w:rPr>
        <w:t xml:space="preserve">Preparing </w:t>
      </w:r>
      <w:r w:rsidR="00753154" w:rsidRPr="00256E1B">
        <w:rPr>
          <w:b/>
        </w:rPr>
        <w:t xml:space="preserve">the </w:t>
      </w:r>
      <w:r w:rsidR="00256E1B" w:rsidRPr="00256E1B">
        <w:rPr>
          <w:b/>
        </w:rPr>
        <w:t>data</w:t>
      </w:r>
      <w:commentRangeEnd w:id="3"/>
      <w:r w:rsidR="00AF0052">
        <w:rPr>
          <w:rStyle w:val="CommentReference"/>
        </w:rPr>
        <w:commentReference w:id="3"/>
      </w:r>
    </w:p>
    <w:p w14:paraId="28F30DE9" w14:textId="77777777" w:rsidR="00256E1B" w:rsidRDefault="00256E1B" w:rsidP="001973E1"/>
    <w:p w14:paraId="0F696835" w14:textId="63F2FFF7" w:rsidR="001973E1" w:rsidRDefault="001973E1" w:rsidP="001973E1">
      <w:r>
        <w:t>Both TCI_GD</w:t>
      </w:r>
      <w:r w:rsidR="00753154">
        <w:t xml:space="preserve"> and TCI</w:t>
      </w:r>
      <w:r w:rsidR="00FC11C4">
        <w:t xml:space="preserve"> take </w:t>
      </w:r>
      <w:r w:rsidR="00256E1B">
        <w:t>3 matrices as input</w:t>
      </w:r>
      <w:r w:rsidR="00CD52D3">
        <w:t xml:space="preserve"> (see example shell script for options)</w:t>
      </w:r>
      <w:r w:rsidR="00256E1B">
        <w:t>:</w:t>
      </w:r>
    </w:p>
    <w:p w14:paraId="48C20C88" w14:textId="77777777" w:rsidR="008401DB" w:rsidRDefault="008401DB" w:rsidP="008401DB"/>
    <w:p w14:paraId="2C109B59" w14:textId="77777777" w:rsidR="00A03F3A" w:rsidRDefault="008401DB" w:rsidP="008401DB">
      <w:r>
        <w:t>1</w:t>
      </w:r>
      <w:r>
        <w:t>. There is an N-by-D matrix, referred to as the E matrix</w:t>
      </w:r>
      <w:r w:rsidR="00A03F3A">
        <w:t xml:space="preserve"> (e.g., the DEG</w:t>
      </w:r>
      <w:r w:rsidR="00A03F3A" w:rsidRPr="00A03F3A">
        <w:t>matrix_brca</w:t>
      </w:r>
      <w:r w:rsidR="00A03F3A">
        <w:t>.csv file in the Data folder)</w:t>
      </w:r>
      <w:r>
        <w:t xml:space="preserve">, </w:t>
      </w:r>
    </w:p>
    <w:p w14:paraId="751DA0B1" w14:textId="0A63A72A" w:rsidR="008401DB" w:rsidRDefault="008401DB" w:rsidP="008401DB">
      <w:r>
        <w:t xml:space="preserve">where N is the number of cases, and D is the number of </w:t>
      </w:r>
    </w:p>
    <w:p w14:paraId="0CAAAEE6" w14:textId="77777777" w:rsidR="008401DB" w:rsidRDefault="008401DB" w:rsidP="008401DB">
      <w:r>
        <w:t>phenotypes of interest, such as differentially expressed genes (DEGs).  Each row represents phenotypes</w:t>
      </w:r>
    </w:p>
    <w:p w14:paraId="2CCEC618" w14:textId="77777777" w:rsidR="00B5131D" w:rsidRDefault="008401DB" w:rsidP="008401DB">
      <w:r>
        <w:t>observed in a tumor, and rows should be matched with those in the A and P matrices</w:t>
      </w:r>
      <w:r w:rsidR="00B5131D">
        <w:t>, see below</w:t>
      </w:r>
      <w:r>
        <w:t xml:space="preserve">.  </w:t>
      </w:r>
    </w:p>
    <w:p w14:paraId="42CEB8C9" w14:textId="0876AADF" w:rsidR="008401DB" w:rsidRDefault="008401DB" w:rsidP="008401DB">
      <w:r>
        <w:t xml:space="preserve">An element in a row represents whether the phenotype (indexed by D) is present ("1") or not ("0") in a given tumor.  </w:t>
      </w:r>
      <w:r w:rsidR="00CD52D3">
        <w:t xml:space="preserve">The </w:t>
      </w:r>
    </w:p>
    <w:p w14:paraId="59CF7472" w14:textId="77777777" w:rsidR="00753154" w:rsidRDefault="00753154" w:rsidP="001973E1"/>
    <w:p w14:paraId="06B3264A" w14:textId="3A227494" w:rsidR="001973E1" w:rsidRDefault="008401DB" w:rsidP="001973E1">
      <w:r>
        <w:t>2</w:t>
      </w:r>
      <w:r w:rsidR="001973E1">
        <w:t xml:space="preserve">. </w:t>
      </w:r>
      <w:r w:rsidR="00B24D77">
        <w:t>There is an</w:t>
      </w:r>
      <w:r w:rsidR="001973E1">
        <w:t xml:space="preserve"> N-by-G matrix, referred to as</w:t>
      </w:r>
      <w:r w:rsidR="00753154">
        <w:t xml:space="preserve"> the</w:t>
      </w:r>
      <w:r w:rsidR="001973E1">
        <w:t xml:space="preserve"> </w:t>
      </w:r>
      <w:commentRangeStart w:id="4"/>
      <w:r w:rsidR="001973E1">
        <w:t>A matrix</w:t>
      </w:r>
      <w:commentRangeEnd w:id="4"/>
      <w:r w:rsidR="008730DD">
        <w:rPr>
          <w:rStyle w:val="CommentReference"/>
        </w:rPr>
        <w:commentReference w:id="4"/>
      </w:r>
      <w:r w:rsidR="001973E1">
        <w:t>, where N is the number o</w:t>
      </w:r>
      <w:r w:rsidR="00753154">
        <w:t xml:space="preserve">f cases, and G is the number of </w:t>
      </w:r>
      <w:r w:rsidR="001973E1">
        <w:t>genes.  Each row represent</w:t>
      </w:r>
      <w:r w:rsidR="00753154">
        <w:t>s</w:t>
      </w:r>
      <w:r w:rsidR="001973E1">
        <w:t xml:space="preserve"> the somatic genome alteration (SGA) data of</w:t>
      </w:r>
      <w:r w:rsidR="00753154">
        <w:t xml:space="preserve"> a tumor, where a "1" indicates </w:t>
      </w:r>
      <w:r w:rsidR="001973E1">
        <w:t>that the corresponding gene is altered in the current</w:t>
      </w:r>
      <w:r w:rsidR="00B24D77">
        <w:t xml:space="preserve"> </w:t>
      </w:r>
      <w:r w:rsidR="001973E1">
        <w:t xml:space="preserve"> tumor, and "0" otherwise.</w:t>
      </w:r>
    </w:p>
    <w:p w14:paraId="21D09570" w14:textId="77777777" w:rsidR="001973E1" w:rsidRDefault="001973E1" w:rsidP="001973E1"/>
    <w:p w14:paraId="5A01B823" w14:textId="4B39A3BD" w:rsidR="001973E1" w:rsidRDefault="008401DB" w:rsidP="001973E1">
      <w:r>
        <w:t>3</w:t>
      </w:r>
      <w:commentRangeStart w:id="5"/>
      <w:r w:rsidR="001973E1">
        <w:t xml:space="preserve">. </w:t>
      </w:r>
      <w:r w:rsidR="00B24D77">
        <w:t>There is an</w:t>
      </w:r>
      <w:r w:rsidR="001973E1">
        <w:t xml:space="preserve"> N-by-G matrix for TCI, referred to as P matrix, where N and G should match those of the A matrix for the TCI analysis.  Again</w:t>
      </w:r>
      <w:r>
        <w:t>,</w:t>
      </w:r>
      <w:r w:rsidR="001973E1">
        <w:t xml:space="preserve"> each row represents a tumor, where each element is the </w:t>
      </w:r>
      <w:r w:rsidR="004F3764">
        <w:t xml:space="preserve">prior probability that an SGA, </w:t>
      </w:r>
      <w:r w:rsidR="001973E1">
        <w:t>corresponding to a gene with "1" in A matrix, is a driver of a phenotype (e.g., a differentially expre</w:t>
      </w:r>
      <w:r w:rsidR="004F3764">
        <w:t xml:space="preserve">ssed gene) </w:t>
      </w:r>
      <w:r w:rsidR="001973E1">
        <w:t xml:space="preserve">in a tumor.  </w:t>
      </w:r>
      <w:r w:rsidR="00B24D77">
        <w:t>The sum of the prior probabilities</w:t>
      </w:r>
      <w:r w:rsidR="001973E1">
        <w:t xml:space="preserve"> of a tumor (a row) shou</w:t>
      </w:r>
      <w:r w:rsidR="004F3764">
        <w:t xml:space="preserve">ld be 1.  One can prepare this </w:t>
      </w:r>
      <w:r w:rsidR="001973E1">
        <w:t>matrix according to available prior knowledge, e.g., the probability t</w:t>
      </w:r>
      <w:r w:rsidR="004F3764">
        <w:t>hat TP53 is a driver gene of a</w:t>
      </w:r>
      <w:r w:rsidR="001973E1">
        <w:t xml:space="preserve"> tumor and normalize among SGAs in a given tumor, or </w:t>
      </w:r>
      <w:r w:rsidR="00B24D77">
        <w:t>use</w:t>
      </w:r>
      <w:r w:rsidR="001973E1">
        <w:t xml:space="preserve"> a uniform </w:t>
      </w:r>
      <w:r w:rsidR="004F3764">
        <w:t xml:space="preserve">prior if no prior knowledge is </w:t>
      </w:r>
      <w:r w:rsidR="001973E1">
        <w:t xml:space="preserve">available. </w:t>
      </w:r>
      <w:commentRangeEnd w:id="5"/>
      <w:r w:rsidR="00B24D77">
        <w:rPr>
          <w:rStyle w:val="CommentReference"/>
        </w:rPr>
        <w:commentReference w:id="5"/>
      </w:r>
    </w:p>
    <w:p w14:paraId="0F01F760" w14:textId="77777777" w:rsidR="001973E1" w:rsidRDefault="001973E1" w:rsidP="001973E1"/>
    <w:p w14:paraId="597BDD7D" w14:textId="77777777" w:rsidR="001973E1" w:rsidRDefault="00B24D77" w:rsidP="001973E1">
      <w:commentRangeStart w:id="6"/>
      <w:r>
        <w:t>In</w:t>
      </w:r>
      <w:r w:rsidR="001973E1">
        <w:t xml:space="preserve"> TCI_GD</w:t>
      </w:r>
      <w:r>
        <w:t xml:space="preserve">, there </w:t>
      </w:r>
      <w:r w:rsidR="001973E1">
        <w:t>1-by-G vector</w:t>
      </w:r>
      <w:r>
        <w:t>, call the P matrix,</w:t>
      </w:r>
      <w:r w:rsidR="001973E1">
        <w:t xml:space="preserve"> </w:t>
      </w:r>
      <w:r>
        <w:t xml:space="preserve">that is not case-specific; </w:t>
      </w:r>
      <w:r w:rsidR="001973E1">
        <w:t>it consider</w:t>
      </w:r>
      <w:r>
        <w:t xml:space="preserve">s every SGA ever </w:t>
      </w:r>
      <w:r w:rsidR="001973E1">
        <w:t>observed in a population as a candidate cause for a phenotype.</w:t>
      </w:r>
      <w:commentRangeEnd w:id="6"/>
      <w:r>
        <w:rPr>
          <w:rStyle w:val="CommentReference"/>
        </w:rPr>
        <w:commentReference w:id="6"/>
      </w:r>
    </w:p>
    <w:p w14:paraId="7FECE66A" w14:textId="77777777" w:rsidR="001973E1" w:rsidRDefault="001973E1" w:rsidP="001973E1"/>
    <w:p w14:paraId="04424493" w14:textId="77777777" w:rsidR="001973E1" w:rsidRPr="00256E1B" w:rsidRDefault="001973E1" w:rsidP="001973E1">
      <w:pPr>
        <w:rPr>
          <w:b/>
        </w:rPr>
      </w:pPr>
      <w:r w:rsidRPr="00256E1B">
        <w:rPr>
          <w:b/>
        </w:rPr>
        <w:t xml:space="preserve">Performing </w:t>
      </w:r>
      <w:r w:rsidR="0002650C" w:rsidRPr="00256E1B">
        <w:rPr>
          <w:b/>
        </w:rPr>
        <w:t xml:space="preserve">a </w:t>
      </w:r>
      <w:r w:rsidR="00256E1B" w:rsidRPr="00256E1B">
        <w:rPr>
          <w:b/>
        </w:rPr>
        <w:t>TCI analysis</w:t>
      </w:r>
    </w:p>
    <w:p w14:paraId="7D4D7611" w14:textId="77777777" w:rsidR="0002650C" w:rsidRDefault="0002650C" w:rsidP="001973E1"/>
    <w:p w14:paraId="1FB772FF" w14:textId="77777777" w:rsidR="001973E1" w:rsidRDefault="001973E1" w:rsidP="001973E1">
      <w:r>
        <w:lastRenderedPageBreak/>
        <w:t>First, search</w:t>
      </w:r>
      <w:r w:rsidR="0002650C">
        <w:t xml:space="preserve"> for</w:t>
      </w:r>
      <w:r>
        <w:t xml:space="preserve"> population-wide driver</w:t>
      </w:r>
      <w:r w:rsidR="0002650C">
        <w:t>s</w:t>
      </w:r>
      <w:r>
        <w:t xml:space="preserve"> of each phenotype </w:t>
      </w:r>
      <w:r w:rsidR="0002650C">
        <w:t>by running</w:t>
      </w:r>
      <w:r>
        <w:t xml:space="preserve"> TCI_GD</w:t>
      </w:r>
      <w:r w:rsidR="0002650C">
        <w:t>:</w:t>
      </w:r>
    </w:p>
    <w:p w14:paraId="5BC36E30" w14:textId="77777777" w:rsidR="0002650C" w:rsidRDefault="0002650C" w:rsidP="001973E1"/>
    <w:p w14:paraId="73670133" w14:textId="77777777" w:rsidR="001973E1" w:rsidRDefault="001973E1" w:rsidP="001973E1">
      <w:r>
        <w:t xml:space="preserve">./TCI_GD -p </w:t>
      </w:r>
      <w:proofErr w:type="spellStart"/>
      <w:r>
        <w:t>PmatrixFilePathname</w:t>
      </w:r>
      <w:proofErr w:type="spellEnd"/>
      <w:r>
        <w:t xml:space="preserve"> -f </w:t>
      </w:r>
      <w:proofErr w:type="spellStart"/>
      <w:r>
        <w:t>AmatrixFilePathname</w:t>
      </w:r>
      <w:proofErr w:type="spellEnd"/>
      <w:r>
        <w:t xml:space="preserve"> -d </w:t>
      </w:r>
      <w:proofErr w:type="spellStart"/>
      <w:r>
        <w:t>EmatrixFilePathname</w:t>
      </w:r>
      <w:proofErr w:type="spellEnd"/>
      <w:r>
        <w:t xml:space="preserve"> -o </w:t>
      </w:r>
      <w:proofErr w:type="spellStart"/>
      <w:r>
        <w:t>populationDriverFilePathname</w:t>
      </w:r>
      <w:proofErr w:type="spellEnd"/>
    </w:p>
    <w:p w14:paraId="51A5F298" w14:textId="77777777" w:rsidR="001973E1" w:rsidRDefault="001973E1" w:rsidP="001973E1"/>
    <w:p w14:paraId="66588ECD" w14:textId="60F7D30B" w:rsidR="001973E1" w:rsidRDefault="001973E1" w:rsidP="001973E1">
      <w:r>
        <w:t xml:space="preserve">TCI_GD takes </w:t>
      </w:r>
      <w:r w:rsidR="0002650C">
        <w:t xml:space="preserve">as </w:t>
      </w:r>
      <w:r>
        <w:t xml:space="preserve">input </w:t>
      </w:r>
      <w:r w:rsidR="0002650C">
        <w:t xml:space="preserve">the 3 </w:t>
      </w:r>
      <w:r>
        <w:t>matrices described above.</w:t>
      </w:r>
      <w:commentRangeStart w:id="7"/>
      <w:r>
        <w:t xml:space="preserve">  It outputs a D-by-</w:t>
      </w:r>
      <w:r w:rsidR="008401DB">
        <w:t>3</w:t>
      </w:r>
      <w:r>
        <w:t xml:space="preserve"> </w:t>
      </w:r>
      <w:r w:rsidR="0002650C">
        <w:t xml:space="preserve">comma-separated CSV file, </w:t>
      </w:r>
      <w:r>
        <w:t xml:space="preserve">in which </w:t>
      </w:r>
      <w:r w:rsidR="0002650C">
        <w:t>each row corresponds</w:t>
      </w:r>
      <w:r>
        <w:t xml:space="preserve"> to a phenotype</w:t>
      </w:r>
      <w:r w:rsidR="008401DB">
        <w:t>. The first column is phenotype name, second column is the id its</w:t>
      </w:r>
      <w:r>
        <w:t xml:space="preserve"> most pro</w:t>
      </w:r>
      <w:r w:rsidR="0002650C">
        <w:t xml:space="preserve">bable driver at the population </w:t>
      </w:r>
      <w:r>
        <w:t>level</w:t>
      </w:r>
      <w:r w:rsidR="008401DB">
        <w:t>, the third column is the probability assigned by Bayesian analysis</w:t>
      </w:r>
      <w:r>
        <w:t xml:space="preserve">.  </w:t>
      </w:r>
      <w:commentRangeEnd w:id="7"/>
      <w:r w:rsidR="0002650C">
        <w:rPr>
          <w:rStyle w:val="CommentReference"/>
        </w:rPr>
        <w:commentReference w:id="7"/>
      </w:r>
    </w:p>
    <w:p w14:paraId="6E6B49A7" w14:textId="77777777" w:rsidR="001973E1" w:rsidRDefault="001973E1" w:rsidP="001973E1"/>
    <w:p w14:paraId="24F57D30" w14:textId="77777777" w:rsidR="001973E1" w:rsidRDefault="0002650C" w:rsidP="001973E1">
      <w:r>
        <w:t>Next</w:t>
      </w:r>
      <w:r w:rsidR="001973E1">
        <w:t xml:space="preserve">, </w:t>
      </w:r>
      <w:r>
        <w:t xml:space="preserve">run TCI, which will use the results produced by </w:t>
      </w:r>
      <w:r w:rsidR="001973E1">
        <w:t>TCI_GD</w:t>
      </w:r>
      <w:r>
        <w:t>:</w:t>
      </w:r>
    </w:p>
    <w:p w14:paraId="78D0551A" w14:textId="77777777" w:rsidR="0002650C" w:rsidRDefault="0002650C" w:rsidP="001973E1"/>
    <w:p w14:paraId="6B5DCF43" w14:textId="77777777" w:rsidR="001973E1" w:rsidRDefault="00753154" w:rsidP="001973E1">
      <w:proofErr w:type="gramStart"/>
      <w:r>
        <w:t>TCI:</w:t>
      </w:r>
      <w:r w:rsidR="001973E1">
        <w:t>.</w:t>
      </w:r>
      <w:proofErr w:type="gramEnd"/>
      <w:r w:rsidR="001973E1">
        <w:t xml:space="preserve">/TCI  -p </w:t>
      </w:r>
      <w:proofErr w:type="spellStart"/>
      <w:r w:rsidR="001973E1">
        <w:t>PmatrixFilePathname</w:t>
      </w:r>
      <w:proofErr w:type="spellEnd"/>
      <w:r w:rsidR="001973E1">
        <w:t xml:space="preserve"> -f </w:t>
      </w:r>
      <w:proofErr w:type="spellStart"/>
      <w:r w:rsidR="001973E1">
        <w:t>AmatrixFilePathname</w:t>
      </w:r>
      <w:proofErr w:type="spellEnd"/>
      <w:r w:rsidR="001973E1">
        <w:t xml:space="preserve"> -d </w:t>
      </w:r>
      <w:proofErr w:type="spellStart"/>
      <w:r w:rsidR="001973E1">
        <w:t>EmatrixFilePathname</w:t>
      </w:r>
      <w:proofErr w:type="spellEnd"/>
      <w:r w:rsidR="001973E1">
        <w:t xml:space="preserve"> </w:t>
      </w:r>
      <w:r w:rsidR="0002650C">
        <w:t xml:space="preserve">-g </w:t>
      </w:r>
      <w:proofErr w:type="spellStart"/>
      <w:r w:rsidR="0002650C">
        <w:t>populationDriverFilePathname</w:t>
      </w:r>
      <w:proofErr w:type="spellEnd"/>
      <w:r w:rsidR="001973E1">
        <w:t xml:space="preserve"> -o </w:t>
      </w:r>
      <w:proofErr w:type="spellStart"/>
      <w:r w:rsidR="001973E1">
        <w:t>outputFileDirectoryName</w:t>
      </w:r>
      <w:proofErr w:type="spellEnd"/>
      <w:r w:rsidR="001973E1">
        <w:t xml:space="preserve"> [-s </w:t>
      </w:r>
      <w:proofErr w:type="spellStart"/>
      <w:r w:rsidR="001973E1">
        <w:t>startingRow</w:t>
      </w:r>
      <w:proofErr w:type="spellEnd"/>
      <w:r w:rsidR="001973E1">
        <w:t xml:space="preserve"> -e </w:t>
      </w:r>
      <w:proofErr w:type="spellStart"/>
      <w:r w:rsidR="001973E1">
        <w:t>endingRow</w:t>
      </w:r>
      <w:proofErr w:type="spellEnd"/>
      <w:r w:rsidR="001973E1">
        <w:t>]</w:t>
      </w:r>
    </w:p>
    <w:p w14:paraId="08E53142" w14:textId="77777777" w:rsidR="001973E1" w:rsidRDefault="001973E1" w:rsidP="001973E1"/>
    <w:p w14:paraId="5B9F6473" w14:textId="77777777" w:rsidR="001973E1" w:rsidRDefault="001973E1" w:rsidP="001973E1">
      <w:r>
        <w:t xml:space="preserve">TCI takes </w:t>
      </w:r>
      <w:r w:rsidR="0002650C">
        <w:t xml:space="preserve">the </w:t>
      </w:r>
      <w:r>
        <w:t>3 input matrices described above plus the population-wide driver information (-g).  If no</w:t>
      </w:r>
      <w:r w:rsidR="0002650C">
        <w:t xml:space="preserve"> additional </w:t>
      </w:r>
      <w:r>
        <w:t xml:space="preserve">optional argument (-s and -e) </w:t>
      </w:r>
      <w:r w:rsidR="0002650C">
        <w:t xml:space="preserve">are </w:t>
      </w:r>
      <w:r>
        <w:t>provided, it iterates through each tumor (</w:t>
      </w:r>
      <w:r w:rsidR="0002650C">
        <w:t xml:space="preserve">the </w:t>
      </w:r>
      <w:r>
        <w:t xml:space="preserve">rows in </w:t>
      </w:r>
      <w:r w:rsidR="0002650C">
        <w:t xml:space="preserve">the 3 matrices) as being a test case </w:t>
      </w:r>
      <w:r>
        <w:t>and use</w:t>
      </w:r>
      <w:r w:rsidR="0002650C">
        <w:t>s</w:t>
      </w:r>
      <w:r>
        <w:t xml:space="preserve"> the rest of the matrix as </w:t>
      </w:r>
      <w:r w:rsidR="0002650C">
        <w:t xml:space="preserve">the </w:t>
      </w:r>
      <w:r>
        <w:t xml:space="preserve">training </w:t>
      </w:r>
      <w:r w:rsidR="0002650C">
        <w:t>data</w:t>
      </w:r>
      <w:r>
        <w:t xml:space="preserve"> to perform tum</w:t>
      </w:r>
      <w:r w:rsidR="0002650C">
        <w:t xml:space="preserve">or-specific causal inference.  </w:t>
      </w:r>
      <w:r>
        <w:t xml:space="preserve">For each phenotype that </w:t>
      </w:r>
      <w:r w:rsidR="0002650C">
        <w:t xml:space="preserve">is </w:t>
      </w:r>
      <w:r>
        <w:t>present</w:t>
      </w:r>
      <w:r w:rsidR="0002650C">
        <w:t xml:space="preserve"> in a tumor (</w:t>
      </w:r>
      <w:r>
        <w:t>e.g., a DEG event indicated by a</w:t>
      </w:r>
      <w:r w:rsidR="0002650C">
        <w:t xml:space="preserve"> "1" in E matrix), TCI </w:t>
      </w:r>
      <w:r w:rsidR="003548AF">
        <w:t>outputs</w:t>
      </w:r>
      <w:r>
        <w:t xml:space="preserve"> the posterior </w:t>
      </w:r>
      <w:r w:rsidR="003548AF">
        <w:t>probability for</w:t>
      </w:r>
      <w:r>
        <w:t xml:space="preserve"> each SGA </w:t>
      </w:r>
      <w:r w:rsidR="003548AF">
        <w:t>being the driver of that phenotype in that tumor</w:t>
      </w:r>
      <w:r>
        <w:t>.  Thus, for each tumor, TCI output</w:t>
      </w:r>
      <w:r w:rsidR="0002650C">
        <w:t>s</w:t>
      </w:r>
      <w:r>
        <w:t xml:space="preserve"> a D-by-G matrix in the director</w:t>
      </w:r>
      <w:r w:rsidR="0002650C">
        <w:t>y</w:t>
      </w:r>
      <w:r>
        <w:t xml:space="preserve"> </w:t>
      </w:r>
      <w:r w:rsidR="0002650C">
        <w:t>designated</w:t>
      </w:r>
      <w:r w:rsidR="00753154">
        <w:t xml:space="preserve"> by</w:t>
      </w:r>
      <w:r w:rsidR="0002650C">
        <w:t xml:space="preserve"> the</w:t>
      </w:r>
      <w:r w:rsidR="00753154">
        <w:t xml:space="preserve"> "-o" option, in which </w:t>
      </w:r>
      <w:r>
        <w:t xml:space="preserve">each row contains </w:t>
      </w:r>
      <w:r w:rsidR="0002650C">
        <w:t>the posterior probabilities</w:t>
      </w:r>
      <w:r>
        <w:t xml:space="preserve"> of SGAs in the tum</w:t>
      </w:r>
      <w:r w:rsidR="00753154">
        <w:t xml:space="preserve">or as the cause of </w:t>
      </w:r>
      <w:r w:rsidR="003548AF">
        <w:t>the phenotype indicated by the row</w:t>
      </w:r>
      <w:r>
        <w:t xml:space="preserve">.  </w:t>
      </w:r>
    </w:p>
    <w:p w14:paraId="0CDD87D1" w14:textId="77777777" w:rsidR="001973E1" w:rsidRDefault="001973E1" w:rsidP="001973E1"/>
    <w:p w14:paraId="29B00FF4" w14:textId="639FDB2B" w:rsidR="001973E1" w:rsidRDefault="001973E1" w:rsidP="001973E1">
      <w:r>
        <w:t xml:space="preserve">If one only wants to run a </w:t>
      </w:r>
      <w:r w:rsidR="00DA07BB">
        <w:t>selected subset of the</w:t>
      </w:r>
      <w:r>
        <w:t xml:space="preserve"> cases as</w:t>
      </w:r>
      <w:r w:rsidR="00DA07BB">
        <w:t xml:space="preserve"> being the </w:t>
      </w:r>
      <w:r>
        <w:t>test cases, use "-s" and "-e</w:t>
      </w:r>
      <w:r w:rsidR="00DA07BB">
        <w:t xml:space="preserve">" to indicate the beginning row </w:t>
      </w:r>
      <w:r>
        <w:t>and end row of the block</w:t>
      </w:r>
      <w:r w:rsidR="00DA07BB">
        <w:t xml:space="preserve"> of the test cases</w:t>
      </w:r>
      <w:r>
        <w:t xml:space="preserve">.  </w:t>
      </w:r>
      <w:commentRangeStart w:id="8"/>
      <w:r>
        <w:t xml:space="preserve">TCI will iterate through </w:t>
      </w:r>
      <w:r w:rsidR="008401DB">
        <w:t>each</w:t>
      </w:r>
      <w:r>
        <w:t xml:space="preserve"> case within th</w:t>
      </w:r>
      <w:r w:rsidR="00DA07BB">
        <w:t>e block to perform TCI analysis</w:t>
      </w:r>
      <w:r w:rsidR="008401DB">
        <w:t>, using all other cases (training and test) as a training set</w:t>
      </w:r>
      <w:r>
        <w:t>.</w:t>
      </w:r>
      <w:commentRangeEnd w:id="8"/>
      <w:r w:rsidR="00DA07BB">
        <w:rPr>
          <w:rStyle w:val="CommentReference"/>
        </w:rPr>
        <w:commentReference w:id="8"/>
      </w:r>
    </w:p>
    <w:p w14:paraId="6260D1DD" w14:textId="77777777" w:rsidR="001973E1" w:rsidRDefault="001973E1" w:rsidP="001973E1"/>
    <w:p w14:paraId="375FFD67" w14:textId="77777777" w:rsidR="00256E1B" w:rsidRPr="00256E1B" w:rsidRDefault="00256E1B" w:rsidP="001973E1">
      <w:pPr>
        <w:rPr>
          <w:b/>
        </w:rPr>
      </w:pPr>
      <w:commentRangeStart w:id="9"/>
      <w:r w:rsidRPr="00256E1B">
        <w:rPr>
          <w:b/>
        </w:rPr>
        <w:t>Running an Analysis on Example Data</w:t>
      </w:r>
      <w:commentRangeEnd w:id="9"/>
      <w:r>
        <w:rPr>
          <w:rStyle w:val="CommentReference"/>
        </w:rPr>
        <w:commentReference w:id="9"/>
      </w:r>
    </w:p>
    <w:p w14:paraId="78892464" w14:textId="77777777" w:rsidR="00256E1B" w:rsidRDefault="00256E1B" w:rsidP="001973E1"/>
    <w:p w14:paraId="40461793" w14:textId="77777777" w:rsidR="001973E1" w:rsidRDefault="00375F86" w:rsidP="001973E1">
      <w:commentRangeStart w:id="10"/>
      <w:r>
        <w:t>There is a</w:t>
      </w:r>
      <w:r w:rsidR="001973E1">
        <w:t xml:space="preserve"> shell file "TCI_GD_TCI.sh" in </w:t>
      </w:r>
      <w:r>
        <w:t xml:space="preserve">the </w:t>
      </w:r>
      <w:r w:rsidR="001973E1">
        <w:t>"Data" fold</w:t>
      </w:r>
      <w:r>
        <w:t>er</w:t>
      </w:r>
      <w:r w:rsidR="001973E1">
        <w:t xml:space="preserve"> that use</w:t>
      </w:r>
      <w:r>
        <w:t>s</w:t>
      </w:r>
      <w:r w:rsidR="001973E1">
        <w:t xml:space="preserve"> the training data </w:t>
      </w:r>
      <w:r>
        <w:t xml:space="preserve">there </w:t>
      </w:r>
      <w:r w:rsidR="001973E1">
        <w:t xml:space="preserve">to run </w:t>
      </w:r>
      <w:r>
        <w:t>the TCI system on example data.</w:t>
      </w:r>
      <w:r w:rsidR="001973E1">
        <w:t xml:space="preserve"> </w:t>
      </w:r>
      <w:commentRangeEnd w:id="10"/>
      <w:r>
        <w:rPr>
          <w:rStyle w:val="CommentReference"/>
        </w:rPr>
        <w:commentReference w:id="10"/>
      </w:r>
    </w:p>
    <w:p w14:paraId="5C0336FF" w14:textId="77777777" w:rsidR="00E40D45" w:rsidRPr="001973E1" w:rsidRDefault="00E40D45" w:rsidP="001973E1"/>
    <w:sectPr w:rsidR="00E40D45" w:rsidRPr="001973E1" w:rsidSect="00FC11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eg Cooper" w:date="2021-04-13T13:23:00Z" w:initials="GC">
    <w:p w14:paraId="0261B141" w14:textId="77777777" w:rsidR="00753154" w:rsidRDefault="00753154">
      <w:pPr>
        <w:pStyle w:val="CommentText"/>
      </w:pPr>
      <w:r>
        <w:rPr>
          <w:rStyle w:val="CommentReference"/>
        </w:rPr>
        <w:annotationRef/>
      </w:r>
      <w:r>
        <w:t>What is the Verb that should start this sentence?</w:t>
      </w:r>
    </w:p>
  </w:comment>
  <w:comment w:id="1" w:author="Greg Cooper" w:date="2021-04-13T14:36:00Z" w:initials="GC">
    <w:p w14:paraId="78D9AB34" w14:textId="77777777" w:rsidR="00D81BE8" w:rsidRDefault="00D81BE8">
      <w:pPr>
        <w:pStyle w:val="CommentText"/>
      </w:pPr>
      <w:r>
        <w:rPr>
          <w:rStyle w:val="CommentReference"/>
        </w:rPr>
        <w:annotationRef/>
      </w:r>
      <w:r>
        <w:t>Not the name in the subfolder.</w:t>
      </w:r>
    </w:p>
  </w:comment>
  <w:comment w:id="2" w:author="Greg Cooper" w:date="2021-04-13T14:36:00Z" w:initials="GC">
    <w:p w14:paraId="5189EA9E" w14:textId="77777777" w:rsidR="00D81BE8" w:rsidRDefault="00D81BE8">
      <w:pPr>
        <w:pStyle w:val="CommentText"/>
      </w:pPr>
      <w:r>
        <w:rPr>
          <w:rStyle w:val="CommentReference"/>
        </w:rPr>
        <w:annotationRef/>
      </w:r>
      <w:r>
        <w:t>Not the name in the subfolder.</w:t>
      </w:r>
    </w:p>
  </w:comment>
  <w:comment w:id="3" w:author="Greg Cooper" w:date="2021-04-13T14:51:00Z" w:initials="GC">
    <w:p w14:paraId="32FAA290" w14:textId="77777777" w:rsidR="00AF0052" w:rsidRDefault="00AF0052">
      <w:pPr>
        <w:pStyle w:val="CommentText"/>
      </w:pPr>
      <w:r>
        <w:rPr>
          <w:rStyle w:val="CommentReference"/>
        </w:rPr>
        <w:annotationRef/>
      </w:r>
      <w:r>
        <w:t>The names used for data structures in this document do not always correspond to the names of the files on the GitHub site.</w:t>
      </w:r>
    </w:p>
  </w:comment>
  <w:comment w:id="4" w:author="Greg Cooper" w:date="2021-04-13T14:52:00Z" w:initials="GC">
    <w:p w14:paraId="543B4F1E" w14:textId="77777777" w:rsidR="008730DD" w:rsidRDefault="008730DD">
      <w:pPr>
        <w:pStyle w:val="CommentText"/>
      </w:pPr>
      <w:r>
        <w:rPr>
          <w:rStyle w:val="CommentReference"/>
        </w:rPr>
        <w:annotationRef/>
      </w:r>
      <w:r>
        <w:t>It is called SGAmatrix.brca.csv in the Data folder.</w:t>
      </w:r>
    </w:p>
  </w:comment>
  <w:comment w:id="5" w:author="Greg Cooper" w:date="2021-04-13T14:02:00Z" w:initials="GC">
    <w:p w14:paraId="025725D1" w14:textId="77777777" w:rsidR="00B24D77" w:rsidRDefault="00B24D77">
      <w:pPr>
        <w:pStyle w:val="CommentText"/>
      </w:pPr>
      <w:r>
        <w:rPr>
          <w:rStyle w:val="CommentReference"/>
        </w:rPr>
        <w:annotationRef/>
      </w:r>
      <w:r>
        <w:t>Why doesn’t each row have the same probabilities?</w:t>
      </w:r>
    </w:p>
  </w:comment>
  <w:comment w:id="6" w:author="Greg Cooper" w:date="2021-04-13T14:04:00Z" w:initials="GC">
    <w:p w14:paraId="64527653" w14:textId="77777777" w:rsidR="00B24D77" w:rsidRDefault="00B24D77">
      <w:pPr>
        <w:pStyle w:val="CommentText"/>
      </w:pPr>
      <w:r>
        <w:rPr>
          <w:rStyle w:val="CommentReference"/>
        </w:rPr>
        <w:annotationRef/>
      </w:r>
      <w:r>
        <w:t>Is this a prior probability matrix for the population-wide model?</w:t>
      </w:r>
    </w:p>
  </w:comment>
  <w:comment w:id="7" w:author="Greg Cooper" w:date="2021-04-13T14:10:00Z" w:initials="GC">
    <w:p w14:paraId="4A923F39" w14:textId="77777777" w:rsidR="0002650C" w:rsidRDefault="0002650C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8" w:author="Greg Cooper" w:date="2021-04-13T14:18:00Z" w:initials="GC">
    <w:p w14:paraId="67903BDB" w14:textId="77777777" w:rsidR="00DA07BB" w:rsidRDefault="00DA07BB">
      <w:pPr>
        <w:pStyle w:val="CommentText"/>
      </w:pPr>
      <w:r>
        <w:rPr>
          <w:rStyle w:val="CommentReference"/>
        </w:rPr>
        <w:annotationRef/>
      </w:r>
      <w:r>
        <w:t>Using what as the training cases?</w:t>
      </w:r>
    </w:p>
  </w:comment>
  <w:comment w:id="9" w:author="Greg Cooper" w:date="2021-04-13T14:48:00Z" w:initials="GC">
    <w:p w14:paraId="23552BB5" w14:textId="77777777" w:rsidR="00256E1B" w:rsidRDefault="00256E1B">
      <w:pPr>
        <w:pStyle w:val="CommentText"/>
      </w:pPr>
      <w:r>
        <w:rPr>
          <w:rStyle w:val="CommentReference"/>
        </w:rPr>
        <w:annotationRef/>
      </w:r>
      <w:r>
        <w:t>It would be good to say something about the source and content of the data in this folder.</w:t>
      </w:r>
    </w:p>
  </w:comment>
  <w:comment w:id="10" w:author="Greg Cooper" w:date="2021-04-13T14:22:00Z" w:initials="GC">
    <w:p w14:paraId="157A8EDB" w14:textId="77777777" w:rsidR="00375F86" w:rsidRDefault="00375F86">
      <w:pPr>
        <w:pStyle w:val="CommentText"/>
      </w:pPr>
      <w:r>
        <w:rPr>
          <w:rStyle w:val="CommentReference"/>
        </w:rPr>
        <w:annotationRef/>
      </w:r>
      <w:r>
        <w:t xml:space="preserve">Is this correct?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61B141" w15:done="0"/>
  <w15:commentEx w15:paraId="78D9AB34" w15:done="0"/>
  <w15:commentEx w15:paraId="5189EA9E" w15:done="0"/>
  <w15:commentEx w15:paraId="32FAA290" w15:done="0"/>
  <w15:commentEx w15:paraId="543B4F1E" w15:done="0"/>
  <w15:commentEx w15:paraId="025725D1" w15:done="0"/>
  <w15:commentEx w15:paraId="64527653" w15:done="0"/>
  <w15:commentEx w15:paraId="4A923F39" w15:done="0"/>
  <w15:commentEx w15:paraId="67903BDB" w15:done="0"/>
  <w15:commentEx w15:paraId="23552BB5" w15:done="0"/>
  <w15:commentEx w15:paraId="157A8E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61B141" w16cid:durableId="2420300D"/>
  <w16cid:commentId w16cid:paraId="78D9AB34" w16cid:durableId="2420300E"/>
  <w16cid:commentId w16cid:paraId="5189EA9E" w16cid:durableId="2420300F"/>
  <w16cid:commentId w16cid:paraId="32FAA290" w16cid:durableId="24203010"/>
  <w16cid:commentId w16cid:paraId="543B4F1E" w16cid:durableId="24203011"/>
  <w16cid:commentId w16cid:paraId="025725D1" w16cid:durableId="24203012"/>
  <w16cid:commentId w16cid:paraId="64527653" w16cid:durableId="24203013"/>
  <w16cid:commentId w16cid:paraId="4A923F39" w16cid:durableId="24203014"/>
  <w16cid:commentId w16cid:paraId="67903BDB" w16cid:durableId="24203015"/>
  <w16cid:commentId w16cid:paraId="23552BB5" w16cid:durableId="24203016"/>
  <w16cid:commentId w16cid:paraId="157A8EDB" w16cid:durableId="242030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9F"/>
    <w:rsid w:val="0002650C"/>
    <w:rsid w:val="001973E1"/>
    <w:rsid w:val="00256E1B"/>
    <w:rsid w:val="002B1A2B"/>
    <w:rsid w:val="003548AF"/>
    <w:rsid w:val="00375F86"/>
    <w:rsid w:val="004F3764"/>
    <w:rsid w:val="00753154"/>
    <w:rsid w:val="008401DB"/>
    <w:rsid w:val="008730DD"/>
    <w:rsid w:val="008E46AA"/>
    <w:rsid w:val="00A03F3A"/>
    <w:rsid w:val="00AF0052"/>
    <w:rsid w:val="00B24D77"/>
    <w:rsid w:val="00B5131D"/>
    <w:rsid w:val="00BE289F"/>
    <w:rsid w:val="00CD52D3"/>
    <w:rsid w:val="00D81BE8"/>
    <w:rsid w:val="00DA07BB"/>
    <w:rsid w:val="00E40D45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3C36"/>
  <w15:docId w15:val="{998DD6C1-0B2B-FE47-8BB2-747E18B9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3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1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15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154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Cooper</dc:creator>
  <cp:lastModifiedBy>Lu, Xinghua</cp:lastModifiedBy>
  <cp:revision>3</cp:revision>
  <dcterms:created xsi:type="dcterms:W3CDTF">2021-04-13T20:49:00Z</dcterms:created>
  <dcterms:modified xsi:type="dcterms:W3CDTF">2021-04-16T15:55:00Z</dcterms:modified>
</cp:coreProperties>
</file>