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C5D49" w14:textId="7A4C61F9" w:rsidR="007235B9" w:rsidRDefault="004C0962" w:rsidP="004C09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IIC简介</w:t>
      </w:r>
    </w:p>
    <w:p w14:paraId="3961867E" w14:textId="0F3270BC" w:rsidR="004C0962" w:rsidRDefault="004C0962" w:rsidP="004C0962">
      <w:pPr>
        <w:pStyle w:val="a3"/>
        <w:ind w:left="420" w:firstLineChars="0"/>
        <w:rPr>
          <w:rStyle w:val="fontstyle11"/>
          <w:rFonts w:hint="default"/>
        </w:rPr>
      </w:pPr>
      <w:r>
        <w:rPr>
          <w:rStyle w:val="fontstyle01"/>
        </w:rPr>
        <w:t>IIC(Inter</w:t>
      </w:r>
      <w:r>
        <w:rPr>
          <w:rStyle w:val="fontstyle11"/>
          <w:rFonts w:hint="default"/>
        </w:rPr>
        <w:t>－</w:t>
      </w:r>
      <w:r>
        <w:rPr>
          <w:rStyle w:val="fontstyle01"/>
        </w:rPr>
        <w:t>Integrated Circuit)</w:t>
      </w:r>
      <w:r>
        <w:rPr>
          <w:rStyle w:val="fontstyle11"/>
          <w:rFonts w:hint="default"/>
        </w:rPr>
        <w:t xml:space="preserve">总线是一种由 </w:t>
      </w:r>
      <w:r>
        <w:rPr>
          <w:rStyle w:val="fontstyle01"/>
        </w:rPr>
        <w:t xml:space="preserve">PHILIPS </w:t>
      </w:r>
      <w:r>
        <w:rPr>
          <w:rStyle w:val="fontstyle11"/>
          <w:rFonts w:hint="default"/>
        </w:rPr>
        <w:t>公司开发的两线式串行总线，用于连接微控制器及其外围设备。</w:t>
      </w:r>
      <w:r>
        <w:rPr>
          <w:rStyle w:val="fontstyle01"/>
        </w:rPr>
        <w:t xml:space="preserve">IIC </w:t>
      </w:r>
      <w:r>
        <w:rPr>
          <w:rStyle w:val="fontstyle11"/>
          <w:rFonts w:hint="default"/>
        </w:rPr>
        <w:t>一般用于</w:t>
      </w:r>
      <w:r w:rsidRPr="004C0962">
        <w:rPr>
          <w:rStyle w:val="fontstyle11"/>
          <w:rFonts w:hint="default"/>
          <w:b/>
          <w:bCs/>
          <w:color w:val="FF0000"/>
        </w:rPr>
        <w:t>低速通信</w:t>
      </w:r>
      <w:r>
        <w:rPr>
          <w:rStyle w:val="fontstyle11"/>
          <w:rFonts w:hint="default"/>
        </w:rPr>
        <w:t xml:space="preserve">，速率有三种模式。标准 </w:t>
      </w:r>
      <w:r>
        <w:rPr>
          <w:rStyle w:val="fontstyle01"/>
        </w:rPr>
        <w:t>100kbps</w:t>
      </w:r>
      <w:r>
        <w:rPr>
          <w:rStyle w:val="fontstyle11"/>
          <w:rFonts w:hint="default"/>
        </w:rPr>
        <w:t xml:space="preserve">、快速 </w:t>
      </w:r>
      <w:r>
        <w:rPr>
          <w:rStyle w:val="fontstyle01"/>
        </w:rPr>
        <w:t>400kbps</w:t>
      </w:r>
      <w:r>
        <w:rPr>
          <w:rStyle w:val="fontstyle11"/>
          <w:rFonts w:hint="default"/>
        </w:rPr>
        <w:t xml:space="preserve">、高速 </w:t>
      </w:r>
      <w:r>
        <w:rPr>
          <w:rStyle w:val="fontstyle01"/>
        </w:rPr>
        <w:t>3.4Mbps</w:t>
      </w:r>
      <w:r>
        <w:rPr>
          <w:rStyle w:val="fontstyle11"/>
          <w:rFonts w:hint="default"/>
        </w:rPr>
        <w:t>。</w:t>
      </w:r>
      <w:r w:rsidRPr="004C0962">
        <w:rPr>
          <w:rStyle w:val="fontstyle11"/>
          <w:rFonts w:hint="default"/>
          <w:b/>
          <w:bCs/>
          <w:color w:val="FF0000"/>
        </w:rPr>
        <w:t>半双工通信</w:t>
      </w:r>
      <w:r>
        <w:rPr>
          <w:rStyle w:val="fontstyle11"/>
          <w:rFonts w:hint="default"/>
        </w:rPr>
        <w:t xml:space="preserve">，有应答机制，数据传输更加安全。支持多主机一从， </w:t>
      </w:r>
      <w:r>
        <w:rPr>
          <w:rStyle w:val="fontstyle01"/>
        </w:rPr>
        <w:t xml:space="preserve">SPI </w:t>
      </w:r>
      <w:r>
        <w:rPr>
          <w:rStyle w:val="fontstyle11"/>
          <w:rFonts w:hint="default"/>
        </w:rPr>
        <w:t>不支持多主机，只支持一个主机。</w:t>
      </w:r>
      <w:r>
        <w:rPr>
          <w:rStyle w:val="fontstyle01"/>
        </w:rPr>
        <w:t xml:space="preserve">IIC </w:t>
      </w:r>
      <w:r>
        <w:rPr>
          <w:rStyle w:val="fontstyle11"/>
          <w:rFonts w:hint="default"/>
        </w:rPr>
        <w:t xml:space="preserve">有两根数据线， </w:t>
      </w:r>
      <w:r w:rsidRPr="006A2700">
        <w:rPr>
          <w:rStyle w:val="fontstyle01"/>
          <w:b/>
          <w:bCs/>
          <w:color w:val="FF0000"/>
        </w:rPr>
        <w:t xml:space="preserve">SDA </w:t>
      </w:r>
      <w:r w:rsidRPr="006A2700">
        <w:rPr>
          <w:rStyle w:val="fontstyle11"/>
          <w:rFonts w:hint="default"/>
          <w:b/>
          <w:bCs/>
          <w:color w:val="FF0000"/>
        </w:rPr>
        <w:t xml:space="preserve">传输数据， </w:t>
      </w:r>
      <w:r w:rsidRPr="006A2700">
        <w:rPr>
          <w:rStyle w:val="fontstyle01"/>
          <w:b/>
          <w:bCs/>
          <w:color w:val="FF0000"/>
        </w:rPr>
        <w:t xml:space="preserve">SCL </w:t>
      </w:r>
      <w:r w:rsidRPr="006A2700">
        <w:rPr>
          <w:rStyle w:val="fontstyle11"/>
          <w:rFonts w:hint="default"/>
          <w:b/>
          <w:bCs/>
          <w:color w:val="FF0000"/>
        </w:rPr>
        <w:t>为时钟线</w:t>
      </w:r>
      <w:r>
        <w:rPr>
          <w:rStyle w:val="fontstyle11"/>
          <w:rFonts w:hint="default"/>
        </w:rPr>
        <w:t>。</w:t>
      </w:r>
    </w:p>
    <w:p w14:paraId="4724FC8E" w14:textId="1525D928" w:rsidR="004C0962" w:rsidRDefault="004C0962" w:rsidP="004C0962">
      <w:r w:rsidRPr="004C0962">
        <w:rPr>
          <w:noProof/>
        </w:rPr>
        <w:drawing>
          <wp:inline distT="0" distB="0" distL="0" distR="0" wp14:anchorId="68089611" wp14:editId="34D7E406">
            <wp:extent cx="3853543" cy="2088225"/>
            <wp:effectExtent l="0" t="0" r="0" b="7620"/>
            <wp:docPr id="20499430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430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9028" cy="209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5A51" w14:textId="227D90B1" w:rsidR="004C0962" w:rsidRDefault="00E017D4" w:rsidP="00E017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通信协议</w:t>
      </w:r>
    </w:p>
    <w:p w14:paraId="083E49FD" w14:textId="5CB1CB21" w:rsidR="00E017D4" w:rsidRDefault="00B34FF8" w:rsidP="00E017D4">
      <w:pPr>
        <w:pStyle w:val="a3"/>
        <w:ind w:left="360" w:firstLineChars="0" w:firstLine="0"/>
      </w:pPr>
      <w:r>
        <w:rPr>
          <w:rFonts w:hint="eastAsia"/>
        </w:rPr>
        <w:t>（1）</w:t>
      </w:r>
      <w:r w:rsidR="00E017D4" w:rsidRPr="006A2700">
        <w:rPr>
          <w:rFonts w:hint="eastAsia"/>
          <w:b/>
          <w:bCs/>
          <w:color w:val="FF0000"/>
        </w:rPr>
        <w:t>起始信号和停止信号</w:t>
      </w:r>
      <w:r w:rsidR="00E017D4">
        <w:rPr>
          <w:rFonts w:hint="eastAsia"/>
        </w:rPr>
        <w:t>：</w:t>
      </w:r>
    </w:p>
    <w:p w14:paraId="09ED90DC" w14:textId="6564C3BD" w:rsidR="00E017D4" w:rsidRDefault="00E017D4" w:rsidP="00E017D4">
      <w:r w:rsidRPr="00E017D4">
        <w:rPr>
          <w:noProof/>
        </w:rPr>
        <w:drawing>
          <wp:inline distT="0" distB="0" distL="0" distR="0" wp14:anchorId="65B617A7" wp14:editId="0C57F876">
            <wp:extent cx="5274310" cy="1409065"/>
            <wp:effectExtent l="0" t="0" r="2540" b="635"/>
            <wp:docPr id="917637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37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37AE" w14:textId="6F2B74D0" w:rsidR="00E017D4" w:rsidRDefault="00B34FF8" w:rsidP="00E017D4">
      <w:pPr>
        <w:rPr>
          <w:b/>
          <w:bCs/>
          <w:color w:val="FF0000"/>
        </w:rPr>
      </w:pPr>
      <w:r>
        <w:tab/>
      </w:r>
      <w:r>
        <w:rPr>
          <w:rFonts w:hint="eastAsia"/>
        </w:rPr>
        <w:t>在时钟信号SCL一直为高的时候拉</w:t>
      </w:r>
      <w:r w:rsidRPr="00B34FF8">
        <w:rPr>
          <w:rFonts w:hint="eastAsia"/>
          <w:b/>
          <w:bCs/>
          <w:color w:val="FF0000"/>
        </w:rPr>
        <w:t>低</w:t>
      </w:r>
      <w:r>
        <w:rPr>
          <w:rFonts w:hint="eastAsia"/>
        </w:rPr>
        <w:t>数据信号SDA此时为</w:t>
      </w:r>
      <w:r w:rsidRPr="00B34FF8">
        <w:rPr>
          <w:rFonts w:hint="eastAsia"/>
          <w:b/>
          <w:bCs/>
          <w:color w:val="FF0000"/>
        </w:rPr>
        <w:t>开始</w:t>
      </w:r>
    </w:p>
    <w:p w14:paraId="40FC172D" w14:textId="77777777" w:rsidR="006A2700" w:rsidRDefault="006A2700" w:rsidP="00E017D4"/>
    <w:p w14:paraId="50DEA32F" w14:textId="39EEF28F" w:rsidR="00B34FF8" w:rsidRDefault="00B34FF8" w:rsidP="00B34FF8">
      <w:pPr>
        <w:ind w:firstLine="420"/>
        <w:rPr>
          <w:b/>
          <w:bCs/>
          <w:color w:val="FF0000"/>
        </w:rPr>
      </w:pPr>
      <w:r>
        <w:rPr>
          <w:rFonts w:hint="eastAsia"/>
        </w:rPr>
        <w:t>在时钟信号SCL一直为高的时候拉</w:t>
      </w:r>
      <w:r w:rsidRPr="00B34FF8">
        <w:rPr>
          <w:rFonts w:hint="eastAsia"/>
          <w:b/>
          <w:bCs/>
          <w:color w:val="FF0000"/>
        </w:rPr>
        <w:t>高</w:t>
      </w:r>
      <w:r>
        <w:rPr>
          <w:rFonts w:hint="eastAsia"/>
        </w:rPr>
        <w:t>数据信号SDA此时为</w:t>
      </w:r>
      <w:r w:rsidRPr="00B34FF8">
        <w:rPr>
          <w:rFonts w:hint="eastAsia"/>
          <w:b/>
          <w:bCs/>
          <w:color w:val="FF0000"/>
        </w:rPr>
        <w:t>停止</w:t>
      </w:r>
    </w:p>
    <w:p w14:paraId="275D5695" w14:textId="77777777" w:rsidR="006A2700" w:rsidRDefault="006A2700" w:rsidP="00B34FF8">
      <w:pPr>
        <w:ind w:firstLine="420"/>
        <w:rPr>
          <w:b/>
          <w:bCs/>
          <w:color w:val="FF0000"/>
        </w:rPr>
      </w:pPr>
    </w:p>
    <w:p w14:paraId="7D80A5CE" w14:textId="65CB4A83" w:rsidR="00B34FF8" w:rsidRDefault="00B34FF8" w:rsidP="00B34FF8">
      <w:pPr>
        <w:ind w:firstLine="420"/>
      </w:pPr>
      <w:r>
        <w:rPr>
          <w:rFonts w:hint="eastAsia"/>
        </w:rPr>
        <w:t>（2）</w:t>
      </w:r>
      <w:r w:rsidRPr="006A2700">
        <w:rPr>
          <w:rFonts w:hint="eastAsia"/>
          <w:b/>
          <w:bCs/>
          <w:color w:val="FF0000"/>
        </w:rPr>
        <w:t>在时钟SCL高电平传输数据</w:t>
      </w:r>
      <w:r>
        <w:rPr>
          <w:rFonts w:hint="eastAsia"/>
        </w:rPr>
        <w:t>：</w:t>
      </w:r>
    </w:p>
    <w:p w14:paraId="05C35914" w14:textId="6103D0F6" w:rsidR="00B34FF8" w:rsidRDefault="00B34FF8" w:rsidP="00B34FF8">
      <w:pPr>
        <w:ind w:left="420" w:firstLine="420"/>
      </w:pPr>
      <w:r>
        <w:rPr>
          <w:rFonts w:hint="eastAsia"/>
        </w:rPr>
        <w:t>主机在</w:t>
      </w:r>
      <w:r>
        <w:t xml:space="preserve"> SCL 高电平发送数据，也在 SCL 高电平</w:t>
      </w:r>
      <w:r>
        <w:rPr>
          <w:rFonts w:hint="eastAsia"/>
        </w:rPr>
        <w:t>接受数据。</w:t>
      </w:r>
      <w:r>
        <w:t xml:space="preserve"> 注意：</w:t>
      </w:r>
      <w:r w:rsidRPr="00B34FF8">
        <w:rPr>
          <w:b/>
          <w:bCs/>
          <w:color w:val="FF0000"/>
        </w:rPr>
        <w:t>不是在 SCL 上升沿传输数据</w:t>
      </w:r>
      <w:r>
        <w:t>。</w:t>
      </w:r>
    </w:p>
    <w:p w14:paraId="6339AA95" w14:textId="4688C050" w:rsidR="00B34FF8" w:rsidRDefault="00B34FF8" w:rsidP="00B34FF8">
      <w:r w:rsidRPr="00B34FF8">
        <w:rPr>
          <w:noProof/>
        </w:rPr>
        <w:drawing>
          <wp:inline distT="0" distB="0" distL="0" distR="0" wp14:anchorId="074687C5" wp14:editId="2C253658">
            <wp:extent cx="5368786" cy="1703196"/>
            <wp:effectExtent l="0" t="0" r="3810" b="0"/>
            <wp:docPr id="606205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05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9272" cy="17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277A" w14:textId="77777777" w:rsidR="00B34FF8" w:rsidRDefault="00B34FF8" w:rsidP="00B34FF8"/>
    <w:p w14:paraId="020FB27B" w14:textId="77777777" w:rsidR="00B34FF8" w:rsidRDefault="00B34FF8" w:rsidP="00B34FF8"/>
    <w:p w14:paraId="182DC6EF" w14:textId="77777777" w:rsidR="00B34FF8" w:rsidRDefault="00B34FF8" w:rsidP="00B34FF8"/>
    <w:p w14:paraId="550377FD" w14:textId="77777777" w:rsidR="00B34FF8" w:rsidRDefault="00B34FF8" w:rsidP="00B34FF8">
      <w:r>
        <w:tab/>
      </w:r>
      <w:r>
        <w:rPr>
          <w:rFonts w:hint="eastAsia"/>
        </w:rPr>
        <w:t>（3）</w:t>
      </w:r>
      <w:r w:rsidRPr="006A2700">
        <w:rPr>
          <w:rFonts w:hint="eastAsia"/>
          <w:b/>
          <w:bCs/>
          <w:color w:val="FF0000"/>
        </w:rPr>
        <w:t>写时序（最常用多字节写）</w:t>
      </w:r>
    </w:p>
    <w:p w14:paraId="40F3C770" w14:textId="1B84E9A1" w:rsidR="00B34FF8" w:rsidRDefault="00B34FF8" w:rsidP="00B34FF8">
      <w:r>
        <w:tab/>
      </w:r>
      <w:r w:rsidRPr="00B34FF8">
        <w:rPr>
          <w:noProof/>
        </w:rPr>
        <w:drawing>
          <wp:inline distT="0" distB="0" distL="0" distR="0" wp14:anchorId="14EE1287" wp14:editId="04E87BF3">
            <wp:extent cx="4139921" cy="2185097"/>
            <wp:effectExtent l="0" t="0" r="0" b="5715"/>
            <wp:docPr id="1634845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45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5344" cy="2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540B" w14:textId="1553EB37" w:rsidR="00B34FF8" w:rsidRDefault="00B34FF8" w:rsidP="00B34FF8">
      <w:r>
        <w:tab/>
      </w:r>
      <w:r w:rsidRPr="00B34FF8">
        <w:rPr>
          <w:noProof/>
        </w:rPr>
        <w:drawing>
          <wp:inline distT="0" distB="0" distL="0" distR="0" wp14:anchorId="4F735720" wp14:editId="71E2F10E">
            <wp:extent cx="5274310" cy="1976120"/>
            <wp:effectExtent l="0" t="0" r="2540" b="5080"/>
            <wp:docPr id="8855968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968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3A45" w14:textId="77777777" w:rsidR="00B34FF8" w:rsidRDefault="00B34FF8" w:rsidP="00B34FF8">
      <w:pPr>
        <w:ind w:firstLine="420"/>
      </w:pPr>
      <w:r>
        <w:t>IIC 从机内部，有个地址指针，写入一个字节，地址指针自动加 1，所以支</w:t>
      </w:r>
    </w:p>
    <w:p w14:paraId="742F6D93" w14:textId="33783E1B" w:rsidR="00B34FF8" w:rsidRDefault="00B34FF8" w:rsidP="00B34FF8">
      <w:r>
        <w:rPr>
          <w:rFonts w:hint="eastAsia"/>
        </w:rPr>
        <w:t>持连续写入多个字节。</w:t>
      </w:r>
    </w:p>
    <w:p w14:paraId="6DD7D397" w14:textId="77777777" w:rsidR="00B34FF8" w:rsidRDefault="00B34FF8" w:rsidP="00B34FF8"/>
    <w:p w14:paraId="404AF9FE" w14:textId="77777777" w:rsidR="00B34FF8" w:rsidRDefault="00B34FF8" w:rsidP="00B34FF8"/>
    <w:p w14:paraId="2449EC60" w14:textId="77777777" w:rsidR="00B34FF8" w:rsidRDefault="00B34FF8" w:rsidP="00B34FF8"/>
    <w:p w14:paraId="23863E4D" w14:textId="77777777" w:rsidR="00B34FF8" w:rsidRDefault="00B34FF8" w:rsidP="00B34FF8"/>
    <w:p w14:paraId="527F5266" w14:textId="77777777" w:rsidR="00B34FF8" w:rsidRDefault="00B34FF8" w:rsidP="00B34FF8"/>
    <w:p w14:paraId="175C0331" w14:textId="77777777" w:rsidR="00B34FF8" w:rsidRDefault="00B34FF8" w:rsidP="00B34FF8"/>
    <w:p w14:paraId="6D76CF76" w14:textId="77777777" w:rsidR="00B34FF8" w:rsidRDefault="00B34FF8" w:rsidP="00B34FF8"/>
    <w:p w14:paraId="1D395F10" w14:textId="77777777" w:rsidR="00B34FF8" w:rsidRDefault="00B34FF8" w:rsidP="00B34FF8"/>
    <w:p w14:paraId="602755A1" w14:textId="77777777" w:rsidR="00B34FF8" w:rsidRDefault="00B34FF8" w:rsidP="00B34FF8"/>
    <w:p w14:paraId="6807BA08" w14:textId="77777777" w:rsidR="00B34FF8" w:rsidRDefault="00B34FF8" w:rsidP="00B34FF8"/>
    <w:p w14:paraId="2F743FC8" w14:textId="77777777" w:rsidR="00B34FF8" w:rsidRDefault="00B34FF8" w:rsidP="00B34FF8"/>
    <w:p w14:paraId="68A2F1D4" w14:textId="77777777" w:rsidR="00B34FF8" w:rsidRDefault="00B34FF8" w:rsidP="00B34FF8"/>
    <w:p w14:paraId="5D543AFD" w14:textId="77777777" w:rsidR="00B34FF8" w:rsidRDefault="00B34FF8" w:rsidP="00B34FF8"/>
    <w:p w14:paraId="4157BA3C" w14:textId="77777777" w:rsidR="00B34FF8" w:rsidRDefault="00B34FF8" w:rsidP="00B34FF8"/>
    <w:p w14:paraId="05460584" w14:textId="77777777" w:rsidR="00B34FF8" w:rsidRDefault="00B34FF8" w:rsidP="00B34FF8"/>
    <w:p w14:paraId="585E2F10" w14:textId="77777777" w:rsidR="00B34FF8" w:rsidRDefault="00B34FF8" w:rsidP="00B34FF8"/>
    <w:p w14:paraId="318F813C" w14:textId="77777777" w:rsidR="00B34FF8" w:rsidRDefault="00B34FF8" w:rsidP="00B34FF8"/>
    <w:p w14:paraId="6467061C" w14:textId="37F77003" w:rsidR="00B34FF8" w:rsidRDefault="00B34FF8" w:rsidP="00B34FF8">
      <w:r>
        <w:tab/>
      </w:r>
      <w:r>
        <w:rPr>
          <w:rFonts w:hint="eastAsia"/>
        </w:rPr>
        <w:t>（4）多字节</w:t>
      </w:r>
      <w:r w:rsidR="00775005">
        <w:rPr>
          <w:rFonts w:hint="eastAsia"/>
        </w:rPr>
        <w:t>随机</w:t>
      </w:r>
      <w:r>
        <w:rPr>
          <w:rFonts w:hint="eastAsia"/>
        </w:rPr>
        <w:t>地址读</w:t>
      </w:r>
    </w:p>
    <w:p w14:paraId="47F684C5" w14:textId="71AFD3F0" w:rsidR="00B34FF8" w:rsidRDefault="00B34FF8" w:rsidP="00B34FF8">
      <w:pPr>
        <w:ind w:firstLine="420"/>
      </w:pPr>
      <w:r>
        <w:rPr>
          <w:rFonts w:hint="eastAsia"/>
        </w:rPr>
        <w:t>Dummy Write为虚写，是随即地址读的必要操作</w:t>
      </w:r>
    </w:p>
    <w:p w14:paraId="1B6EB318" w14:textId="27139B79" w:rsidR="00B34FF8" w:rsidRPr="00B34FF8" w:rsidRDefault="00B34FF8" w:rsidP="00B34FF8">
      <w:r w:rsidRPr="00B34FF8">
        <w:rPr>
          <w:noProof/>
        </w:rPr>
        <w:drawing>
          <wp:inline distT="0" distB="0" distL="0" distR="0" wp14:anchorId="36402A6E" wp14:editId="78FE03D6">
            <wp:extent cx="5274310" cy="3508375"/>
            <wp:effectExtent l="0" t="0" r="2540" b="0"/>
            <wp:docPr id="17015918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918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3E31" w14:textId="77777777" w:rsidR="00B34FF8" w:rsidRPr="00B34FF8" w:rsidRDefault="00B34FF8" w:rsidP="00E017D4"/>
    <w:p w14:paraId="721846E3" w14:textId="77777777" w:rsidR="004C0962" w:rsidRDefault="004C0962" w:rsidP="004C0962"/>
    <w:sectPr w:rsidR="004C0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C0F4A" w14:textId="77777777" w:rsidR="00825977" w:rsidRDefault="00825977" w:rsidP="00775005">
      <w:r>
        <w:separator/>
      </w:r>
    </w:p>
  </w:endnote>
  <w:endnote w:type="continuationSeparator" w:id="0">
    <w:p w14:paraId="5A0A5F92" w14:textId="77777777" w:rsidR="00825977" w:rsidRDefault="00825977" w:rsidP="00775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ACBF98" w14:textId="77777777" w:rsidR="00825977" w:rsidRDefault="00825977" w:rsidP="00775005">
      <w:r>
        <w:separator/>
      </w:r>
    </w:p>
  </w:footnote>
  <w:footnote w:type="continuationSeparator" w:id="0">
    <w:p w14:paraId="37626D62" w14:textId="77777777" w:rsidR="00825977" w:rsidRDefault="00825977" w:rsidP="007750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106C0"/>
    <w:multiLevelType w:val="hybridMultilevel"/>
    <w:tmpl w:val="9D38D7EC"/>
    <w:lvl w:ilvl="0" w:tplc="1CE83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00116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C8"/>
    <w:rsid w:val="004767C0"/>
    <w:rsid w:val="004C0962"/>
    <w:rsid w:val="006A2700"/>
    <w:rsid w:val="007235B9"/>
    <w:rsid w:val="00775005"/>
    <w:rsid w:val="00825977"/>
    <w:rsid w:val="00915BB6"/>
    <w:rsid w:val="00B34FF8"/>
    <w:rsid w:val="00D314C8"/>
    <w:rsid w:val="00D60BA7"/>
    <w:rsid w:val="00E0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EC4969"/>
  <w15:chartTrackingRefBased/>
  <w15:docId w15:val="{56063057-6266-4D0F-9F40-89627933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962"/>
    <w:pPr>
      <w:ind w:firstLineChars="200" w:firstLine="420"/>
    </w:pPr>
  </w:style>
  <w:style w:type="character" w:customStyle="1" w:styleId="fontstyle01">
    <w:name w:val="fontstyle01"/>
    <w:basedOn w:val="a0"/>
    <w:rsid w:val="004C096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4C0962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7500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7500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75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750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ShuangHao Wang</dc:creator>
  <cp:keywords/>
  <dc:description/>
  <cp:lastModifiedBy>ShuangHao Wang</cp:lastModifiedBy>
  <cp:revision>4</cp:revision>
  <dcterms:created xsi:type="dcterms:W3CDTF">2024-05-26T11:29:00Z</dcterms:created>
  <dcterms:modified xsi:type="dcterms:W3CDTF">2024-06-21T04:45:00Z</dcterms:modified>
</cp:coreProperties>
</file>