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7C077D" w14:textId="424D62E5" w:rsidR="000F19CC" w:rsidRDefault="000F19CC" w:rsidP="000F19C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SPI简介</w:t>
      </w:r>
    </w:p>
    <w:p w14:paraId="479ACD81" w14:textId="2ED051B0" w:rsidR="000F19CC" w:rsidRDefault="000F19CC" w:rsidP="000F19CC">
      <w:pPr>
        <w:pStyle w:val="a3"/>
        <w:ind w:left="420" w:firstLineChars="0"/>
      </w:pPr>
      <w:r w:rsidRPr="000F19CC">
        <w:t>SPI是串行外设接口（Serial Peripheral Interface）的缩写</w:t>
      </w:r>
      <w:r>
        <w:rPr>
          <w:rFonts w:hint="eastAsia"/>
        </w:rPr>
        <w:t>，</w:t>
      </w:r>
      <w:r w:rsidRPr="000F19CC">
        <w:rPr>
          <w:rFonts w:hint="eastAsia"/>
        </w:rPr>
        <w:t>是一种</w:t>
      </w:r>
      <w:r w:rsidRPr="000F19CC">
        <w:rPr>
          <w:rFonts w:hint="eastAsia"/>
          <w:b/>
          <w:bCs/>
          <w:color w:val="FF0000"/>
        </w:rPr>
        <w:t>高速、全双工、同步通信</w:t>
      </w:r>
      <w:r w:rsidRPr="000F19CC">
        <w:rPr>
          <w:rFonts w:hint="eastAsia"/>
        </w:rPr>
        <w:t>总线，所以可以在同一时间发送和接收数据，</w:t>
      </w:r>
      <w:r w:rsidRPr="000F19CC">
        <w:t>SPI没有定义速度限制，通常能达到甚至超过10M/bps。</w:t>
      </w:r>
    </w:p>
    <w:p w14:paraId="0D599A3A" w14:textId="77777777" w:rsidR="000F19CC" w:rsidRDefault="000F19CC" w:rsidP="000F19CC">
      <w:pPr>
        <w:pStyle w:val="a3"/>
        <w:ind w:left="420"/>
      </w:pPr>
      <w:r>
        <w:t>SPI有主、从两种模式，通常由一个</w:t>
      </w:r>
      <w:r w:rsidRPr="000F19CC">
        <w:rPr>
          <w:b/>
          <w:bCs/>
          <w:color w:val="FF0000"/>
        </w:rPr>
        <w:t>主模块和一个或多个从模块</w:t>
      </w:r>
      <w:r>
        <w:t>组成（SPI不支持多主机），主模</w:t>
      </w:r>
      <w:proofErr w:type="gramStart"/>
      <w:r>
        <w:t>块选择</w:t>
      </w:r>
      <w:proofErr w:type="gramEnd"/>
      <w:r>
        <w:t>一个从模块进行同步通信，从而完成数据的交换。提供时钟的为主设备（Master），接收时钟的设备为从设备（Slave），SPI接口的读写操作，都是由主设备发起，当存在多个从设备时，通过各自的片选信号进行管理。</w:t>
      </w:r>
    </w:p>
    <w:p w14:paraId="4470CD17" w14:textId="76656842" w:rsidR="000F19CC" w:rsidRDefault="000F19CC" w:rsidP="000F19C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SPI通讯原理</w:t>
      </w:r>
    </w:p>
    <w:p w14:paraId="41B4C8B4" w14:textId="51DEDA33" w:rsidR="000F19CC" w:rsidRDefault="000F19CC" w:rsidP="000F19CC">
      <w:pPr>
        <w:ind w:left="360" w:firstLine="420"/>
        <w:rPr>
          <w:rFonts w:hint="eastAsia"/>
        </w:rPr>
      </w:pPr>
      <w:r w:rsidRPr="000F19CC">
        <w:rPr>
          <w:rFonts w:hint="eastAsia"/>
        </w:rPr>
        <w:t>需要至少</w:t>
      </w:r>
      <w:r w:rsidRPr="000F19CC">
        <w:t>4根线，单向传输时3根线，它们是MISO（主设备数据输入）、MOSI（主设备数据输出）、SCLK（时钟）和CS/SS（片选）：</w:t>
      </w:r>
    </w:p>
    <w:p w14:paraId="1F77218E" w14:textId="32C6459F" w:rsidR="000F19CC" w:rsidRDefault="000F19CC" w:rsidP="000F19CC">
      <w:pPr>
        <w:pStyle w:val="a3"/>
        <w:ind w:left="360"/>
      </w:pPr>
      <w:r>
        <w:t>MISO（ Master Input Slave Output）：主设备数据输入，从设备数据输出；</w:t>
      </w:r>
    </w:p>
    <w:p w14:paraId="384F149C" w14:textId="77777777" w:rsidR="000F19CC" w:rsidRDefault="000F19CC" w:rsidP="000F19CC">
      <w:pPr>
        <w:pStyle w:val="a3"/>
        <w:ind w:left="360"/>
      </w:pPr>
      <w:r>
        <w:t>MOSI（Master Output Slave Input）：主设备数据输出，从设备数据输入；</w:t>
      </w:r>
    </w:p>
    <w:p w14:paraId="4CD67E36" w14:textId="77777777" w:rsidR="000F19CC" w:rsidRDefault="000F19CC" w:rsidP="000F19CC">
      <w:pPr>
        <w:pStyle w:val="a3"/>
        <w:ind w:left="360"/>
      </w:pPr>
      <w:r>
        <w:t>SCLK（Serial Clock）：时钟信号，由主设备产生；</w:t>
      </w:r>
    </w:p>
    <w:p w14:paraId="5BB4B9C7" w14:textId="77777777" w:rsidR="000F19CC" w:rsidRDefault="000F19CC" w:rsidP="000F19CC">
      <w:pPr>
        <w:pStyle w:val="a3"/>
        <w:ind w:left="420" w:firstLineChars="0" w:firstLine="360"/>
      </w:pPr>
      <w:r>
        <w:t>CS/SS（Chip Select/Slave Select）：从设备使能信号，由主设备控制，一主多从时，CS/SS是从芯片是否被主芯片选中的控制信号，只有片选信号为预先规定的使能信号时（高电位或低电位），主芯片对此从芯片的操作才有效。</w:t>
      </w:r>
    </w:p>
    <w:p w14:paraId="20AE238B" w14:textId="60A039A9" w:rsidR="000F19CC" w:rsidRDefault="000F19CC" w:rsidP="000F19CC">
      <w:pPr>
        <w:pStyle w:val="a3"/>
        <w:ind w:left="420" w:firstLineChars="0" w:firstLine="360"/>
      </w:pPr>
      <w:r w:rsidRPr="000F19CC">
        <w:drawing>
          <wp:inline distT="0" distB="0" distL="0" distR="0" wp14:anchorId="7DD0F663" wp14:editId="7EB85A34">
            <wp:extent cx="3441700" cy="1830242"/>
            <wp:effectExtent l="0" t="0" r="6350" b="0"/>
            <wp:docPr id="649993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93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958" cy="183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5B68" w14:textId="79E71736" w:rsidR="000F19CC" w:rsidRDefault="000F19CC" w:rsidP="000F19CC">
      <w:pPr>
        <w:pStyle w:val="a3"/>
        <w:ind w:left="420" w:firstLineChars="0" w:firstLine="360"/>
      </w:pPr>
      <w:r w:rsidRPr="000F19CC">
        <w:drawing>
          <wp:inline distT="0" distB="0" distL="0" distR="0" wp14:anchorId="317279A1" wp14:editId="425B6617">
            <wp:extent cx="3282950" cy="3435122"/>
            <wp:effectExtent l="0" t="0" r="0" b="0"/>
            <wp:docPr id="1336786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86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6192" cy="34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B845" w14:textId="57021AE8" w:rsidR="000F19CC" w:rsidRDefault="000F19CC" w:rsidP="000F19CC">
      <w:pPr>
        <w:pStyle w:val="a3"/>
        <w:ind w:left="420" w:firstLineChars="0" w:firstLine="36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lastRenderedPageBreak/>
        <w:t>SPI</w:t>
      </w:r>
      <w:r>
        <w:rPr>
          <w:rFonts w:ascii="Arial" w:hAnsi="Arial" w:cs="Arial"/>
          <w:color w:val="4D4D4D"/>
          <w:shd w:val="clear" w:color="auto" w:fill="FFFFFF"/>
        </w:rPr>
        <w:t>主设备和从设备都有一个</w:t>
      </w:r>
      <w:r w:rsidRPr="000F19CC">
        <w:rPr>
          <w:rFonts w:ascii="Arial" w:hAnsi="Arial" w:cs="Arial"/>
          <w:b/>
          <w:bCs/>
          <w:color w:val="FF0000"/>
          <w:shd w:val="clear" w:color="auto" w:fill="FFFFFF"/>
        </w:rPr>
        <w:t>串行移位寄存器</w:t>
      </w:r>
      <w:r>
        <w:rPr>
          <w:rFonts w:ascii="Arial" w:hAnsi="Arial" w:cs="Arial"/>
          <w:color w:val="4D4D4D"/>
          <w:shd w:val="clear" w:color="auto" w:fill="FFFFFF"/>
        </w:rPr>
        <w:t>，主设备通过向它的</w:t>
      </w:r>
      <w:r>
        <w:rPr>
          <w:rFonts w:ascii="Arial" w:hAnsi="Arial" w:cs="Arial"/>
          <w:color w:val="4D4D4D"/>
          <w:shd w:val="clear" w:color="auto" w:fill="FFFFFF"/>
        </w:rPr>
        <w:t>SPI</w:t>
      </w:r>
      <w:r>
        <w:rPr>
          <w:rFonts w:ascii="Arial" w:hAnsi="Arial" w:cs="Arial"/>
          <w:color w:val="4D4D4D"/>
          <w:shd w:val="clear" w:color="auto" w:fill="FFFFFF"/>
        </w:rPr>
        <w:t>串行寄存器写入一个字节来发起一次传输。</w:t>
      </w:r>
    </w:p>
    <w:p w14:paraId="29C4CF1D" w14:textId="4B3E8F67" w:rsidR="000F19CC" w:rsidRDefault="000F19CC" w:rsidP="000F19CC">
      <w:pPr>
        <w:pStyle w:val="a3"/>
        <w:ind w:left="420" w:firstLineChars="0" w:firstLine="360"/>
      </w:pPr>
      <w:r w:rsidRPr="000F19CC">
        <w:drawing>
          <wp:inline distT="0" distB="0" distL="0" distR="0" wp14:anchorId="3A104420" wp14:editId="666A26F3">
            <wp:extent cx="4097972" cy="1422400"/>
            <wp:effectExtent l="0" t="0" r="0" b="6350"/>
            <wp:docPr id="369743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43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3126" cy="14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F739" w14:textId="6C1AC48A" w:rsidR="000F19CC" w:rsidRDefault="000F19CC" w:rsidP="000F19CC">
      <w:pPr>
        <w:pStyle w:val="a3"/>
        <w:ind w:left="420"/>
        <w:rPr>
          <w:rFonts w:hint="eastAsia"/>
        </w:rPr>
      </w:pPr>
      <w:r>
        <w:t>SPI数据通信的流程可以分为以下几步：</w:t>
      </w:r>
    </w:p>
    <w:p w14:paraId="6C958181" w14:textId="4FDA1873" w:rsidR="000F19CC" w:rsidRPr="000F19CC" w:rsidRDefault="000F19CC" w:rsidP="000F19CC">
      <w:pPr>
        <w:pStyle w:val="a3"/>
        <w:ind w:left="420"/>
        <w:rPr>
          <w:rFonts w:hint="eastAsia"/>
        </w:rPr>
      </w:pPr>
      <w:r>
        <w:t>1、</w:t>
      </w:r>
      <w:r w:rsidRPr="000F19CC">
        <w:rPr>
          <w:b/>
          <w:bCs/>
          <w:color w:val="FF0000"/>
        </w:rPr>
        <w:t>主设备发起信号</w:t>
      </w:r>
      <w:r>
        <w:t>，将CS/SS拉低，启动通信。</w:t>
      </w:r>
    </w:p>
    <w:p w14:paraId="2295AD4D" w14:textId="67F3F76C" w:rsidR="000F19CC" w:rsidRPr="000F19CC" w:rsidRDefault="000F19CC" w:rsidP="000F19CC">
      <w:pPr>
        <w:pStyle w:val="a3"/>
        <w:ind w:left="420"/>
        <w:rPr>
          <w:rFonts w:hint="eastAsia"/>
        </w:rPr>
      </w:pPr>
      <w:r>
        <w:t>2、</w:t>
      </w:r>
      <w:r w:rsidRPr="000F19CC">
        <w:rPr>
          <w:b/>
          <w:bCs/>
          <w:color w:val="FF0000"/>
        </w:rPr>
        <w:t>主设备通过发送时钟信号</w:t>
      </w:r>
      <w:r>
        <w:t>，来告诉从设备进行写数据或者读数据操作（采集时机可能是</w:t>
      </w:r>
      <w:r w:rsidRPr="000F19CC">
        <w:rPr>
          <w:b/>
          <w:bCs/>
          <w:color w:val="FF0000"/>
        </w:rPr>
        <w:t>时钟信号的上升沿（从低到高）或下降沿（从高到低）</w:t>
      </w:r>
      <w:r>
        <w:t>，因为SPI有四种模式，后面会讲到），它将立即读取数据线上的信号，这样就得到了一位数据（1bit）。</w:t>
      </w:r>
    </w:p>
    <w:p w14:paraId="4B907966" w14:textId="7C830303" w:rsidR="000F19CC" w:rsidRPr="000F19CC" w:rsidRDefault="000F19CC" w:rsidP="000F19CC">
      <w:pPr>
        <w:pStyle w:val="a3"/>
        <w:ind w:left="420"/>
        <w:rPr>
          <w:rFonts w:hint="eastAsia"/>
          <w:b/>
          <w:bCs/>
          <w:color w:val="FF0000"/>
        </w:rPr>
      </w:pPr>
      <w:r>
        <w:t>3、</w:t>
      </w:r>
      <w:r w:rsidRPr="000F19CC">
        <w:rPr>
          <w:b/>
          <w:bCs/>
          <w:color w:val="FF0000"/>
        </w:rPr>
        <w:t>主机（Master）将要发送的数据写到发送数据缓存区</w:t>
      </w:r>
      <w:r>
        <w:t>（</w:t>
      </w:r>
      <w:proofErr w:type="spellStart"/>
      <w:r>
        <w:t>Menory</w:t>
      </w:r>
      <w:proofErr w:type="spellEnd"/>
      <w:r>
        <w:t>），缓存区经过移位寄存器（缓存长度不一定，看单片机配置），</w:t>
      </w:r>
      <w:r w:rsidRPr="000F19CC">
        <w:rPr>
          <w:b/>
          <w:bCs/>
          <w:color w:val="FF0000"/>
        </w:rPr>
        <w:t>串行移位寄存器通过MOSI信号线将字节一位一位的移出去传送给从机，同时MISO接口接收到的数据经过移位寄存器一位一位的移到接收缓存区。</w:t>
      </w:r>
    </w:p>
    <w:p w14:paraId="008E27DC" w14:textId="77777777" w:rsidR="000F19CC" w:rsidRDefault="000F19CC" w:rsidP="000F19CC">
      <w:pPr>
        <w:pStyle w:val="a3"/>
        <w:ind w:left="420"/>
      </w:pPr>
      <w:r>
        <w:t>4、从机（Slave）也将自己的串行移位寄存器（缓存长度不一定，看单片机配置）中的内容通过MISO信号线返回给主机。同时通过MOSI信号线接收主机发送的数据，这样，两个移位寄存器中的内容就被交换。</w:t>
      </w:r>
    </w:p>
    <w:p w14:paraId="4B9D65C5" w14:textId="77777777" w:rsidR="000F19CC" w:rsidRDefault="000F19CC" w:rsidP="000F19CC">
      <w:pPr>
        <w:pStyle w:val="a3"/>
        <w:ind w:left="420"/>
      </w:pPr>
      <w:r w:rsidRPr="000F19CC">
        <w:rPr>
          <w:b/>
          <w:bCs/>
          <w:color w:val="FF0000"/>
        </w:rPr>
        <w:t>SPI是单主设备（Single Master）通信协议</w:t>
      </w:r>
      <w:r>
        <w:t>，只有一支主设备能发起通信，当SPI主设备想读/写从设备时，它首先</w:t>
      </w:r>
      <w:proofErr w:type="gramStart"/>
      <w:r>
        <w:t>拉低从设备</w:t>
      </w:r>
      <w:proofErr w:type="gramEnd"/>
      <w:r>
        <w:t>对应的SS线（SS是低电平有效）。接着开始发送工作脉冲到时钟线上，在相应的脉冲时间上，主设备把信号发到MOSI实现“写”，同时可对MISO采样而实现“读”。如下图所示：</w:t>
      </w:r>
    </w:p>
    <w:p w14:paraId="457F6603" w14:textId="20AD5D57" w:rsidR="000F19CC" w:rsidRDefault="00DA5D82" w:rsidP="000F19CC">
      <w:pPr>
        <w:pStyle w:val="a3"/>
        <w:ind w:left="360" w:firstLineChars="0" w:firstLine="0"/>
      </w:pPr>
      <w:r w:rsidRPr="00DA5D82">
        <w:drawing>
          <wp:inline distT="0" distB="0" distL="0" distR="0" wp14:anchorId="35E29EBC" wp14:editId="0C0B013F">
            <wp:extent cx="5274310" cy="2094865"/>
            <wp:effectExtent l="0" t="0" r="2540" b="635"/>
            <wp:docPr id="3328180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8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231E" w14:textId="2661EDAB" w:rsidR="00DA5D82" w:rsidRDefault="00DA5D82" w:rsidP="00DA5D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时钟极性和时钟相位</w:t>
      </w:r>
    </w:p>
    <w:p w14:paraId="650F0A0E" w14:textId="597062D9" w:rsidR="00DA5D82" w:rsidRDefault="00DA5D82" w:rsidP="00DA5D82">
      <w:pPr>
        <w:pStyle w:val="a3"/>
        <w:ind w:left="360"/>
        <w:rPr>
          <w:rFonts w:hint="eastAsia"/>
        </w:rPr>
      </w:pPr>
      <w:r>
        <w:rPr>
          <w:rFonts w:hint="eastAsia"/>
        </w:rPr>
        <w:t>时钟极性通常写为</w:t>
      </w:r>
      <w:r w:rsidRPr="00DA5D82">
        <w:rPr>
          <w:b/>
          <w:bCs/>
          <w:color w:val="FF0000"/>
        </w:rPr>
        <w:t>CKP</w:t>
      </w:r>
      <w:r>
        <w:rPr>
          <w:rFonts w:hint="eastAsia"/>
          <w:b/>
          <w:bCs/>
          <w:color w:val="FF0000"/>
        </w:rPr>
        <w:t>。</w:t>
      </w:r>
      <w:r>
        <w:t>时钟极性和相位共同决定读取数据的方式，比如</w:t>
      </w:r>
      <w:r w:rsidRPr="00DA5D82">
        <w:rPr>
          <w:b/>
          <w:bCs/>
          <w:color w:val="FF0000"/>
        </w:rPr>
        <w:t>信号上升沿读取数据还是信号下降沿读取数据</w:t>
      </w:r>
      <w:r>
        <w:t>。</w:t>
      </w:r>
    </w:p>
    <w:p w14:paraId="0D0197ED" w14:textId="478D1512" w:rsidR="00DA5D82" w:rsidRDefault="00DA5D82" w:rsidP="00DA5D82">
      <w:pPr>
        <w:pStyle w:val="a3"/>
        <w:ind w:left="360"/>
      </w:pPr>
      <w:r>
        <w:t>CKP可以配置为1或0。这意味着你可以根据需要将时钟的默认状态（IDLE）设置为高或低。极性反转可以通过简单的逻辑逆变器实现。你必须参考设备的数据手册才能正确设置CKP。</w:t>
      </w:r>
    </w:p>
    <w:p w14:paraId="112E149A" w14:textId="77777777" w:rsidR="00DA5D82" w:rsidRDefault="00DA5D82" w:rsidP="00DA5D82">
      <w:pPr>
        <w:pStyle w:val="a3"/>
        <w:ind w:left="360"/>
      </w:pPr>
    </w:p>
    <w:p w14:paraId="2FD8FF95" w14:textId="77777777" w:rsidR="00DA5D82" w:rsidRDefault="00DA5D82" w:rsidP="00DA5D82">
      <w:pPr>
        <w:pStyle w:val="a3"/>
        <w:ind w:left="360"/>
      </w:pPr>
      <w:r w:rsidRPr="00DA5D82">
        <w:rPr>
          <w:b/>
          <w:bCs/>
          <w:color w:val="FF0000"/>
        </w:rPr>
        <w:lastRenderedPageBreak/>
        <w:t>CKP = 0</w:t>
      </w:r>
      <w:r>
        <w:t>：时钟空闲IDLE为</w:t>
      </w:r>
      <w:r w:rsidRPr="00DA5D82">
        <w:rPr>
          <w:b/>
          <w:bCs/>
          <w:color w:val="FF0000"/>
        </w:rPr>
        <w:t>低电平 0</w:t>
      </w:r>
      <w:r>
        <w:t>；</w:t>
      </w:r>
    </w:p>
    <w:p w14:paraId="32D1D457" w14:textId="77777777" w:rsidR="00DA5D82" w:rsidRDefault="00DA5D82" w:rsidP="00DA5D82">
      <w:pPr>
        <w:pStyle w:val="a3"/>
        <w:ind w:left="360"/>
      </w:pPr>
      <w:r w:rsidRPr="00DA5D82">
        <w:rPr>
          <w:b/>
          <w:bCs/>
          <w:color w:val="FF0000"/>
        </w:rPr>
        <w:t>CKP = 1</w:t>
      </w:r>
      <w:r>
        <w:t>：时钟空闲IDLE为</w:t>
      </w:r>
      <w:r w:rsidRPr="00DA5D82">
        <w:rPr>
          <w:b/>
          <w:bCs/>
          <w:color w:val="FF0000"/>
        </w:rPr>
        <w:t>高电平1</w:t>
      </w:r>
      <w:r>
        <w:t>。</w:t>
      </w:r>
    </w:p>
    <w:p w14:paraId="7BA7E8CB" w14:textId="0A6E1F25" w:rsidR="00DA5D82" w:rsidRDefault="00DA5D82" w:rsidP="00DA5D82">
      <w:pPr>
        <w:pStyle w:val="a3"/>
        <w:ind w:left="360"/>
        <w:rPr>
          <w:rFonts w:hint="eastAsia"/>
        </w:rPr>
      </w:pPr>
      <w:r>
        <w:rPr>
          <w:rFonts w:hint="eastAsia"/>
        </w:rPr>
        <w:t>根据硬件制造商的不同，时钟相位通常写为</w:t>
      </w:r>
      <w:r>
        <w:t>CKE。顾名思义，时钟相位/边沿，也就是采集数据时是在时钟信号的具体相位或者边沿；</w:t>
      </w:r>
    </w:p>
    <w:p w14:paraId="739ABBAA" w14:textId="77777777" w:rsidR="00DA5D82" w:rsidRDefault="00DA5D82" w:rsidP="00DA5D82">
      <w:pPr>
        <w:pStyle w:val="a3"/>
        <w:ind w:left="360"/>
      </w:pPr>
      <w:r w:rsidRPr="00DA5D82">
        <w:rPr>
          <w:b/>
          <w:bCs/>
          <w:color w:val="FF0000"/>
        </w:rPr>
        <w:t>CKE = 0</w:t>
      </w:r>
      <w:r>
        <w:t>：在时钟信号SCK的</w:t>
      </w:r>
      <w:r w:rsidRPr="00DA5D82">
        <w:rPr>
          <w:b/>
          <w:bCs/>
          <w:color w:val="FF0000"/>
        </w:rPr>
        <w:t>第一个</w:t>
      </w:r>
      <w:proofErr w:type="gramStart"/>
      <w:r>
        <w:t>跳变沿采样</w:t>
      </w:r>
      <w:proofErr w:type="gramEnd"/>
      <w:r>
        <w:t>；</w:t>
      </w:r>
    </w:p>
    <w:p w14:paraId="6C9C7FF7" w14:textId="121E55C8" w:rsidR="00DA5D82" w:rsidRDefault="00DA5D82" w:rsidP="00DA5D82">
      <w:pPr>
        <w:pStyle w:val="a3"/>
        <w:ind w:left="720" w:firstLineChars="0" w:firstLine="60"/>
      </w:pPr>
      <w:r w:rsidRPr="00DA5D82">
        <w:rPr>
          <w:b/>
          <w:bCs/>
          <w:color w:val="FF0000"/>
        </w:rPr>
        <w:t>CKE = 1</w:t>
      </w:r>
      <w:r>
        <w:t>：在时钟信号SCK的</w:t>
      </w:r>
      <w:r w:rsidRPr="00DA5D82">
        <w:rPr>
          <w:b/>
          <w:bCs/>
          <w:color w:val="FF0000"/>
        </w:rPr>
        <w:t>第二个</w:t>
      </w:r>
      <w:proofErr w:type="gramStart"/>
      <w:r>
        <w:t>跳变沿采样</w:t>
      </w:r>
      <w:proofErr w:type="gramEnd"/>
    </w:p>
    <w:p w14:paraId="45F333CF" w14:textId="2096080D" w:rsidR="00DA5D82" w:rsidRDefault="00DA5D82" w:rsidP="00DA5D8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四种模式</w:t>
      </w:r>
    </w:p>
    <w:p w14:paraId="7AE416CC" w14:textId="62502419" w:rsidR="00DA5D82" w:rsidRDefault="00DA5D82" w:rsidP="00DA5D82">
      <w:pPr>
        <w:pStyle w:val="a3"/>
        <w:ind w:left="360"/>
        <w:rPr>
          <w:rFonts w:hint="eastAsia"/>
        </w:rPr>
      </w:pPr>
      <w:r>
        <w:rPr>
          <w:rFonts w:hint="eastAsia"/>
        </w:rPr>
        <w:t>根据</w:t>
      </w:r>
      <w:r>
        <w:t>SPI的时钟极性和时钟相位特性可以设置4种不同的SPI通信操作模式，它们的区别是定义了在时钟脉冲的哪条边沿转换（toggles）输出信号，哪条边沿采样输入信号，还有时钟脉冲的稳定电平值（就是时钟信号无效时是高还是低），详情如下所示：</w:t>
      </w:r>
    </w:p>
    <w:p w14:paraId="1B4B94CF" w14:textId="77777777" w:rsidR="00DA5D82" w:rsidRDefault="00DA5D82" w:rsidP="00DA5D82">
      <w:pPr>
        <w:pStyle w:val="a3"/>
        <w:ind w:left="360"/>
      </w:pPr>
      <w:r w:rsidRPr="00E357BB">
        <w:rPr>
          <w:b/>
          <w:bCs/>
          <w:color w:val="FF0000"/>
        </w:rPr>
        <w:t>Mode0：CKP=0，CKE =0</w:t>
      </w:r>
      <w:r>
        <w:t>：当空闲态时，</w:t>
      </w:r>
      <w:r w:rsidRPr="00E357BB">
        <w:rPr>
          <w:b/>
          <w:bCs/>
          <w:color w:val="FF0000"/>
        </w:rPr>
        <w:t>SCK处于低电平，数据采样是在第1</w:t>
      </w:r>
      <w:r>
        <w:t>个边沿，也就是SCK由低电平到高电平的跳变，所以数据采样是在上升沿（准备数据），（发送数据）数据发送是在下降沿。</w:t>
      </w:r>
    </w:p>
    <w:p w14:paraId="3D98970D" w14:textId="77777777" w:rsidR="00DA5D82" w:rsidRDefault="00DA5D82" w:rsidP="00DA5D82">
      <w:pPr>
        <w:pStyle w:val="a3"/>
        <w:ind w:left="360"/>
      </w:pPr>
      <w:r w:rsidRPr="00E357BB">
        <w:rPr>
          <w:b/>
          <w:bCs/>
          <w:color w:val="FF0000"/>
        </w:rPr>
        <w:t>Mode1：CKP=0，CKE=1</w:t>
      </w:r>
      <w:r>
        <w:t>：当空闲态时，</w:t>
      </w:r>
      <w:r w:rsidRPr="00E357BB">
        <w:rPr>
          <w:b/>
          <w:bCs/>
          <w:color w:val="FF0000"/>
        </w:rPr>
        <w:t>SCK处于低电平，数据发送是在第2</w:t>
      </w:r>
      <w:r w:rsidRPr="00E357BB">
        <w:t>个</w:t>
      </w:r>
      <w:r>
        <w:t>边沿，也就是SCK由低电平到高电平的跳变，所以数据采样是在下降沿，数据发送是在上升沿。</w:t>
      </w:r>
    </w:p>
    <w:p w14:paraId="21E79D00" w14:textId="77777777" w:rsidR="00DA5D82" w:rsidRDefault="00DA5D82" w:rsidP="00DA5D82">
      <w:pPr>
        <w:pStyle w:val="a3"/>
        <w:ind w:left="360"/>
      </w:pPr>
      <w:r w:rsidRPr="00E357BB">
        <w:rPr>
          <w:b/>
          <w:bCs/>
          <w:color w:val="FF0000"/>
        </w:rPr>
        <w:t>Mode2：CKP=1，CKE=0</w:t>
      </w:r>
      <w:r>
        <w:t>：当空闲态时</w:t>
      </w:r>
      <w:r w:rsidRPr="00E357BB">
        <w:rPr>
          <w:b/>
          <w:bCs/>
          <w:color w:val="FF0000"/>
        </w:rPr>
        <w:t>，SCK处于高电平，数据采集是在第1</w:t>
      </w:r>
      <w:r>
        <w:t>个边沿，也就是SCK由高电平到低电平的跳变，所以数据采集是在下降沿，数据发送是在上升沿。</w:t>
      </w:r>
    </w:p>
    <w:p w14:paraId="4D7EC338" w14:textId="77777777" w:rsidR="00DA5D82" w:rsidRDefault="00DA5D82" w:rsidP="00DA5D82">
      <w:pPr>
        <w:pStyle w:val="a3"/>
        <w:ind w:left="360"/>
      </w:pPr>
      <w:r w:rsidRPr="00E357BB">
        <w:rPr>
          <w:b/>
          <w:bCs/>
          <w:color w:val="FF0000"/>
        </w:rPr>
        <w:t>Mode3：CKP=1，CKE=1</w:t>
      </w:r>
      <w:r>
        <w:t>：当空闲态时，</w:t>
      </w:r>
      <w:r w:rsidRPr="00E357BB">
        <w:rPr>
          <w:b/>
          <w:bCs/>
          <w:color w:val="FF0000"/>
        </w:rPr>
        <w:t>SCK处于高电平，数据发送是在第2</w:t>
      </w:r>
      <w:r>
        <w:t>个边沿，也就是SCK由高电平到低电平的跳变，所以数据采集是在上升沿，数据发送是在下降沿。</w:t>
      </w:r>
    </w:p>
    <w:p w14:paraId="6FC474EB" w14:textId="0FE7F179" w:rsidR="00DA5D82" w:rsidRDefault="00E357BB" w:rsidP="00DA5D82">
      <w:r w:rsidRPr="00E357BB">
        <w:drawing>
          <wp:inline distT="0" distB="0" distL="0" distR="0" wp14:anchorId="50276056" wp14:editId="1B12EDDD">
            <wp:extent cx="4775200" cy="2169709"/>
            <wp:effectExtent l="0" t="0" r="6350" b="2540"/>
            <wp:docPr id="1484834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44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950" cy="217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0FAC" w14:textId="0D7D5DC3" w:rsidR="00E357BB" w:rsidRDefault="00E357BB" w:rsidP="00DA5D82">
      <w:r w:rsidRPr="00E357BB">
        <w:drawing>
          <wp:inline distT="0" distB="0" distL="0" distR="0" wp14:anchorId="1D82BA90" wp14:editId="36518CFD">
            <wp:extent cx="4838700" cy="2166521"/>
            <wp:effectExtent l="0" t="0" r="0" b="5715"/>
            <wp:docPr id="958991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1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569" cy="217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209D" w14:textId="663AE3CD" w:rsidR="00E357BB" w:rsidRDefault="00E357BB" w:rsidP="00E357B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SPI优缺点</w:t>
      </w:r>
    </w:p>
    <w:p w14:paraId="24C0C436" w14:textId="4DC72BD8" w:rsidR="00E357BB" w:rsidRPr="00E357BB" w:rsidRDefault="00E357BB" w:rsidP="00E357BB">
      <w:pPr>
        <w:rPr>
          <w:b/>
          <w:bCs/>
          <w:color w:val="FF0000"/>
        </w:rPr>
      </w:pPr>
      <w:r w:rsidRPr="00E357BB">
        <w:rPr>
          <w:rFonts w:hint="eastAsia"/>
          <w:b/>
          <w:bCs/>
          <w:color w:val="FF0000"/>
        </w:rPr>
        <w:t>优点</w:t>
      </w:r>
      <w:r w:rsidRPr="00E357BB">
        <w:rPr>
          <w:rFonts w:hint="eastAsia"/>
          <w:b/>
          <w:bCs/>
          <w:color w:val="FF0000"/>
        </w:rPr>
        <w:t>：</w:t>
      </w:r>
    </w:p>
    <w:p w14:paraId="47997E7E" w14:textId="5E2E151E" w:rsidR="00E357BB" w:rsidRDefault="00E357BB" w:rsidP="00E357BB">
      <w:pPr>
        <w:pStyle w:val="a3"/>
        <w:ind w:left="360"/>
        <w:rPr>
          <w:rFonts w:hint="eastAsia"/>
        </w:rPr>
      </w:pPr>
      <w:r>
        <w:rPr>
          <w:rFonts w:hint="eastAsia"/>
        </w:rPr>
        <w:t>无起始位和停止位，因此数据位可以连续传输而不会被中断；</w:t>
      </w:r>
    </w:p>
    <w:p w14:paraId="734085AF" w14:textId="77777777" w:rsidR="00E357BB" w:rsidRDefault="00E357BB" w:rsidP="00E357BB">
      <w:pPr>
        <w:pStyle w:val="a3"/>
        <w:ind w:left="360"/>
      </w:pPr>
      <w:r>
        <w:rPr>
          <w:rFonts w:hint="eastAsia"/>
        </w:rPr>
        <w:t>没有像</w:t>
      </w:r>
      <w:r>
        <w:t>I2C这样复杂的从设备寻址系统；</w:t>
      </w:r>
    </w:p>
    <w:p w14:paraId="0D558B28" w14:textId="77777777" w:rsidR="00E357BB" w:rsidRDefault="00E357BB" w:rsidP="00E357BB">
      <w:pPr>
        <w:pStyle w:val="a3"/>
        <w:ind w:left="360"/>
      </w:pPr>
      <w:r>
        <w:rPr>
          <w:rFonts w:hint="eastAsia"/>
        </w:rPr>
        <w:t>数据传输速率比</w:t>
      </w:r>
      <w:r>
        <w:t>I2C更高（几乎快两倍）；</w:t>
      </w:r>
    </w:p>
    <w:p w14:paraId="25C82552" w14:textId="77777777" w:rsidR="00E357BB" w:rsidRDefault="00E357BB" w:rsidP="00E357BB">
      <w:pPr>
        <w:pStyle w:val="a3"/>
        <w:ind w:left="360"/>
      </w:pPr>
      <w:r>
        <w:rPr>
          <w:rFonts w:hint="eastAsia"/>
        </w:rPr>
        <w:t>分离的</w:t>
      </w:r>
      <w:r>
        <w:t>MISO和MOSI信号线，因此可以同时发送和接收数据；</w:t>
      </w:r>
    </w:p>
    <w:p w14:paraId="0A4C7F94" w14:textId="77777777" w:rsidR="00E357BB" w:rsidRDefault="00E357BB" w:rsidP="00E357BB">
      <w:pPr>
        <w:pStyle w:val="a3"/>
        <w:ind w:left="360"/>
      </w:pPr>
      <w:r>
        <w:rPr>
          <w:rFonts w:hint="eastAsia"/>
        </w:rPr>
        <w:t>极其灵活的数据传输，不限于</w:t>
      </w:r>
      <w:r>
        <w:t>8位，它可以是任意大小的字；</w:t>
      </w:r>
    </w:p>
    <w:p w14:paraId="33C6FA80" w14:textId="77777777" w:rsidR="00E357BB" w:rsidRDefault="00E357BB" w:rsidP="00E357BB">
      <w:pPr>
        <w:pStyle w:val="a3"/>
        <w:ind w:left="360"/>
      </w:pPr>
      <w:r>
        <w:rPr>
          <w:rFonts w:hint="eastAsia"/>
        </w:rPr>
        <w:t>非常简单的硬件结构。从站不需要唯一地址（与</w:t>
      </w:r>
      <w:r>
        <w:t>I2C不同）。从机使用主机时钟，不需要精密时钟振荡器/晶振（与UART不同）。不需要收发器（与CAN不同）。</w:t>
      </w:r>
    </w:p>
    <w:p w14:paraId="7384E101" w14:textId="35B41189" w:rsidR="00E357BB" w:rsidRDefault="00E357BB" w:rsidP="00E357BB">
      <w:r w:rsidRPr="00E357BB">
        <w:rPr>
          <w:rFonts w:hint="eastAsia"/>
          <w:b/>
          <w:bCs/>
          <w:color w:val="FF0000"/>
        </w:rPr>
        <w:t>缺点</w:t>
      </w:r>
      <w:r>
        <w:rPr>
          <w:rFonts w:hint="eastAsia"/>
        </w:rPr>
        <w:t>：</w:t>
      </w:r>
    </w:p>
    <w:p w14:paraId="4BB8E1C4" w14:textId="77777777" w:rsidR="00E357BB" w:rsidRDefault="00E357BB" w:rsidP="00E357BB">
      <w:pPr>
        <w:pStyle w:val="a3"/>
        <w:ind w:left="360"/>
      </w:pPr>
      <w:r>
        <w:rPr>
          <w:rFonts w:hint="eastAsia"/>
        </w:rPr>
        <w:t>使用四根信号线（</w:t>
      </w:r>
      <w:r>
        <w:t>I2C和UART使用两根信号线）；</w:t>
      </w:r>
    </w:p>
    <w:p w14:paraId="0EBA0688" w14:textId="77777777" w:rsidR="00E357BB" w:rsidRDefault="00E357BB" w:rsidP="00E357BB">
      <w:pPr>
        <w:pStyle w:val="a3"/>
        <w:ind w:left="360"/>
      </w:pPr>
      <w:r>
        <w:rPr>
          <w:rFonts w:hint="eastAsia"/>
        </w:rPr>
        <w:t>无法确认是否已成功接收数据（</w:t>
      </w:r>
      <w:r>
        <w:t>I2C拥有此功能）；</w:t>
      </w:r>
    </w:p>
    <w:p w14:paraId="11993938" w14:textId="77777777" w:rsidR="00E357BB" w:rsidRDefault="00E357BB" w:rsidP="00E357BB">
      <w:pPr>
        <w:pStyle w:val="a3"/>
        <w:ind w:left="360"/>
      </w:pPr>
      <w:r>
        <w:rPr>
          <w:rFonts w:hint="eastAsia"/>
        </w:rPr>
        <w:t>没有任何形式的错误检查，如</w:t>
      </w:r>
      <w:r>
        <w:t>UART中的奇偶校验位；</w:t>
      </w:r>
    </w:p>
    <w:p w14:paraId="3E34DA75" w14:textId="77777777" w:rsidR="00E357BB" w:rsidRDefault="00E357BB" w:rsidP="00E357BB">
      <w:pPr>
        <w:pStyle w:val="a3"/>
        <w:ind w:left="360"/>
      </w:pPr>
      <w:r>
        <w:rPr>
          <w:rFonts w:hint="eastAsia"/>
        </w:rPr>
        <w:t>只允许一个主设备；</w:t>
      </w:r>
    </w:p>
    <w:p w14:paraId="0CAD8E6D" w14:textId="77777777" w:rsidR="00E357BB" w:rsidRDefault="00E357BB" w:rsidP="00E357BB">
      <w:pPr>
        <w:pStyle w:val="a3"/>
        <w:ind w:left="360"/>
      </w:pPr>
      <w:r>
        <w:rPr>
          <w:rFonts w:hint="eastAsia"/>
        </w:rPr>
        <w:t>没有硬件从机应答信号（主机可能在不知情的情况下无处发送）；</w:t>
      </w:r>
    </w:p>
    <w:p w14:paraId="793DAFDB" w14:textId="77777777" w:rsidR="00E357BB" w:rsidRDefault="00E357BB" w:rsidP="00E357BB">
      <w:pPr>
        <w:pStyle w:val="a3"/>
        <w:ind w:left="360"/>
      </w:pPr>
      <w:r>
        <w:rPr>
          <w:rFonts w:hint="eastAsia"/>
        </w:rPr>
        <w:t>没有定义硬件级别的错误检查协议；</w:t>
      </w:r>
    </w:p>
    <w:p w14:paraId="4E90509B" w14:textId="77777777" w:rsidR="00E357BB" w:rsidRDefault="00E357BB" w:rsidP="00E357BB">
      <w:pPr>
        <w:pStyle w:val="a3"/>
        <w:ind w:left="360"/>
      </w:pPr>
      <w:r>
        <w:rPr>
          <w:rFonts w:hint="eastAsia"/>
        </w:rPr>
        <w:t>与</w:t>
      </w:r>
      <w:r>
        <w:t>RS-232和CAN总线相比，只能支持非常短的距离；</w:t>
      </w:r>
    </w:p>
    <w:p w14:paraId="0CC24FDC" w14:textId="20DF00B2" w:rsidR="00E357BB" w:rsidRPr="000F19CC" w:rsidRDefault="00E357BB" w:rsidP="00E357BB">
      <w:pPr>
        <w:pStyle w:val="a3"/>
        <w:ind w:left="360" w:firstLineChars="0" w:firstLine="0"/>
        <w:rPr>
          <w:rFonts w:hint="eastAsia"/>
        </w:rPr>
      </w:pPr>
    </w:p>
    <w:sectPr w:rsidR="00E357BB" w:rsidRPr="000F19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5A26F5"/>
    <w:multiLevelType w:val="hybridMultilevel"/>
    <w:tmpl w:val="23387428"/>
    <w:lvl w:ilvl="0" w:tplc="FDA43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68736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9BB"/>
    <w:rsid w:val="000F19CC"/>
    <w:rsid w:val="00687755"/>
    <w:rsid w:val="006E19BB"/>
    <w:rsid w:val="007235B9"/>
    <w:rsid w:val="00DA5D82"/>
    <w:rsid w:val="00E3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1B338"/>
  <w15:chartTrackingRefBased/>
  <w15:docId w15:val="{3278CACC-9978-4DE2-BFED-9E25CBE08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19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354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ShuangHao Wang</dc:creator>
  <cp:keywords/>
  <dc:description/>
  <cp:lastModifiedBy>ShuangHao Wang</cp:lastModifiedBy>
  <cp:revision>2</cp:revision>
  <dcterms:created xsi:type="dcterms:W3CDTF">2024-05-25T11:24:00Z</dcterms:created>
  <dcterms:modified xsi:type="dcterms:W3CDTF">2024-05-25T11:51:00Z</dcterms:modified>
</cp:coreProperties>
</file>