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0616B" w14:textId="77777777" w:rsidR="00AC2B5F" w:rsidRPr="00F54B35" w:rsidRDefault="006B0847" w:rsidP="006B0847">
      <w:pPr>
        <w:jc w:val="center"/>
        <w:rPr>
          <w:rFonts w:ascii="微软雅黑" w:eastAsia="微软雅黑" w:hAnsi="微软雅黑"/>
          <w:b/>
          <w:color w:val="000000" w:themeColor="text1"/>
          <w:sz w:val="48"/>
        </w:rPr>
      </w:pPr>
      <w:r w:rsidRPr="00F54B35">
        <w:rPr>
          <w:rFonts w:ascii="微软雅黑" w:eastAsia="微软雅黑" w:hAnsi="微软雅黑" w:hint="eastAsia"/>
          <w:b/>
          <w:color w:val="000000" w:themeColor="text1"/>
          <w:sz w:val="48"/>
        </w:rPr>
        <w:t>巡检报告</w:t>
      </w:r>
    </w:p>
    <w:p w14:paraId="41361B71" w14:textId="77570531" w:rsidR="006B0847" w:rsidRDefault="006B0847" w:rsidP="006B0847">
      <w:pPr>
        <w:jc w:val="center"/>
        <w:rPr>
          <w:rFonts w:ascii="微软雅黑" w:eastAsia="微软雅黑" w:hAnsi="微软雅黑"/>
          <w:color w:val="404040" w:themeColor="text1" w:themeTint="BF"/>
          <w:sz w:val="2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48"/>
        </w:rPr>
        <w:t xml:space="preserve"> </w:t>
      </w:r>
      <w:r>
        <w:rPr>
          <w:rFonts w:ascii="微软雅黑" w:eastAsia="微软雅黑" w:hAnsi="微软雅黑"/>
          <w:b/>
          <w:color w:val="404040" w:themeColor="text1" w:themeTint="BF"/>
          <w:sz w:val="48"/>
        </w:rPr>
        <w:t xml:space="preserve">       </w:t>
      </w:r>
      <w:r w:rsidRPr="006B0847">
        <w:rPr>
          <w:rFonts w:ascii="微软雅黑" w:eastAsia="微软雅黑" w:hAnsi="微软雅黑"/>
          <w:color w:val="404040" w:themeColor="text1" w:themeTint="BF"/>
          <w:sz w:val="28"/>
        </w:rPr>
        <w:t xml:space="preserve">         </w:t>
      </w:r>
      <w:r w:rsidRPr="006B0847">
        <w:rPr>
          <w:rFonts w:ascii="微软雅黑" w:eastAsia="微软雅黑" w:hAnsi="微软雅黑" w:hint="eastAsia"/>
          <w:color w:val="404040" w:themeColor="text1" w:themeTint="BF"/>
          <w:sz w:val="28"/>
        </w:rPr>
        <w:t>——2017/11/2</w:t>
      </w:r>
      <w:r w:rsidR="002945B0">
        <w:rPr>
          <w:rFonts w:ascii="微软雅黑" w:eastAsia="微软雅黑" w:hAnsi="微软雅黑" w:hint="eastAsia"/>
          <w:color w:val="404040" w:themeColor="text1" w:themeTint="BF"/>
          <w:sz w:val="28"/>
        </w:rPr>
        <w:t>9</w:t>
      </w:r>
      <w:r w:rsidR="00C47539">
        <w:rPr>
          <w:rFonts w:ascii="微软雅黑" w:eastAsia="微软雅黑" w:hAnsi="微软雅黑"/>
          <w:color w:val="404040" w:themeColor="text1" w:themeTint="BF"/>
          <w:sz w:val="28"/>
        </w:rPr>
        <w:t xml:space="preserve"> </w:t>
      </w:r>
    </w:p>
    <w:p w14:paraId="53C78229" w14:textId="77777777" w:rsidR="006B0847" w:rsidRPr="006B0847" w:rsidRDefault="006B0847" w:rsidP="00A67AA5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color w:val="404040" w:themeColor="text1" w:themeTint="BF"/>
          <w:sz w:val="32"/>
        </w:rPr>
      </w:pPr>
      <w:r w:rsidRPr="006B0847"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巡检对象</w:t>
      </w:r>
    </w:p>
    <w:p w14:paraId="27D93D02" w14:textId="77777777" w:rsidR="006B0847" w:rsidRPr="00D04BF8" w:rsidRDefault="006B0847" w:rsidP="006B0847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  <w:sz w:val="24"/>
        </w:rPr>
      </w:pPr>
      <w:r w:rsidRPr="005832AB">
        <w:rPr>
          <w:rFonts w:ascii="微软雅黑" w:eastAsia="微软雅黑" w:hAnsi="微软雅黑" w:hint="eastAsia"/>
          <w:color w:val="7F7F7F" w:themeColor="text1" w:themeTint="80"/>
          <w:sz w:val="24"/>
        </w:rPr>
        <w:t>设备名称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：</w:t>
      </w:r>
      <w:r w:rsidRPr="00D04BF8">
        <w:rPr>
          <w:rFonts w:ascii="微软雅黑" w:eastAsia="微软雅黑" w:hAnsi="微软雅黑"/>
          <w:color w:val="404040" w:themeColor="text1" w:themeTint="BF"/>
          <w:sz w:val="24"/>
        </w:rPr>
        <w:t>NE500E-2</w:t>
      </w:r>
    </w:p>
    <w:p w14:paraId="54062E99" w14:textId="77777777" w:rsidR="006B0847" w:rsidRPr="00D04BF8" w:rsidRDefault="006B0847" w:rsidP="006B0847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  <w:sz w:val="24"/>
        </w:rPr>
      </w:pPr>
      <w:r w:rsidRPr="005832AB">
        <w:rPr>
          <w:rFonts w:ascii="微软雅黑" w:eastAsia="微软雅黑" w:hAnsi="微软雅黑"/>
          <w:color w:val="7F7F7F" w:themeColor="text1" w:themeTint="80"/>
          <w:sz w:val="24"/>
        </w:rPr>
        <w:t>IP</w:t>
      </w:r>
      <w:r w:rsidRPr="005832AB">
        <w:rPr>
          <w:rFonts w:ascii="微软雅黑" w:eastAsia="微软雅黑" w:hAnsi="微软雅黑" w:hint="eastAsia"/>
          <w:color w:val="7F7F7F" w:themeColor="text1" w:themeTint="80"/>
          <w:sz w:val="24"/>
        </w:rPr>
        <w:t>地址</w:t>
      </w:r>
      <w:r w:rsidR="00D04BF8"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 xml:space="preserve">： </w:t>
      </w:r>
      <w:r w:rsidR="00D04BF8" w:rsidRPr="00D04BF8">
        <w:rPr>
          <w:rFonts w:ascii="微软雅黑" w:eastAsia="微软雅黑" w:hAnsi="微软雅黑"/>
          <w:color w:val="404040" w:themeColor="text1" w:themeTint="BF"/>
          <w:sz w:val="24"/>
        </w:rPr>
        <w:t>10.254.254.5</w:t>
      </w:r>
    </w:p>
    <w:p w14:paraId="0C367841" w14:textId="77777777" w:rsidR="006B0847" w:rsidRPr="00D04BF8" w:rsidRDefault="006B0847" w:rsidP="006B0847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  <w:sz w:val="24"/>
        </w:rPr>
      </w:pPr>
      <w:r w:rsidRPr="005832AB">
        <w:rPr>
          <w:rFonts w:ascii="微软雅黑" w:eastAsia="微软雅黑" w:hAnsi="微软雅黑" w:hint="eastAsia"/>
          <w:color w:val="7F7F7F" w:themeColor="text1" w:themeTint="80"/>
          <w:sz w:val="24"/>
        </w:rPr>
        <w:t>设备用途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：一级网核心路由器</w:t>
      </w:r>
    </w:p>
    <w:p w14:paraId="20B012D5" w14:textId="77777777" w:rsidR="006B0847" w:rsidRPr="00D04BF8" w:rsidRDefault="006B0847" w:rsidP="006B0847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  <w:sz w:val="24"/>
        </w:rPr>
      </w:pPr>
      <w:r w:rsidRPr="005832AB">
        <w:rPr>
          <w:rFonts w:ascii="微软雅黑" w:eastAsia="微软雅黑" w:hAnsi="微软雅黑" w:hint="eastAsia"/>
          <w:color w:val="7F7F7F" w:themeColor="text1" w:themeTint="80"/>
          <w:sz w:val="24"/>
        </w:rPr>
        <w:t>设备厂商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：华为</w:t>
      </w:r>
    </w:p>
    <w:p w14:paraId="1DCF3838" w14:textId="77777777" w:rsidR="006B0847" w:rsidRPr="00D04BF8" w:rsidRDefault="006B0847" w:rsidP="006B0847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  <w:sz w:val="24"/>
        </w:rPr>
      </w:pPr>
      <w:r w:rsidRPr="005832AB">
        <w:rPr>
          <w:rFonts w:ascii="微软雅黑" w:eastAsia="微软雅黑" w:hAnsi="微软雅黑" w:hint="eastAsia"/>
          <w:color w:val="7F7F7F" w:themeColor="text1" w:themeTint="80"/>
          <w:sz w:val="24"/>
        </w:rPr>
        <w:t>设备位置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：公安部信息中心机房</w:t>
      </w:r>
    </w:p>
    <w:p w14:paraId="31AC70B8" w14:textId="77777777" w:rsidR="006B0847" w:rsidRPr="00D04BF8" w:rsidRDefault="006B0847" w:rsidP="006B0847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5832AB">
        <w:rPr>
          <w:rFonts w:ascii="微软雅黑" w:eastAsia="微软雅黑" w:hAnsi="微软雅黑" w:hint="eastAsia"/>
          <w:color w:val="7F7F7F" w:themeColor="text1" w:themeTint="80"/>
          <w:sz w:val="24"/>
        </w:rPr>
        <w:t>相关链路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：1.</w:t>
      </w:r>
      <w:r w:rsidRPr="00D04BF8">
        <w:rPr>
          <w:rFonts w:ascii="微软雅黑" w:eastAsia="微软雅黑" w:hAnsi="微软雅黑"/>
          <w:color w:val="404040" w:themeColor="text1" w:themeTint="BF"/>
          <w:sz w:val="24"/>
        </w:rPr>
        <w:t xml:space="preserve"> 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一级网核心路由器—城域网核心交换机1</w:t>
      </w:r>
      <w:r w:rsidR="00D04BF8" w:rsidRPr="00D04BF8">
        <w:rPr>
          <w:rFonts w:ascii="微软雅黑" w:eastAsia="微软雅黑" w:hAnsi="微软雅黑" w:hint="eastAsia"/>
          <w:color w:val="404040" w:themeColor="text1" w:themeTint="BF"/>
        </w:rPr>
        <w:t>（10.254.254.10）</w:t>
      </w:r>
    </w:p>
    <w:p w14:paraId="3F6D1B69" w14:textId="77777777" w:rsidR="00D04BF8" w:rsidRDefault="006B0847" w:rsidP="00D04BF8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D04BF8">
        <w:rPr>
          <w:rFonts w:ascii="微软雅黑" w:eastAsia="微软雅黑" w:hAnsi="微软雅黑"/>
          <w:color w:val="404040" w:themeColor="text1" w:themeTint="BF"/>
          <w:sz w:val="24"/>
        </w:rPr>
        <w:t xml:space="preserve">          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2.</w:t>
      </w:r>
      <w:r w:rsidRPr="00D04BF8">
        <w:rPr>
          <w:rFonts w:hint="eastAsia"/>
          <w:sz w:val="20"/>
        </w:rPr>
        <w:t xml:space="preserve"> 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一级网核心路由器</w:t>
      </w:r>
      <w:r w:rsidR="00D04BF8">
        <w:rPr>
          <w:rFonts w:ascii="微软雅黑" w:eastAsia="微软雅黑" w:hAnsi="微软雅黑" w:hint="eastAsia"/>
          <w:color w:val="404040" w:themeColor="text1" w:themeTint="BF"/>
          <w:sz w:val="24"/>
        </w:rPr>
        <w:t>—</w:t>
      </w:r>
      <w:r w:rsidRPr="00D04BF8">
        <w:rPr>
          <w:rFonts w:ascii="微软雅黑" w:eastAsia="微软雅黑" w:hAnsi="微软雅黑" w:hint="eastAsia"/>
          <w:color w:val="404040" w:themeColor="text1" w:themeTint="BF"/>
          <w:sz w:val="24"/>
        </w:rPr>
        <w:t>城域网核心交换机2</w:t>
      </w:r>
      <w:r w:rsidR="00D04BF8" w:rsidRPr="00D04BF8">
        <w:rPr>
          <w:rFonts w:ascii="微软雅黑" w:eastAsia="微软雅黑" w:hAnsi="微软雅黑" w:hint="eastAsia"/>
          <w:color w:val="404040" w:themeColor="text1" w:themeTint="BF"/>
        </w:rPr>
        <w:t>（10.254.254.11）</w:t>
      </w:r>
    </w:p>
    <w:p w14:paraId="57C15972" w14:textId="0F285B26" w:rsidR="00EA7504" w:rsidRPr="006A3FE2" w:rsidRDefault="00EA7504" w:rsidP="00D04BF8">
      <w:pPr>
        <w:pStyle w:val="a3"/>
        <w:ind w:left="720" w:firstLineChars="0" w:firstLine="0"/>
        <w:rPr>
          <w:rFonts w:ascii="微软雅黑" w:eastAsia="微软雅黑" w:hAnsi="微软雅黑"/>
          <w:color w:val="404040" w:themeColor="text1" w:themeTint="BF"/>
          <w:sz w:val="18"/>
        </w:rPr>
      </w:pPr>
      <w:r w:rsidRPr="005832AB">
        <w:rPr>
          <w:rFonts w:ascii="微软雅黑" w:eastAsia="微软雅黑" w:hAnsi="微软雅黑"/>
          <w:color w:val="7F7F7F" w:themeColor="text1" w:themeTint="80"/>
          <w:sz w:val="24"/>
        </w:rPr>
        <w:t>巡检时间</w:t>
      </w:r>
      <w:r>
        <w:rPr>
          <w:rFonts w:ascii="微软雅黑" w:eastAsia="微软雅黑" w:hAnsi="微软雅黑"/>
          <w:color w:val="404040" w:themeColor="text1" w:themeTint="BF"/>
          <w:sz w:val="24"/>
        </w:rPr>
        <w:t>：</w:t>
      </w:r>
      <w:r w:rsidR="006A3FE2" w:rsidRPr="006A3FE2">
        <w:rPr>
          <w:rFonts w:ascii="微软雅黑" w:eastAsia="微软雅黑" w:hAnsi="微软雅黑" w:hint="eastAsia"/>
          <w:color w:val="404040" w:themeColor="text1" w:themeTint="BF"/>
          <w:sz w:val="24"/>
        </w:rPr>
        <w:t>昨日</w:t>
      </w:r>
      <w:r w:rsidR="003F111D">
        <w:rPr>
          <w:rFonts w:ascii="微软雅黑" w:eastAsia="微软雅黑" w:hAnsi="微软雅黑" w:hint="eastAsia"/>
          <w:color w:val="404040" w:themeColor="text1" w:themeTint="BF"/>
          <w:sz w:val="24"/>
        </w:rPr>
        <w:t>08</w:t>
      </w:r>
      <w:r w:rsidR="006A3FE2" w:rsidRPr="006A3FE2">
        <w:rPr>
          <w:rFonts w:ascii="微软雅黑" w:eastAsia="微软雅黑" w:hAnsi="微软雅黑" w:hint="eastAsia"/>
          <w:color w:val="404040" w:themeColor="text1" w:themeTint="BF"/>
          <w:sz w:val="24"/>
        </w:rPr>
        <w:t>:00~今日</w:t>
      </w:r>
      <w:r w:rsidR="003F111D">
        <w:rPr>
          <w:rFonts w:ascii="微软雅黑" w:eastAsia="微软雅黑" w:hAnsi="微软雅黑" w:hint="eastAsia"/>
          <w:color w:val="404040" w:themeColor="text1" w:themeTint="BF"/>
          <w:sz w:val="24"/>
        </w:rPr>
        <w:t>08</w:t>
      </w:r>
      <w:r w:rsidR="006A3FE2" w:rsidRPr="006A3FE2">
        <w:rPr>
          <w:rFonts w:ascii="微软雅黑" w:eastAsia="微软雅黑" w:hAnsi="微软雅黑" w:hint="eastAsia"/>
          <w:color w:val="404040" w:themeColor="text1" w:themeTint="BF"/>
          <w:sz w:val="24"/>
        </w:rPr>
        <w:t>:00</w:t>
      </w:r>
      <w:r w:rsidR="008A1C88">
        <w:rPr>
          <w:rFonts w:ascii="微软雅黑" w:eastAsia="微软雅黑" w:hAnsi="微软雅黑" w:hint="eastAsia"/>
          <w:color w:val="404040" w:themeColor="text1" w:themeTint="BF"/>
          <w:sz w:val="24"/>
        </w:rPr>
        <w:t xml:space="preserve"> </w:t>
      </w:r>
      <w:r w:rsidR="008A1C88">
        <w:rPr>
          <w:rFonts w:ascii="微软雅黑" w:eastAsia="微软雅黑" w:hAnsi="微软雅黑" w:hint="eastAsia"/>
          <w:color w:val="7F7F7F" w:themeColor="text1" w:themeTint="80"/>
        </w:rPr>
        <w:t>（2017/11/2</w:t>
      </w:r>
      <w:r w:rsidR="002945B0">
        <w:rPr>
          <w:rFonts w:ascii="微软雅黑" w:eastAsia="微软雅黑" w:hAnsi="微软雅黑" w:hint="eastAsia"/>
          <w:color w:val="7F7F7F" w:themeColor="text1" w:themeTint="80"/>
        </w:rPr>
        <w:t>8</w:t>
      </w:r>
      <w:r w:rsidR="008A1C88">
        <w:rPr>
          <w:rFonts w:ascii="微软雅黑" w:eastAsia="微软雅黑" w:hAnsi="微软雅黑" w:hint="eastAsia"/>
          <w:color w:val="7F7F7F" w:themeColor="text1" w:themeTint="80"/>
        </w:rPr>
        <w:t xml:space="preserve"> 08:00~2017/11/2</w:t>
      </w:r>
      <w:r w:rsidR="002945B0">
        <w:rPr>
          <w:rFonts w:ascii="微软雅黑" w:eastAsia="微软雅黑" w:hAnsi="微软雅黑" w:hint="eastAsia"/>
          <w:color w:val="7F7F7F" w:themeColor="text1" w:themeTint="80"/>
        </w:rPr>
        <w:t>9</w:t>
      </w:r>
      <w:r w:rsidR="008A1C88">
        <w:rPr>
          <w:rFonts w:ascii="微软雅黑" w:eastAsia="微软雅黑" w:hAnsi="微软雅黑" w:hint="eastAsia"/>
          <w:color w:val="7F7F7F" w:themeColor="text1" w:themeTint="80"/>
        </w:rPr>
        <w:t xml:space="preserve"> 08:00）</w:t>
      </w:r>
    </w:p>
    <w:p w14:paraId="2F913D23" w14:textId="77777777" w:rsidR="006B0847" w:rsidRDefault="006B0847" w:rsidP="00A67AA5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color w:val="404040" w:themeColor="text1" w:themeTint="BF"/>
          <w:sz w:val="32"/>
        </w:rPr>
      </w:pPr>
      <w:r w:rsidRPr="006B0847"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今日异常事件</w:t>
      </w:r>
    </w:p>
    <w:p w14:paraId="71E32F91" w14:textId="77777777" w:rsidR="00D04BF8" w:rsidRDefault="00D04BF8" w:rsidP="00D04BF8">
      <w:pPr>
        <w:pStyle w:val="a3"/>
        <w:ind w:left="720" w:firstLineChars="0" w:firstLine="0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/>
          <w:b/>
          <w:color w:val="404040" w:themeColor="text1" w:themeTint="BF"/>
          <w:sz w:val="32"/>
        </w:rPr>
        <w:t>异常总数：</w:t>
      </w:r>
      <w:r w:rsidRPr="00EA7504">
        <w:rPr>
          <w:rFonts w:ascii="微软雅黑" w:eastAsia="微软雅黑" w:hAnsi="微软雅黑"/>
          <w:b/>
          <w:color w:val="FFC000"/>
          <w:sz w:val="40"/>
        </w:rPr>
        <w:t>0</w:t>
      </w:r>
    </w:p>
    <w:tbl>
      <w:tblPr>
        <w:tblStyle w:val="a4"/>
        <w:tblW w:w="7736" w:type="dxa"/>
        <w:tblInd w:w="720" w:type="dxa"/>
        <w:tblLook w:val="04A0" w:firstRow="1" w:lastRow="0" w:firstColumn="1" w:lastColumn="0" w:noHBand="0" w:noVBand="1"/>
      </w:tblPr>
      <w:tblGrid>
        <w:gridCol w:w="1934"/>
        <w:gridCol w:w="1934"/>
        <w:gridCol w:w="1934"/>
        <w:gridCol w:w="1934"/>
      </w:tblGrid>
      <w:tr w:rsidR="00D04BF8" w14:paraId="7421D453" w14:textId="77777777" w:rsidTr="00EA7504">
        <w:trPr>
          <w:trHeight w:hRule="exact" w:val="678"/>
        </w:trPr>
        <w:tc>
          <w:tcPr>
            <w:tcW w:w="1934" w:type="dxa"/>
            <w:vAlign w:val="center"/>
          </w:tcPr>
          <w:p w14:paraId="33A4D54C" w14:textId="77777777" w:rsidR="00D04BF8" w:rsidRPr="005832AB" w:rsidRDefault="00D04BF8" w:rsidP="00D04BF8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</w:rPr>
            </w:pPr>
            <w:r w:rsidRPr="005832A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紧急</w:t>
            </w:r>
          </w:p>
        </w:tc>
        <w:tc>
          <w:tcPr>
            <w:tcW w:w="1934" w:type="dxa"/>
            <w:vAlign w:val="center"/>
          </w:tcPr>
          <w:p w14:paraId="559795C1" w14:textId="77777777" w:rsidR="00D04BF8" w:rsidRPr="005832AB" w:rsidRDefault="00D04BF8" w:rsidP="00D04BF8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</w:rPr>
            </w:pPr>
            <w:r w:rsidRPr="005832A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重要</w:t>
            </w:r>
          </w:p>
        </w:tc>
        <w:tc>
          <w:tcPr>
            <w:tcW w:w="1934" w:type="dxa"/>
            <w:vAlign w:val="center"/>
          </w:tcPr>
          <w:p w14:paraId="33590274" w14:textId="77777777" w:rsidR="00D04BF8" w:rsidRPr="005832AB" w:rsidRDefault="00D04BF8" w:rsidP="00D04BF8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</w:rPr>
            </w:pPr>
            <w:r w:rsidRPr="005832A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次重要</w:t>
            </w:r>
          </w:p>
        </w:tc>
        <w:tc>
          <w:tcPr>
            <w:tcW w:w="1934" w:type="dxa"/>
            <w:vAlign w:val="center"/>
          </w:tcPr>
          <w:p w14:paraId="78BFE0D9" w14:textId="77777777" w:rsidR="00D04BF8" w:rsidRPr="005832AB" w:rsidRDefault="00D04BF8" w:rsidP="00D04BF8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</w:rPr>
            </w:pPr>
            <w:r w:rsidRPr="005832A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警告</w:t>
            </w:r>
          </w:p>
        </w:tc>
      </w:tr>
      <w:tr w:rsidR="00D04BF8" w14:paraId="2C45A268" w14:textId="77777777" w:rsidTr="00EA7504">
        <w:trPr>
          <w:trHeight w:hRule="exact" w:val="948"/>
        </w:trPr>
        <w:tc>
          <w:tcPr>
            <w:tcW w:w="1934" w:type="dxa"/>
            <w:shd w:val="clear" w:color="auto" w:fill="262626" w:themeFill="text1" w:themeFillTint="D9"/>
            <w:vAlign w:val="center"/>
          </w:tcPr>
          <w:p w14:paraId="50DB58C8" w14:textId="77777777" w:rsidR="00D04BF8" w:rsidRPr="00925BBA" w:rsidRDefault="00D04BF8" w:rsidP="00EA750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C000"/>
                <w:sz w:val="36"/>
              </w:rPr>
            </w:pPr>
            <w:r w:rsidRPr="00925BBA">
              <w:rPr>
                <w:rFonts w:ascii="微软雅黑" w:eastAsia="微软雅黑" w:hAnsi="微软雅黑" w:hint="eastAsia"/>
                <w:b/>
                <w:color w:val="FFC000"/>
                <w:sz w:val="36"/>
              </w:rPr>
              <w:t>0</w:t>
            </w:r>
          </w:p>
        </w:tc>
        <w:tc>
          <w:tcPr>
            <w:tcW w:w="1934" w:type="dxa"/>
            <w:shd w:val="clear" w:color="auto" w:fill="262626" w:themeFill="text1" w:themeFillTint="D9"/>
            <w:vAlign w:val="center"/>
          </w:tcPr>
          <w:p w14:paraId="09E9C867" w14:textId="77777777" w:rsidR="00D04BF8" w:rsidRPr="00925BBA" w:rsidRDefault="00D04BF8" w:rsidP="00EA750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C000"/>
                <w:sz w:val="36"/>
              </w:rPr>
            </w:pPr>
            <w:r w:rsidRPr="00925BBA">
              <w:rPr>
                <w:rFonts w:ascii="微软雅黑" w:eastAsia="微软雅黑" w:hAnsi="微软雅黑" w:hint="eastAsia"/>
                <w:b/>
                <w:color w:val="FFC000"/>
                <w:sz w:val="36"/>
              </w:rPr>
              <w:t>0</w:t>
            </w:r>
          </w:p>
        </w:tc>
        <w:tc>
          <w:tcPr>
            <w:tcW w:w="1934" w:type="dxa"/>
            <w:shd w:val="clear" w:color="auto" w:fill="262626" w:themeFill="text1" w:themeFillTint="D9"/>
            <w:vAlign w:val="center"/>
          </w:tcPr>
          <w:p w14:paraId="68B9BF6D" w14:textId="77777777" w:rsidR="00D04BF8" w:rsidRPr="00925BBA" w:rsidRDefault="00D04BF8" w:rsidP="00EA750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C000"/>
                <w:sz w:val="36"/>
              </w:rPr>
            </w:pPr>
            <w:r w:rsidRPr="00925BBA">
              <w:rPr>
                <w:rFonts w:ascii="微软雅黑" w:eastAsia="微软雅黑" w:hAnsi="微软雅黑" w:hint="eastAsia"/>
                <w:b/>
                <w:color w:val="FFC000"/>
                <w:sz w:val="36"/>
              </w:rPr>
              <w:t>0</w:t>
            </w:r>
          </w:p>
        </w:tc>
        <w:tc>
          <w:tcPr>
            <w:tcW w:w="1934" w:type="dxa"/>
            <w:shd w:val="clear" w:color="auto" w:fill="262626" w:themeFill="text1" w:themeFillTint="D9"/>
            <w:vAlign w:val="center"/>
          </w:tcPr>
          <w:p w14:paraId="38F1B8A7" w14:textId="77777777" w:rsidR="00D04BF8" w:rsidRPr="00925BBA" w:rsidRDefault="00D04BF8" w:rsidP="00EA750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C000"/>
                <w:sz w:val="36"/>
              </w:rPr>
            </w:pPr>
            <w:r w:rsidRPr="00925BBA">
              <w:rPr>
                <w:rFonts w:ascii="微软雅黑" w:eastAsia="微软雅黑" w:hAnsi="微软雅黑" w:hint="eastAsia"/>
                <w:b/>
                <w:color w:val="FFC000"/>
                <w:sz w:val="36"/>
              </w:rPr>
              <w:t>0</w:t>
            </w:r>
          </w:p>
        </w:tc>
      </w:tr>
    </w:tbl>
    <w:p w14:paraId="06742B0E" w14:textId="77777777" w:rsidR="009D2692" w:rsidRDefault="007520A8" w:rsidP="00D04BF8">
      <w:pPr>
        <w:pStyle w:val="a3"/>
        <w:ind w:left="720" w:firstLineChars="0" w:firstLine="0"/>
        <w:rPr>
          <w:rFonts w:ascii="微软雅黑" w:eastAsia="微软雅黑" w:hAnsi="微软雅黑"/>
          <w:color w:val="808080" w:themeColor="background1" w:themeShade="80"/>
          <w:sz w:val="24"/>
        </w:rPr>
      </w:pPr>
      <w:r w:rsidRPr="00DB5C0C">
        <w:rPr>
          <w:rFonts w:ascii="微软雅黑" w:eastAsia="微软雅黑" w:hAnsi="微软雅黑" w:hint="eastAsia"/>
          <w:color w:val="808080" w:themeColor="background1" w:themeShade="80"/>
          <w:sz w:val="24"/>
        </w:rPr>
        <w:t>（*此设备历史异常事件数：0）</w:t>
      </w:r>
      <w:r w:rsidR="009D2692">
        <w:rPr>
          <w:rFonts w:ascii="微软雅黑" w:eastAsia="微软雅黑" w:hAnsi="微软雅黑"/>
          <w:color w:val="808080" w:themeColor="background1" w:themeShade="80"/>
          <w:sz w:val="24"/>
        </w:rPr>
        <w:br w:type="page"/>
      </w:r>
    </w:p>
    <w:p w14:paraId="31A45F33" w14:textId="77777777" w:rsidR="006B0847" w:rsidRDefault="006B0847" w:rsidP="00A67AA5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color w:val="404040" w:themeColor="text1" w:themeTint="BF"/>
          <w:sz w:val="32"/>
        </w:rPr>
      </w:pPr>
      <w:r w:rsidRPr="006B0847">
        <w:rPr>
          <w:rFonts w:ascii="微软雅黑" w:eastAsia="微软雅黑" w:hAnsi="微软雅黑" w:hint="eastAsia"/>
          <w:b/>
          <w:color w:val="404040" w:themeColor="text1" w:themeTint="BF"/>
          <w:sz w:val="32"/>
        </w:rPr>
        <w:lastRenderedPageBreak/>
        <w:t>重点监测指标趋势图</w:t>
      </w:r>
    </w:p>
    <w:p w14:paraId="09E4FA54" w14:textId="77777777" w:rsidR="006A0E5B" w:rsidRPr="00AE650C" w:rsidRDefault="006A0E5B" w:rsidP="006A0E5B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color w:val="404040" w:themeColor="text1" w:themeTint="BF"/>
          <w:sz w:val="2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</w:rPr>
        <w:t>连接数</w:t>
      </w:r>
    </w:p>
    <w:p w14:paraId="306410FA" w14:textId="65724444" w:rsidR="006A0E5B" w:rsidRDefault="007840D6" w:rsidP="005832AB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</w:rPr>
        <w:t>设备</w:t>
      </w:r>
      <w:r w:rsidR="006A0E5B">
        <w:rPr>
          <w:rFonts w:ascii="微软雅黑" w:eastAsia="微软雅黑" w:hAnsi="微软雅黑" w:hint="eastAsia"/>
          <w:b/>
          <w:color w:val="404040" w:themeColor="text1" w:themeTint="BF"/>
        </w:rPr>
        <w:t>连接数</w:t>
      </w:r>
    </w:p>
    <w:p w14:paraId="09EC23F6" w14:textId="77777777" w:rsidR="00807302" w:rsidRPr="00807302" w:rsidRDefault="00CC298A" w:rsidP="005832AB">
      <w:pPr>
        <w:rPr>
          <w:rFonts w:ascii="微软雅黑" w:eastAsia="微软雅黑" w:hAnsi="微软雅黑"/>
          <w:b/>
          <w:color w:val="404040" w:themeColor="text1" w:themeTint="BF"/>
        </w:rPr>
      </w:pPr>
      <w:r>
        <w:rPr>
          <w:rFonts w:ascii="微软雅黑" w:eastAsia="微软雅黑" w:hAnsi="微软雅黑"/>
          <w:b/>
          <w:noProof/>
          <w:color w:val="404040" w:themeColor="text1" w:themeTint="BF"/>
        </w:rPr>
        <w:drawing>
          <wp:inline distT="0" distB="0" distL="0" distR="0" wp14:anchorId="6F1604A9" wp14:editId="06AD7A42">
            <wp:extent cx="5274310" cy="3076575"/>
            <wp:effectExtent l="0" t="0" r="8890" b="222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2C3F60" w14:textId="1BC8988C" w:rsidR="006A0E5B" w:rsidRDefault="001105DC" w:rsidP="005832AB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b/>
          <w:color w:val="404040" w:themeColor="text1" w:themeTint="BF"/>
        </w:rPr>
        <w:t>图表中点的具体数据</w:t>
      </w:r>
    </w:p>
    <w:p w14:paraId="138829C2" w14:textId="1940BF29" w:rsidR="007D7BA3" w:rsidRDefault="00BA1216" w:rsidP="005832AB">
      <w:pPr>
        <w:rPr>
          <w:rFonts w:ascii="微软雅黑" w:eastAsia="微软雅黑" w:hAnsi="微软雅黑"/>
          <w:color w:val="404040" w:themeColor="text1" w:themeTint="BF"/>
          <w:szCs w:val="21"/>
        </w:rPr>
      </w:pPr>
      <w:r w:rsidRPr="00807302">
        <w:rPr>
          <w:rFonts w:ascii="微软雅黑" w:eastAsia="微软雅黑" w:hAnsi="微软雅黑" w:hint="eastAsia"/>
          <w:color w:val="FF0000"/>
        </w:rPr>
        <w:t>*</w:t>
      </w:r>
      <w:r w:rsidR="001105DC">
        <w:rPr>
          <w:rFonts w:ascii="微软雅黑" w:eastAsia="微软雅黑" w:hAnsi="微软雅黑" w:hint="eastAsia"/>
          <w:color w:val="404040" w:themeColor="text1" w:themeTint="BF"/>
          <w:szCs w:val="21"/>
        </w:rPr>
        <w:t>数据项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数据每小时</w:t>
      </w:r>
      <w:r w:rsidR="001105DC">
        <w:rPr>
          <w:rFonts w:ascii="微软雅黑" w:eastAsia="微软雅黑" w:hAnsi="微软雅黑" w:hint="eastAsia"/>
          <w:color w:val="404040" w:themeColor="text1" w:themeTint="BF"/>
          <w:szCs w:val="21"/>
        </w:rPr>
        <w:t>一个结点，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取</w:t>
      </w:r>
      <w:r w:rsidR="001105DC">
        <w:rPr>
          <w:rFonts w:ascii="微软雅黑" w:eastAsia="微软雅黑" w:hAnsi="微软雅黑" w:hint="eastAsia"/>
          <w:color w:val="404040" w:themeColor="text1" w:themeTint="BF"/>
          <w:szCs w:val="21"/>
        </w:rPr>
        <w:t>一小时内的均值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，24小时，共取24次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tbl>
      <w:tblPr>
        <w:tblStyle w:val="a4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7BA3" w14:paraId="49C98F8C" w14:textId="77777777" w:rsidTr="007D7BA3">
        <w:trPr>
          <w:trHeight w:val="675"/>
        </w:trPr>
        <w:tc>
          <w:tcPr>
            <w:tcW w:w="2765" w:type="dxa"/>
          </w:tcPr>
          <w:p w14:paraId="69B6AFD2" w14:textId="77777777" w:rsidR="007D7BA3" w:rsidRPr="007D7BA3" w:rsidRDefault="007D7BA3" w:rsidP="007D7BA3">
            <w:pPr>
              <w:jc w:val="center"/>
              <w:rPr>
                <w:rFonts w:ascii="微软雅黑" w:eastAsia="微软雅黑" w:hAnsi="微软雅黑"/>
              </w:rPr>
            </w:pPr>
            <w:r w:rsidRPr="007D7BA3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765" w:type="dxa"/>
          </w:tcPr>
          <w:p w14:paraId="2083FBE9" w14:textId="77777777" w:rsidR="007D7BA3" w:rsidRPr="007D7BA3" w:rsidRDefault="007D7BA3" w:rsidP="007D7BA3">
            <w:pPr>
              <w:jc w:val="center"/>
              <w:rPr>
                <w:rFonts w:ascii="微软雅黑" w:eastAsia="微软雅黑" w:hAnsi="微软雅黑"/>
              </w:rPr>
            </w:pPr>
            <w:r w:rsidRPr="007D7BA3">
              <w:rPr>
                <w:rFonts w:ascii="微软雅黑" w:eastAsia="微软雅黑" w:hAnsi="微软雅黑" w:hint="eastAsia"/>
              </w:rPr>
              <w:t>IP</w:t>
            </w:r>
          </w:p>
        </w:tc>
        <w:tc>
          <w:tcPr>
            <w:tcW w:w="2766" w:type="dxa"/>
          </w:tcPr>
          <w:p w14:paraId="0263CD59" w14:textId="77777777" w:rsidR="007D7BA3" w:rsidRPr="007D7BA3" w:rsidRDefault="007D7BA3" w:rsidP="007D7BA3">
            <w:pPr>
              <w:jc w:val="center"/>
              <w:rPr>
                <w:rFonts w:ascii="微软雅黑" w:eastAsia="微软雅黑" w:hAnsi="微软雅黑"/>
              </w:rPr>
            </w:pPr>
            <w:r w:rsidRPr="007D7BA3">
              <w:rPr>
                <w:rFonts w:ascii="微软雅黑" w:eastAsia="微软雅黑" w:hAnsi="微软雅黑" w:hint="eastAsia"/>
              </w:rPr>
              <w:t>连接数</w:t>
            </w:r>
          </w:p>
        </w:tc>
      </w:tr>
      <w:tr w:rsidR="007D7BA3" w14:paraId="401963DB" w14:textId="77777777" w:rsidTr="007D7BA3">
        <w:tc>
          <w:tcPr>
            <w:tcW w:w="2765" w:type="dxa"/>
            <w:vAlign w:val="center"/>
          </w:tcPr>
          <w:p w14:paraId="5494BAE3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8:00</w:t>
            </w:r>
          </w:p>
        </w:tc>
        <w:tc>
          <w:tcPr>
            <w:tcW w:w="2765" w:type="dxa"/>
            <w:vAlign w:val="center"/>
          </w:tcPr>
          <w:p w14:paraId="68D27CD1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6E0B3C68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213890788</w:t>
            </w:r>
          </w:p>
        </w:tc>
      </w:tr>
      <w:tr w:rsidR="007D7BA3" w14:paraId="2EAEB9A9" w14:textId="77777777" w:rsidTr="00C143E4">
        <w:tc>
          <w:tcPr>
            <w:tcW w:w="2765" w:type="dxa"/>
            <w:vAlign w:val="center"/>
          </w:tcPr>
          <w:p w14:paraId="2918AEFD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9:00</w:t>
            </w:r>
          </w:p>
        </w:tc>
        <w:tc>
          <w:tcPr>
            <w:tcW w:w="2765" w:type="dxa"/>
            <w:vAlign w:val="center"/>
          </w:tcPr>
          <w:p w14:paraId="32FDDF0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5060DA97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178247195</w:t>
            </w:r>
          </w:p>
        </w:tc>
      </w:tr>
      <w:tr w:rsidR="007D7BA3" w14:paraId="1E5C827E" w14:textId="77777777" w:rsidTr="007D7BA3">
        <w:trPr>
          <w:trHeight w:val="367"/>
        </w:trPr>
        <w:tc>
          <w:tcPr>
            <w:tcW w:w="2765" w:type="dxa"/>
            <w:vAlign w:val="center"/>
          </w:tcPr>
          <w:p w14:paraId="001543F7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10:00</w:t>
            </w:r>
          </w:p>
        </w:tc>
        <w:tc>
          <w:tcPr>
            <w:tcW w:w="2765" w:type="dxa"/>
            <w:vAlign w:val="center"/>
          </w:tcPr>
          <w:p w14:paraId="4ADD1DB7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1FC9DE29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178251626</w:t>
            </w:r>
          </w:p>
        </w:tc>
      </w:tr>
      <w:tr w:rsidR="007D7BA3" w14:paraId="709DF88C" w14:textId="77777777" w:rsidTr="00C143E4">
        <w:tc>
          <w:tcPr>
            <w:tcW w:w="2765" w:type="dxa"/>
            <w:vAlign w:val="center"/>
          </w:tcPr>
          <w:p w14:paraId="5E06ED12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11:00</w:t>
            </w:r>
          </w:p>
        </w:tc>
        <w:tc>
          <w:tcPr>
            <w:tcW w:w="2765" w:type="dxa"/>
            <w:vAlign w:val="center"/>
          </w:tcPr>
          <w:p w14:paraId="4AC1A873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0268269D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213907799</w:t>
            </w:r>
          </w:p>
        </w:tc>
      </w:tr>
      <w:tr w:rsidR="007D7BA3" w14:paraId="7B46A15A" w14:textId="77777777" w:rsidTr="00C143E4">
        <w:tc>
          <w:tcPr>
            <w:tcW w:w="2765" w:type="dxa"/>
            <w:vAlign w:val="center"/>
          </w:tcPr>
          <w:p w14:paraId="775516CF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12:00</w:t>
            </w:r>
          </w:p>
        </w:tc>
        <w:tc>
          <w:tcPr>
            <w:tcW w:w="2765" w:type="dxa"/>
            <w:vAlign w:val="center"/>
          </w:tcPr>
          <w:p w14:paraId="1658EF06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6CD67B57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178261373</w:t>
            </w:r>
          </w:p>
        </w:tc>
      </w:tr>
      <w:tr w:rsidR="007D7BA3" w14:paraId="7D0430A4" w14:textId="77777777" w:rsidTr="00C143E4">
        <w:tc>
          <w:tcPr>
            <w:tcW w:w="2765" w:type="dxa"/>
            <w:vAlign w:val="center"/>
          </w:tcPr>
          <w:p w14:paraId="5FA8F78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13:00</w:t>
            </w:r>
          </w:p>
        </w:tc>
        <w:tc>
          <w:tcPr>
            <w:tcW w:w="2765" w:type="dxa"/>
            <w:vAlign w:val="center"/>
          </w:tcPr>
          <w:p w14:paraId="702BC27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59CF33D4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213919503</w:t>
            </w:r>
          </w:p>
        </w:tc>
      </w:tr>
      <w:tr w:rsidR="007D7BA3" w14:paraId="23D84C69" w14:textId="77777777" w:rsidTr="00C143E4">
        <w:tc>
          <w:tcPr>
            <w:tcW w:w="2765" w:type="dxa"/>
            <w:vAlign w:val="center"/>
          </w:tcPr>
          <w:p w14:paraId="24CB019C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14:00</w:t>
            </w:r>
          </w:p>
        </w:tc>
        <w:tc>
          <w:tcPr>
            <w:tcW w:w="2765" w:type="dxa"/>
            <w:vAlign w:val="center"/>
          </w:tcPr>
          <w:p w14:paraId="1B09853B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5748EDD1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178271128</w:t>
            </w:r>
          </w:p>
        </w:tc>
      </w:tr>
      <w:tr w:rsidR="007D7BA3" w14:paraId="66251E59" w14:textId="77777777" w:rsidTr="00C143E4">
        <w:tc>
          <w:tcPr>
            <w:tcW w:w="2765" w:type="dxa"/>
            <w:vAlign w:val="center"/>
          </w:tcPr>
          <w:p w14:paraId="3BF817AF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15:00</w:t>
            </w:r>
          </w:p>
        </w:tc>
        <w:tc>
          <w:tcPr>
            <w:tcW w:w="2765" w:type="dxa"/>
            <w:vAlign w:val="center"/>
          </w:tcPr>
          <w:p w14:paraId="37B16F9D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2D13A81D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213931130</w:t>
            </w:r>
          </w:p>
        </w:tc>
      </w:tr>
      <w:tr w:rsidR="007D7BA3" w14:paraId="4C3AF311" w14:textId="77777777" w:rsidTr="00C143E4">
        <w:tc>
          <w:tcPr>
            <w:tcW w:w="2765" w:type="dxa"/>
            <w:vAlign w:val="center"/>
          </w:tcPr>
          <w:p w14:paraId="390A36EA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16:00</w:t>
            </w:r>
          </w:p>
        </w:tc>
        <w:tc>
          <w:tcPr>
            <w:tcW w:w="2765" w:type="dxa"/>
            <w:vAlign w:val="center"/>
          </w:tcPr>
          <w:p w14:paraId="57E98F24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362533A4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213936863</w:t>
            </w:r>
          </w:p>
        </w:tc>
      </w:tr>
      <w:tr w:rsidR="007D7BA3" w14:paraId="685DC269" w14:textId="77777777" w:rsidTr="00C143E4">
        <w:tc>
          <w:tcPr>
            <w:tcW w:w="2765" w:type="dxa"/>
            <w:vAlign w:val="center"/>
          </w:tcPr>
          <w:p w14:paraId="0C8BC0E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17:00</w:t>
            </w:r>
          </w:p>
        </w:tc>
        <w:tc>
          <w:tcPr>
            <w:tcW w:w="2765" w:type="dxa"/>
            <w:vAlign w:val="center"/>
          </w:tcPr>
          <w:p w14:paraId="687301DA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1F1AF60B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142628201</w:t>
            </w:r>
          </w:p>
        </w:tc>
      </w:tr>
      <w:tr w:rsidR="007D7BA3" w14:paraId="55067B3A" w14:textId="77777777" w:rsidTr="00C143E4">
        <w:tc>
          <w:tcPr>
            <w:tcW w:w="2765" w:type="dxa"/>
            <w:vAlign w:val="center"/>
          </w:tcPr>
          <w:p w14:paraId="6FF81BBF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18:00</w:t>
            </w:r>
          </w:p>
        </w:tc>
        <w:tc>
          <w:tcPr>
            <w:tcW w:w="2765" w:type="dxa"/>
            <w:vAlign w:val="center"/>
          </w:tcPr>
          <w:p w14:paraId="1C4D53EB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5D9916A4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178289805</w:t>
            </w:r>
          </w:p>
        </w:tc>
      </w:tr>
      <w:tr w:rsidR="007D7BA3" w14:paraId="413B90FD" w14:textId="77777777" w:rsidTr="00C143E4">
        <w:tc>
          <w:tcPr>
            <w:tcW w:w="2765" w:type="dxa"/>
            <w:vAlign w:val="center"/>
          </w:tcPr>
          <w:p w14:paraId="74B23E41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19:00</w:t>
            </w:r>
          </w:p>
        </w:tc>
        <w:tc>
          <w:tcPr>
            <w:tcW w:w="2765" w:type="dxa"/>
            <w:vAlign w:val="center"/>
          </w:tcPr>
          <w:p w14:paraId="750B29D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48500779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142635493</w:t>
            </w:r>
          </w:p>
        </w:tc>
      </w:tr>
      <w:tr w:rsidR="007D7BA3" w14:paraId="3A1BD96E" w14:textId="77777777" w:rsidTr="00C143E4">
        <w:tc>
          <w:tcPr>
            <w:tcW w:w="2765" w:type="dxa"/>
            <w:vAlign w:val="center"/>
          </w:tcPr>
          <w:p w14:paraId="25360032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20:00</w:t>
            </w:r>
          </w:p>
        </w:tc>
        <w:tc>
          <w:tcPr>
            <w:tcW w:w="2765" w:type="dxa"/>
            <w:vAlign w:val="center"/>
          </w:tcPr>
          <w:p w14:paraId="23B2402E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0854D92A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178299014</w:t>
            </w:r>
          </w:p>
        </w:tc>
      </w:tr>
      <w:tr w:rsidR="007D7BA3" w14:paraId="307CBF3A" w14:textId="77777777" w:rsidTr="00C143E4">
        <w:tc>
          <w:tcPr>
            <w:tcW w:w="2765" w:type="dxa"/>
            <w:vAlign w:val="center"/>
          </w:tcPr>
          <w:p w14:paraId="59711B24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21:00</w:t>
            </w:r>
          </w:p>
        </w:tc>
        <w:tc>
          <w:tcPr>
            <w:tcW w:w="2765" w:type="dxa"/>
            <w:vAlign w:val="center"/>
          </w:tcPr>
          <w:p w14:paraId="632B072C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04BF0DB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178304248</w:t>
            </w:r>
          </w:p>
        </w:tc>
      </w:tr>
      <w:tr w:rsidR="007D7BA3" w14:paraId="1021C64C" w14:textId="77777777" w:rsidTr="00C143E4">
        <w:tc>
          <w:tcPr>
            <w:tcW w:w="2765" w:type="dxa"/>
            <w:vAlign w:val="center"/>
          </w:tcPr>
          <w:p w14:paraId="3CC0E6F1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22:00</w:t>
            </w:r>
          </w:p>
        </w:tc>
        <w:tc>
          <w:tcPr>
            <w:tcW w:w="2765" w:type="dxa"/>
            <w:vAlign w:val="center"/>
          </w:tcPr>
          <w:p w14:paraId="4F688158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7736E5FB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142647164</w:t>
            </w:r>
          </w:p>
        </w:tc>
      </w:tr>
      <w:tr w:rsidR="007D7BA3" w14:paraId="634ED69D" w14:textId="77777777" w:rsidTr="00C143E4">
        <w:tc>
          <w:tcPr>
            <w:tcW w:w="2765" w:type="dxa"/>
            <w:vAlign w:val="center"/>
          </w:tcPr>
          <w:p w14:paraId="7AC10BAD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lastRenderedPageBreak/>
              <w:t>2017/11/28 23:00</w:t>
            </w:r>
          </w:p>
        </w:tc>
        <w:tc>
          <w:tcPr>
            <w:tcW w:w="2765" w:type="dxa"/>
            <w:vAlign w:val="center"/>
          </w:tcPr>
          <w:p w14:paraId="5AE9E348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59C12FAD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178313658</w:t>
            </w:r>
          </w:p>
        </w:tc>
      </w:tr>
      <w:tr w:rsidR="007D7BA3" w14:paraId="6B875941" w14:textId="77777777" w:rsidTr="00C143E4">
        <w:tc>
          <w:tcPr>
            <w:tcW w:w="2765" w:type="dxa"/>
            <w:vAlign w:val="center"/>
          </w:tcPr>
          <w:p w14:paraId="628C2BE9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0:00</w:t>
            </w:r>
          </w:p>
        </w:tc>
        <w:tc>
          <w:tcPr>
            <w:tcW w:w="2765" w:type="dxa"/>
            <w:vAlign w:val="center"/>
          </w:tcPr>
          <w:p w14:paraId="367D728C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05A023BA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142654698</w:t>
            </w:r>
          </w:p>
        </w:tc>
      </w:tr>
      <w:tr w:rsidR="007D7BA3" w14:paraId="6FE3C84A" w14:textId="77777777" w:rsidTr="00C143E4">
        <w:tc>
          <w:tcPr>
            <w:tcW w:w="2765" w:type="dxa"/>
            <w:vAlign w:val="center"/>
          </w:tcPr>
          <w:p w14:paraId="427805C7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1:00</w:t>
            </w:r>
          </w:p>
        </w:tc>
        <w:tc>
          <w:tcPr>
            <w:tcW w:w="2765" w:type="dxa"/>
            <w:vAlign w:val="center"/>
          </w:tcPr>
          <w:p w14:paraId="1182842E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571586DE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178323079</w:t>
            </w:r>
          </w:p>
        </w:tc>
      </w:tr>
      <w:tr w:rsidR="007D7BA3" w14:paraId="101242DF" w14:textId="77777777" w:rsidTr="00C143E4">
        <w:tc>
          <w:tcPr>
            <w:tcW w:w="2765" w:type="dxa"/>
            <w:vAlign w:val="center"/>
          </w:tcPr>
          <w:p w14:paraId="1087B054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2:00</w:t>
            </w:r>
          </w:p>
        </w:tc>
        <w:tc>
          <w:tcPr>
            <w:tcW w:w="2765" w:type="dxa"/>
            <w:vAlign w:val="center"/>
          </w:tcPr>
          <w:p w14:paraId="40843A4B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2BBD166E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178328311</w:t>
            </w:r>
          </w:p>
        </w:tc>
      </w:tr>
      <w:tr w:rsidR="007D7BA3" w14:paraId="5D2412AB" w14:textId="77777777" w:rsidTr="00C143E4">
        <w:tc>
          <w:tcPr>
            <w:tcW w:w="2765" w:type="dxa"/>
            <w:vAlign w:val="center"/>
          </w:tcPr>
          <w:p w14:paraId="279C0E6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3:00</w:t>
            </w:r>
          </w:p>
        </w:tc>
        <w:tc>
          <w:tcPr>
            <w:tcW w:w="2765" w:type="dxa"/>
            <w:vAlign w:val="center"/>
          </w:tcPr>
          <w:p w14:paraId="28E0368B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3C9938C8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142666414</w:t>
            </w:r>
          </w:p>
        </w:tc>
      </w:tr>
      <w:tr w:rsidR="007D7BA3" w14:paraId="7388920A" w14:textId="77777777" w:rsidTr="00C143E4">
        <w:tc>
          <w:tcPr>
            <w:tcW w:w="2765" w:type="dxa"/>
            <w:vAlign w:val="center"/>
          </w:tcPr>
          <w:p w14:paraId="4BED04EF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4:00</w:t>
            </w:r>
          </w:p>
        </w:tc>
        <w:tc>
          <w:tcPr>
            <w:tcW w:w="2765" w:type="dxa"/>
            <w:vAlign w:val="center"/>
          </w:tcPr>
          <w:p w14:paraId="5EE3245B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4AF6A79A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178337733</w:t>
            </w:r>
          </w:p>
        </w:tc>
      </w:tr>
      <w:tr w:rsidR="007D7BA3" w14:paraId="69663295" w14:textId="77777777" w:rsidTr="00C143E4">
        <w:tc>
          <w:tcPr>
            <w:tcW w:w="2765" w:type="dxa"/>
            <w:vAlign w:val="center"/>
          </w:tcPr>
          <w:p w14:paraId="59577454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5:00</w:t>
            </w:r>
          </w:p>
        </w:tc>
        <w:tc>
          <w:tcPr>
            <w:tcW w:w="2765" w:type="dxa"/>
            <w:vAlign w:val="center"/>
          </w:tcPr>
          <w:p w14:paraId="0B16AD89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000C0D48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142673955</w:t>
            </w:r>
          </w:p>
        </w:tc>
      </w:tr>
      <w:tr w:rsidR="007D7BA3" w14:paraId="2223F122" w14:textId="77777777" w:rsidTr="00C143E4">
        <w:tc>
          <w:tcPr>
            <w:tcW w:w="2765" w:type="dxa"/>
            <w:vAlign w:val="center"/>
          </w:tcPr>
          <w:p w14:paraId="10AF7D83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6:00</w:t>
            </w:r>
          </w:p>
        </w:tc>
        <w:tc>
          <w:tcPr>
            <w:tcW w:w="2765" w:type="dxa"/>
            <w:vAlign w:val="center"/>
          </w:tcPr>
          <w:p w14:paraId="376EC39C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2F531A47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178347144</w:t>
            </w:r>
          </w:p>
        </w:tc>
      </w:tr>
      <w:tr w:rsidR="007D7BA3" w14:paraId="6EE5F355" w14:textId="77777777" w:rsidTr="00C143E4">
        <w:tc>
          <w:tcPr>
            <w:tcW w:w="2765" w:type="dxa"/>
            <w:vAlign w:val="center"/>
          </w:tcPr>
          <w:p w14:paraId="57E668F0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7:00</w:t>
            </w:r>
          </w:p>
        </w:tc>
        <w:tc>
          <w:tcPr>
            <w:tcW w:w="2765" w:type="dxa"/>
            <w:vAlign w:val="center"/>
          </w:tcPr>
          <w:p w14:paraId="3D5492E2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766" w:type="dxa"/>
            <w:vAlign w:val="center"/>
          </w:tcPr>
          <w:p w14:paraId="7093BDD1" w14:textId="77777777" w:rsidR="007D7BA3" w:rsidRPr="007D7BA3" w:rsidRDefault="007D7BA3" w:rsidP="007D7BA3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142681484</w:t>
            </w:r>
          </w:p>
        </w:tc>
      </w:tr>
    </w:tbl>
    <w:p w14:paraId="06B50030" w14:textId="453FAA29" w:rsidR="00230E55" w:rsidRDefault="00230E55" w:rsidP="005832AB">
      <w:pPr>
        <w:rPr>
          <w:rFonts w:ascii="微软雅黑" w:eastAsia="微软雅黑" w:hAnsi="微软雅黑"/>
          <w:color w:val="7F7F7F" w:themeColor="text1" w:themeTint="80"/>
        </w:rPr>
      </w:pPr>
    </w:p>
    <w:p w14:paraId="68D4F219" w14:textId="77777777" w:rsidR="00230E55" w:rsidRPr="00AE650C" w:rsidRDefault="00230E55" w:rsidP="001F4DAB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color w:val="404040" w:themeColor="text1" w:themeTint="BF"/>
          <w:sz w:val="2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</w:rPr>
        <w:t>流量</w:t>
      </w:r>
      <w:r w:rsidR="00ED502A">
        <w:rPr>
          <w:rFonts w:ascii="微软雅黑" w:eastAsia="微软雅黑" w:hAnsi="微软雅黑" w:hint="eastAsia"/>
          <w:b/>
          <w:color w:val="404040" w:themeColor="text1" w:themeTint="BF"/>
          <w:sz w:val="28"/>
        </w:rPr>
        <w:t>&amp;带宽占比</w:t>
      </w:r>
    </w:p>
    <w:p w14:paraId="7EFBD75B" w14:textId="77777777" w:rsidR="001901EB" w:rsidRDefault="00ED502A" w:rsidP="00230E55">
      <w:pPr>
        <w:rPr>
          <w:rFonts w:ascii="微软雅黑" w:eastAsia="微软雅黑" w:hAnsi="微软雅黑"/>
          <w:b/>
          <w:color w:val="595959" w:themeColor="text1" w:themeTint="A6"/>
          <w:sz w:val="22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统计8个物理端口数据：</w:t>
      </w:r>
    </w:p>
    <w:p w14:paraId="1E81A7DC" w14:textId="77777777" w:rsidR="00ED502A" w:rsidRDefault="00ED502A" w:rsidP="001901EB">
      <w:pPr>
        <w:adjustRightInd w:val="0"/>
        <w:snapToGrid w:val="0"/>
        <w:ind w:leftChars="300" w:left="720"/>
        <w:rPr>
          <w:rFonts w:ascii="微软雅黑" w:eastAsia="微软雅黑" w:hAnsi="微软雅黑"/>
          <w:color w:val="404040" w:themeColor="text1" w:themeTint="BF"/>
          <w:sz w:val="15"/>
        </w:rPr>
      </w:pP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GigabitEthernet1/0/8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 w:rsidRPr="00ED502A"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GigabitEthernet1/0/2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GigabitEthernet1/0/11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GigabitEthernet1/0/20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GigabitEthernet1/0/22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GigabitEthernet1/0/23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GigabitEthernet1/2/0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10000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GigabitEthernet1/3/0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10000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、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GigabitEthernet1/3/1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10000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</w:p>
    <w:p w14:paraId="188EFDFD" w14:textId="77777777" w:rsidR="00B21503" w:rsidRDefault="00B21503" w:rsidP="001901EB">
      <w:pPr>
        <w:adjustRightInd w:val="0"/>
        <w:snapToGrid w:val="0"/>
        <w:ind w:leftChars="300" w:left="720"/>
        <w:rPr>
          <w:rFonts w:ascii="微软雅黑" w:eastAsia="微软雅黑" w:hAnsi="微软雅黑"/>
          <w:b/>
          <w:color w:val="595959" w:themeColor="text1" w:themeTint="A6"/>
          <w:sz w:val="22"/>
        </w:rPr>
      </w:pPr>
    </w:p>
    <w:p w14:paraId="6F1168AD" w14:textId="77777777" w:rsidR="00ED502A" w:rsidRDefault="00ED502A" w:rsidP="00230E55">
      <w:pPr>
        <w:rPr>
          <w:rFonts w:ascii="微软雅黑" w:eastAsia="微软雅黑" w:hAnsi="微软雅黑"/>
          <w:color w:val="404040" w:themeColor="text1" w:themeTint="BF"/>
          <w:sz w:val="22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端口号：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</w:t>
      </w:r>
      <w:r w:rsidR="001901EB">
        <w:rPr>
          <w:rFonts w:ascii="微软雅黑" w:eastAsia="微软雅黑" w:hAnsi="微软雅黑"/>
          <w:color w:val="404040" w:themeColor="text1" w:themeTint="BF"/>
          <w:sz w:val="22"/>
        </w:rPr>
        <w:t>8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="001901EB"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 w:rsidR="001901EB"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1901EB"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 w:rsidR="001901EB">
        <w:rPr>
          <w:rFonts w:ascii="微软雅黑" w:eastAsia="微软雅黑" w:hAnsi="微软雅黑"/>
          <w:color w:val="404040" w:themeColor="text1" w:themeTint="BF"/>
          <w:sz w:val="15"/>
        </w:rPr>
        <w:t>)</w:t>
      </w:r>
    </w:p>
    <w:p w14:paraId="09E9B92D" w14:textId="59C26055" w:rsidR="00ED502A" w:rsidRDefault="00ED502A" w:rsidP="00ED502A">
      <w:pPr>
        <w:rPr>
          <w:rFonts w:ascii="微软雅黑" w:eastAsia="微软雅黑" w:hAnsi="微软雅黑"/>
          <w:color w:val="404040" w:themeColor="text1" w:themeTint="BF"/>
          <w:sz w:val="18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 w:rsidR="000C1092">
        <w:rPr>
          <w:rFonts w:ascii="微软雅黑" w:eastAsia="微软雅黑" w:hAnsi="微软雅黑"/>
          <w:b/>
          <w:color w:val="595959" w:themeColor="text1" w:themeTint="A6"/>
        </w:rPr>
        <w:t>/</w:t>
      </w:r>
      <w:r w:rsidR="000C1092">
        <w:rPr>
          <w:rFonts w:ascii="微软雅黑" w:eastAsia="微软雅黑" w:hAnsi="微软雅黑" w:hint="eastAsia"/>
          <w:b/>
          <w:color w:val="595959" w:themeColor="text1" w:themeTint="A6"/>
        </w:rPr>
        <w:t>带宽占比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趋势图：</w:t>
      </w:r>
      <w:r w:rsidR="007E3EAF"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2FD7CCCF" w14:textId="454C3B62" w:rsidR="002758AB" w:rsidRPr="00B21503" w:rsidRDefault="001C36B4" w:rsidP="001901EB">
      <w:pPr>
        <w:rPr>
          <w:rFonts w:ascii="微软雅黑" w:eastAsia="微软雅黑" w:hAnsi="微软雅黑"/>
          <w:b/>
          <w:color w:val="595959" w:themeColor="text1" w:themeTint="A6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0881C0E9" wp14:editId="65D473CB">
            <wp:extent cx="5274310" cy="3076575"/>
            <wp:effectExtent l="0" t="0" r="8890" b="222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40B28F27" w14:textId="77777777" w:rsidR="00B21503" w:rsidRDefault="00B21503" w:rsidP="001901EB">
      <w:pPr>
        <w:rPr>
          <w:rFonts w:ascii="微软雅黑" w:eastAsia="微软雅黑" w:hAnsi="微软雅黑"/>
          <w:b/>
          <w:color w:val="595959" w:themeColor="text1" w:themeTint="A6"/>
          <w:sz w:val="22"/>
        </w:rPr>
      </w:pPr>
    </w:p>
    <w:p w14:paraId="04D8FBCB" w14:textId="77777777" w:rsidR="001901EB" w:rsidRDefault="001901EB" w:rsidP="001901EB">
      <w:pPr>
        <w:rPr>
          <w:rFonts w:ascii="微软雅黑" w:eastAsia="微软雅黑" w:hAnsi="微软雅黑"/>
          <w:color w:val="404040" w:themeColor="text1" w:themeTint="BF"/>
          <w:sz w:val="15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lastRenderedPageBreak/>
        <w:t>端口号：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</w:t>
      </w:r>
      <w:r w:rsidR="002758AB">
        <w:rPr>
          <w:rFonts w:ascii="微软雅黑" w:eastAsia="微软雅黑" w:hAnsi="微软雅黑" w:hint="eastAsia"/>
          <w:color w:val="404040" w:themeColor="text1" w:themeTint="BF"/>
          <w:sz w:val="22"/>
        </w:rPr>
        <w:t>2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>
        <w:rPr>
          <w:rFonts w:ascii="微软雅黑" w:eastAsia="微软雅黑" w:hAnsi="微软雅黑"/>
          <w:color w:val="404040" w:themeColor="text1" w:themeTint="BF"/>
          <w:sz w:val="15"/>
        </w:rPr>
        <w:t>)</w:t>
      </w:r>
    </w:p>
    <w:p w14:paraId="13403F04" w14:textId="7E5CB4F8" w:rsidR="001901EB" w:rsidRDefault="000C1092" w:rsidP="001901EB">
      <w:pPr>
        <w:rPr>
          <w:rFonts w:ascii="微软雅黑" w:eastAsia="微软雅黑" w:hAnsi="微软雅黑"/>
          <w:b/>
          <w:color w:val="595959" w:themeColor="text1" w:themeTint="A6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>
        <w:rPr>
          <w:rFonts w:ascii="微软雅黑" w:eastAsia="微软雅黑" w:hAnsi="微软雅黑"/>
          <w:b/>
          <w:color w:val="595959" w:themeColor="text1" w:themeTint="A6"/>
        </w:rPr>
        <w:t>/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带宽占比趋势图</w:t>
      </w:r>
      <w:r w:rsidR="001901EB">
        <w:rPr>
          <w:rFonts w:ascii="微软雅黑" w:eastAsia="微软雅黑" w:hAnsi="微软雅黑" w:hint="eastAsia"/>
          <w:b/>
          <w:color w:val="595959" w:themeColor="text1" w:themeTint="A6"/>
        </w:rPr>
        <w:t>：</w:t>
      </w:r>
      <w:r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24000DB7" w14:textId="19A87ACA" w:rsidR="00230E55" w:rsidRPr="003507CE" w:rsidRDefault="000C1092" w:rsidP="005832AB">
      <w:pPr>
        <w:rPr>
          <w:rFonts w:ascii="微软雅黑" w:eastAsia="微软雅黑" w:hAnsi="微软雅黑"/>
          <w:b/>
          <w:color w:val="595959" w:themeColor="text1" w:themeTint="A6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5A36E544" wp14:editId="42417FE6">
            <wp:extent cx="5274310" cy="3076575"/>
            <wp:effectExtent l="0" t="0" r="8890" b="222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30E55">
        <w:rPr>
          <w:rFonts w:ascii="微软雅黑" w:eastAsia="微软雅黑" w:hAnsi="微软雅黑"/>
          <w:color w:val="7F7F7F" w:themeColor="text1" w:themeTint="80"/>
        </w:rPr>
        <w:br w:type="page"/>
      </w:r>
    </w:p>
    <w:p w14:paraId="14A4D030" w14:textId="77777777" w:rsidR="00562715" w:rsidRDefault="00562715" w:rsidP="00B74DB9">
      <w:pPr>
        <w:rPr>
          <w:rFonts w:ascii="微软雅黑" w:eastAsia="微软雅黑" w:hAnsi="微软雅黑"/>
          <w:b/>
          <w:color w:val="595959" w:themeColor="text1" w:themeTint="A6"/>
          <w:sz w:val="22"/>
        </w:rPr>
      </w:pPr>
    </w:p>
    <w:p w14:paraId="311AE638" w14:textId="1D7C5107" w:rsidR="002758AB" w:rsidRPr="00B74DB9" w:rsidRDefault="002758AB" w:rsidP="00B74DB9">
      <w:pPr>
        <w:rPr>
          <w:rFonts w:ascii="DengXian" w:eastAsia="DengXian" w:hAnsi="DengXian"/>
          <w:color w:val="FF0000"/>
          <w:sz w:val="22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端口号：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</w:t>
      </w:r>
      <w:r w:rsidR="003507CE">
        <w:rPr>
          <w:rFonts w:ascii="微软雅黑" w:eastAsia="微软雅黑" w:hAnsi="微软雅黑" w:hint="eastAsia"/>
          <w:color w:val="404040" w:themeColor="text1" w:themeTint="BF"/>
          <w:sz w:val="22"/>
        </w:rPr>
        <w:t>11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>
        <w:rPr>
          <w:rFonts w:ascii="微软雅黑" w:eastAsia="微软雅黑" w:hAnsi="微软雅黑"/>
          <w:color w:val="404040" w:themeColor="text1" w:themeTint="BF"/>
          <w:sz w:val="15"/>
        </w:rPr>
        <w:t>)</w:t>
      </w:r>
      <w:r w:rsidR="00B74DB9" w:rsidRPr="00B74DB9">
        <w:rPr>
          <w:rFonts w:ascii="DengXian" w:eastAsia="DengXian" w:hAnsi="DengXian" w:hint="eastAsia"/>
          <w:color w:val="FF0000"/>
          <w:sz w:val="22"/>
        </w:rPr>
        <w:t xml:space="preserve"> 该端口未开启</w:t>
      </w:r>
    </w:p>
    <w:p w14:paraId="0DD50E01" w14:textId="49F93A65" w:rsidR="003507CE" w:rsidRPr="00A46485" w:rsidRDefault="003507CE" w:rsidP="005832AB">
      <w:pPr>
        <w:rPr>
          <w:rFonts w:ascii="微软雅黑" w:eastAsia="微软雅黑" w:hAnsi="微软雅黑"/>
          <w:b/>
          <w:color w:val="595959" w:themeColor="text1" w:themeTint="A6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>
        <w:rPr>
          <w:rFonts w:ascii="微软雅黑" w:eastAsia="微软雅黑" w:hAnsi="微软雅黑"/>
          <w:b/>
          <w:color w:val="595959" w:themeColor="text1" w:themeTint="A6"/>
        </w:rPr>
        <w:t>/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带宽占比趋势图：</w:t>
      </w:r>
      <w:r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6FFEC9C8" w14:textId="4913493C" w:rsidR="002758AB" w:rsidRDefault="003507CE" w:rsidP="005832AB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0545A7CC" wp14:editId="2878EDA4">
            <wp:extent cx="5274310" cy="3076575"/>
            <wp:effectExtent l="0" t="0" r="8890" b="222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544D35" w14:textId="77777777" w:rsidR="00FC1AEB" w:rsidRDefault="00FC1AEB" w:rsidP="005832AB">
      <w:pPr>
        <w:rPr>
          <w:rFonts w:ascii="微软雅黑" w:eastAsia="微软雅黑" w:hAnsi="微软雅黑"/>
          <w:b/>
          <w:color w:val="595959" w:themeColor="text1" w:themeTint="A6"/>
          <w:sz w:val="22"/>
        </w:rPr>
      </w:pPr>
    </w:p>
    <w:p w14:paraId="5AE5546C" w14:textId="77777777" w:rsidR="002758AB" w:rsidRDefault="00BD2561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端口号：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GigabitEthernet1/0/2</w:t>
      </w:r>
      <w:r w:rsidR="002D2740">
        <w:rPr>
          <w:rFonts w:ascii="微软雅黑" w:eastAsia="微软雅黑" w:hAnsi="微软雅黑" w:hint="eastAsia"/>
          <w:color w:val="404040" w:themeColor="text1" w:themeTint="BF"/>
          <w:sz w:val="22"/>
        </w:rPr>
        <w:t>2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)</w:t>
      </w:r>
    </w:p>
    <w:p w14:paraId="53F9D542" w14:textId="208C9697" w:rsidR="00B74DB9" w:rsidRPr="00B74DB9" w:rsidRDefault="00B74DB9" w:rsidP="005832AB">
      <w:pPr>
        <w:rPr>
          <w:rFonts w:ascii="微软雅黑" w:eastAsia="微软雅黑" w:hAnsi="微软雅黑"/>
          <w:b/>
          <w:color w:val="595959" w:themeColor="text1" w:themeTint="A6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>
        <w:rPr>
          <w:rFonts w:ascii="微软雅黑" w:eastAsia="微软雅黑" w:hAnsi="微软雅黑"/>
          <w:b/>
          <w:color w:val="595959" w:themeColor="text1" w:themeTint="A6"/>
        </w:rPr>
        <w:t>/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带宽占比趋势图：</w:t>
      </w:r>
      <w:r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17AE24FB" w14:textId="0ECD6902" w:rsidR="00B74DB9" w:rsidRDefault="00B74DB9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79423190" wp14:editId="094EA0BB">
            <wp:extent cx="5274310" cy="3076575"/>
            <wp:effectExtent l="0" t="0" r="8890" b="222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3B0B39" w14:textId="77777777" w:rsidR="00200E92" w:rsidRDefault="00200E92" w:rsidP="002D2740">
      <w:pPr>
        <w:rPr>
          <w:rFonts w:ascii="微软雅黑" w:eastAsia="微软雅黑" w:hAnsi="微软雅黑"/>
          <w:color w:val="404040" w:themeColor="text1" w:themeTint="BF"/>
          <w:sz w:val="15"/>
        </w:rPr>
      </w:pPr>
    </w:p>
    <w:p w14:paraId="54AFD2A1" w14:textId="31E751C7" w:rsidR="002D2740" w:rsidRDefault="002D2740" w:rsidP="002D2740">
      <w:pPr>
        <w:rPr>
          <w:rFonts w:ascii="微软雅黑" w:eastAsia="微软雅黑" w:hAnsi="微软雅黑"/>
          <w:color w:val="404040" w:themeColor="text1" w:themeTint="BF"/>
          <w:sz w:val="15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端口号：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GigabitEthernet1/0/2</w:t>
      </w:r>
      <w:r w:rsidR="00E87CD0">
        <w:rPr>
          <w:rFonts w:ascii="微软雅黑" w:eastAsia="微软雅黑" w:hAnsi="微软雅黑" w:hint="eastAsia"/>
          <w:color w:val="404040" w:themeColor="text1" w:themeTint="BF"/>
          <w:sz w:val="22"/>
        </w:rPr>
        <w:t>3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)</w:t>
      </w:r>
    </w:p>
    <w:p w14:paraId="524F2DA6" w14:textId="10545D3C" w:rsidR="00440C77" w:rsidRPr="001F1BB0" w:rsidRDefault="00440C77" w:rsidP="002D2740">
      <w:pPr>
        <w:rPr>
          <w:rFonts w:ascii="微软雅黑" w:eastAsia="微软雅黑" w:hAnsi="微软雅黑"/>
          <w:b/>
          <w:color w:val="595959" w:themeColor="text1" w:themeTint="A6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>
        <w:rPr>
          <w:rFonts w:ascii="微软雅黑" w:eastAsia="微软雅黑" w:hAnsi="微软雅黑"/>
          <w:b/>
          <w:color w:val="595959" w:themeColor="text1" w:themeTint="A6"/>
        </w:rPr>
        <w:t>/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带宽占比趋势图：</w:t>
      </w:r>
      <w:r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73EA5130" w14:textId="74193670" w:rsidR="00440C77" w:rsidRDefault="00440C77" w:rsidP="002D2740">
      <w:pPr>
        <w:rPr>
          <w:rFonts w:ascii="微软雅黑" w:eastAsia="微软雅黑" w:hAnsi="微软雅黑"/>
          <w:color w:val="404040" w:themeColor="text1" w:themeTint="BF"/>
          <w:sz w:val="15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064A56A2" wp14:editId="4340000C">
            <wp:extent cx="5274310" cy="3076575"/>
            <wp:effectExtent l="0" t="0" r="8890" b="2222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8305688" w14:textId="1239031B" w:rsidR="002D2740" w:rsidRDefault="002D2740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</w:p>
    <w:p w14:paraId="71749CC2" w14:textId="77777777" w:rsidR="002D2740" w:rsidRDefault="002D2740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</w:p>
    <w:p w14:paraId="21AEBA56" w14:textId="24F5B6ED" w:rsidR="002D2740" w:rsidRDefault="002D2740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端</w:t>
      </w: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</w:t>
      </w:r>
      <w:r w:rsidR="00E87CD0">
        <w:rPr>
          <w:rFonts w:ascii="微软雅黑" w:eastAsia="微软雅黑" w:hAnsi="微软雅黑" w:hint="eastAsia"/>
          <w:color w:val="404040" w:themeColor="text1" w:themeTint="BF"/>
          <w:sz w:val="22"/>
        </w:rPr>
        <w:t>2</w:t>
      </w:r>
      <w:r w:rsidR="00E87CD0">
        <w:rPr>
          <w:rFonts w:ascii="微软雅黑" w:eastAsia="微软雅黑" w:hAnsi="微软雅黑"/>
          <w:color w:val="404040" w:themeColor="text1" w:themeTint="BF"/>
          <w:sz w:val="22"/>
        </w:rPr>
        <w:t>/</w:t>
      </w:r>
      <w:r w:rsidR="00E87CD0">
        <w:rPr>
          <w:rFonts w:ascii="微软雅黑" w:eastAsia="微软雅黑" w:hAnsi="微软雅黑" w:hint="eastAsia"/>
          <w:color w:val="404040" w:themeColor="text1" w:themeTint="BF"/>
          <w:sz w:val="22"/>
        </w:rPr>
        <w:t>0</w:t>
      </w:r>
      <w:r w:rsidR="00E87CD0">
        <w:rPr>
          <w:rFonts w:ascii="微软雅黑" w:eastAsia="微软雅黑" w:hAnsi="微软雅黑" w:hint="eastAsia"/>
          <w:color w:val="404040" w:themeColor="text1" w:themeTint="BF"/>
          <w:sz w:val="15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000</w:t>
      </w:r>
      <w:r w:rsidR="00E87CD0">
        <w:rPr>
          <w:rFonts w:ascii="微软雅黑" w:eastAsia="微软雅黑" w:hAnsi="微软雅黑" w:hint="eastAsia"/>
          <w:color w:val="404040" w:themeColor="text1" w:themeTint="BF"/>
          <w:sz w:val="15"/>
        </w:rPr>
        <w:t>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)</w:t>
      </w:r>
    </w:p>
    <w:p w14:paraId="12CB868E" w14:textId="77777777" w:rsidR="00C613CC" w:rsidRPr="001F1BB0" w:rsidRDefault="00C613CC" w:rsidP="00C613CC">
      <w:pPr>
        <w:rPr>
          <w:rFonts w:ascii="微软雅黑" w:eastAsia="微软雅黑" w:hAnsi="微软雅黑"/>
          <w:b/>
          <w:color w:val="595959" w:themeColor="text1" w:themeTint="A6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>
        <w:rPr>
          <w:rFonts w:ascii="微软雅黑" w:eastAsia="微软雅黑" w:hAnsi="微软雅黑"/>
          <w:b/>
          <w:color w:val="595959" w:themeColor="text1" w:themeTint="A6"/>
        </w:rPr>
        <w:t>/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带宽占比趋势图：</w:t>
      </w:r>
      <w:r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64B51AA1" w14:textId="1824737E" w:rsidR="00C613CC" w:rsidRPr="00C613CC" w:rsidRDefault="00C613CC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496F5ECC" wp14:editId="566A3354">
            <wp:extent cx="5274310" cy="3076575"/>
            <wp:effectExtent l="0" t="0" r="8890" b="222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2F3275" w14:textId="753563AD" w:rsidR="002D2740" w:rsidRDefault="002D2740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</w:p>
    <w:p w14:paraId="78AF9BB3" w14:textId="19145827" w:rsidR="002D2740" w:rsidRDefault="00E87CD0" w:rsidP="005832AB">
      <w:pPr>
        <w:rPr>
          <w:noProof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2"/>
        </w:rPr>
        <w:lastRenderedPageBreak/>
        <w:t>端</w:t>
      </w: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</w:t>
      </w:r>
      <w:r w:rsidR="00B9189B">
        <w:rPr>
          <w:rFonts w:ascii="微软雅黑" w:eastAsia="微软雅黑" w:hAnsi="微软雅黑" w:hint="eastAsia"/>
          <w:color w:val="404040" w:themeColor="text1" w:themeTint="BF"/>
          <w:sz w:val="22"/>
        </w:rPr>
        <w:t>3</w:t>
      </w:r>
      <w:r>
        <w:rPr>
          <w:rFonts w:ascii="微软雅黑" w:eastAsia="微软雅黑" w:hAnsi="微软雅黑"/>
          <w:color w:val="404040" w:themeColor="text1" w:themeTint="BF"/>
          <w:sz w:val="22"/>
        </w:rPr>
        <w:t>/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0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 xml:space="preserve"> 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0000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)</w:t>
      </w:r>
      <w:r w:rsidRPr="00E87CD0">
        <w:rPr>
          <w:noProof/>
        </w:rPr>
        <w:t xml:space="preserve"> </w:t>
      </w:r>
    </w:p>
    <w:p w14:paraId="02B22B1C" w14:textId="082C9523" w:rsidR="00B9189B" w:rsidRDefault="00B9189B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>
        <w:rPr>
          <w:rFonts w:ascii="微软雅黑" w:eastAsia="微软雅黑" w:hAnsi="微软雅黑"/>
          <w:b/>
          <w:color w:val="595959" w:themeColor="text1" w:themeTint="A6"/>
        </w:rPr>
        <w:t>/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带宽占比趋势图：</w:t>
      </w:r>
      <w:r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03F52322" w14:textId="4137BE32" w:rsidR="002D2740" w:rsidRDefault="00B9189B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12886918" wp14:editId="21595CFE">
            <wp:extent cx="5274310" cy="3076575"/>
            <wp:effectExtent l="0" t="0" r="8890" b="2222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5181A0" w14:textId="77777777" w:rsidR="002D2740" w:rsidRDefault="002D2740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</w:p>
    <w:p w14:paraId="3BF7263D" w14:textId="77777777" w:rsidR="002D2740" w:rsidRDefault="00E87CD0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端</w:t>
      </w:r>
      <w:r w:rsidRPr="00ED502A">
        <w:rPr>
          <w:rFonts w:ascii="微软雅黑" w:eastAsia="微软雅黑" w:hAnsi="微软雅黑" w:hint="eastAsia"/>
          <w:b/>
          <w:color w:val="595959" w:themeColor="text1" w:themeTint="A6"/>
          <w:sz w:val="22"/>
        </w:rPr>
        <w:t>口号：</w:t>
      </w:r>
      <w:r w:rsidRPr="00ED502A">
        <w:rPr>
          <w:rFonts w:ascii="微软雅黑" w:eastAsia="微软雅黑" w:hAnsi="微软雅黑"/>
          <w:color w:val="404040" w:themeColor="text1" w:themeTint="BF"/>
          <w:sz w:val="22"/>
        </w:rPr>
        <w:t>GigabitEthernet1/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3</w:t>
      </w:r>
      <w:r>
        <w:rPr>
          <w:rFonts w:ascii="微软雅黑" w:eastAsia="微软雅黑" w:hAnsi="微软雅黑"/>
          <w:color w:val="404040" w:themeColor="text1" w:themeTint="BF"/>
          <w:sz w:val="22"/>
        </w:rPr>
        <w:t>/</w:t>
      </w:r>
      <w:r>
        <w:rPr>
          <w:rFonts w:ascii="微软雅黑" w:eastAsia="微软雅黑" w:hAnsi="微软雅黑" w:hint="eastAsia"/>
          <w:color w:val="404040" w:themeColor="text1" w:themeTint="BF"/>
          <w:sz w:val="22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 xml:space="preserve"> (</w:t>
      </w:r>
      <w:r w:rsidRPr="00ED502A">
        <w:rPr>
          <w:rFonts w:ascii="微软雅黑" w:eastAsia="微软雅黑" w:hAnsi="微软雅黑" w:hint="eastAsia"/>
          <w:color w:val="404040" w:themeColor="text1" w:themeTint="BF"/>
          <w:sz w:val="15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0000</w:t>
      </w:r>
      <w:r w:rsidRPr="00ED502A">
        <w:rPr>
          <w:rFonts w:ascii="微软雅黑" w:eastAsia="微软雅黑" w:hAnsi="微软雅黑"/>
          <w:color w:val="404040" w:themeColor="text1" w:themeTint="BF"/>
          <w:sz w:val="15"/>
        </w:rPr>
        <w:t>MB</w:t>
      </w:r>
      <w:r>
        <w:rPr>
          <w:rFonts w:ascii="微软雅黑" w:eastAsia="微软雅黑" w:hAnsi="微软雅黑" w:hint="eastAsia"/>
          <w:color w:val="404040" w:themeColor="text1" w:themeTint="BF"/>
          <w:sz w:val="15"/>
        </w:rPr>
        <w:t>)</w:t>
      </w:r>
    </w:p>
    <w:p w14:paraId="20969C88" w14:textId="77777777" w:rsidR="00BA0BE2" w:rsidRDefault="00BA0BE2" w:rsidP="00BA0BE2">
      <w:pPr>
        <w:rPr>
          <w:rFonts w:ascii="微软雅黑" w:eastAsia="微软雅黑" w:hAnsi="微软雅黑"/>
          <w:color w:val="404040" w:themeColor="text1" w:themeTint="BF"/>
          <w:sz w:val="15"/>
        </w:rPr>
      </w:pPr>
      <w:r w:rsidRPr="00ED502A">
        <w:rPr>
          <w:rFonts w:ascii="微软雅黑" w:eastAsia="微软雅黑" w:hAnsi="微软雅黑" w:hint="eastAsia"/>
          <w:b/>
          <w:color w:val="595959" w:themeColor="text1" w:themeTint="A6"/>
        </w:rPr>
        <w:t>设备流量</w:t>
      </w:r>
      <w:r>
        <w:rPr>
          <w:rFonts w:ascii="微软雅黑" w:eastAsia="微软雅黑" w:hAnsi="微软雅黑"/>
          <w:b/>
          <w:color w:val="595959" w:themeColor="text1" w:themeTint="A6"/>
        </w:rPr>
        <w:t>/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带宽占比趋势图：</w:t>
      </w:r>
      <w:r w:rsidRPr="007E3EAF">
        <w:rPr>
          <w:rFonts w:ascii="微软雅黑" w:eastAsia="微软雅黑" w:hAnsi="微软雅黑" w:hint="eastAsia"/>
          <w:color w:val="404040" w:themeColor="text1" w:themeTint="BF"/>
          <w:sz w:val="18"/>
        </w:rPr>
        <w:t>(每个节点代表着一个小时内的流量总合)</w:t>
      </w:r>
    </w:p>
    <w:p w14:paraId="2B78F3E5" w14:textId="4EE8A725" w:rsidR="002D2740" w:rsidRDefault="00BA0BE2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w:drawing>
          <wp:inline distT="0" distB="0" distL="0" distR="0" wp14:anchorId="6C08FE91" wp14:editId="277DD4CC">
            <wp:extent cx="5274310" cy="3076575"/>
            <wp:effectExtent l="0" t="0" r="8890" b="2222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611347" w14:textId="77777777" w:rsidR="008E148E" w:rsidRPr="008E148E" w:rsidRDefault="008E148E" w:rsidP="005832AB">
      <w:pPr>
        <w:rPr>
          <w:rFonts w:ascii="微软雅黑" w:eastAsia="微软雅黑" w:hAnsi="微软雅黑"/>
          <w:color w:val="404040" w:themeColor="text1" w:themeTint="BF"/>
          <w:sz w:val="15"/>
        </w:rPr>
      </w:pPr>
    </w:p>
    <w:p w14:paraId="5A31624B" w14:textId="77777777" w:rsidR="002E3B9B" w:rsidRPr="00D12D9B" w:rsidRDefault="002E3B9B" w:rsidP="001F4DAB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color w:val="404040" w:themeColor="text1" w:themeTint="BF"/>
          <w:sz w:val="28"/>
        </w:rPr>
      </w:pPr>
      <w:r w:rsidRPr="00AE650C">
        <w:rPr>
          <w:rFonts w:ascii="微软雅黑" w:eastAsia="微软雅黑" w:hAnsi="微软雅黑"/>
          <w:b/>
          <w:color w:val="404040" w:themeColor="text1" w:themeTint="BF"/>
          <w:sz w:val="28"/>
        </w:rPr>
        <w:t>CPU</w:t>
      </w:r>
      <w:r w:rsidR="00BA1216">
        <w:rPr>
          <w:rFonts w:ascii="微软雅黑" w:eastAsia="微软雅黑" w:hAnsi="微软雅黑" w:hint="eastAsia"/>
          <w:b/>
          <w:color w:val="404040" w:themeColor="text1" w:themeTint="BF"/>
          <w:sz w:val="28"/>
        </w:rPr>
        <w:t>&amp;内存</w:t>
      </w:r>
      <w:r w:rsidR="007520A8" w:rsidRPr="00AE650C">
        <w:rPr>
          <w:rFonts w:ascii="微软雅黑" w:eastAsia="微软雅黑" w:hAnsi="微软雅黑" w:hint="eastAsia"/>
          <w:b/>
          <w:color w:val="404040" w:themeColor="text1" w:themeTint="BF"/>
          <w:sz w:val="28"/>
        </w:rPr>
        <w:t>占用率</w:t>
      </w:r>
    </w:p>
    <w:p w14:paraId="3394C9BD" w14:textId="4B732E47" w:rsidR="00D12D9B" w:rsidRPr="00274C64" w:rsidRDefault="00274C64" w:rsidP="00D12D9B">
      <w:pPr>
        <w:rPr>
          <w:rFonts w:ascii="微软雅黑" w:eastAsia="微软雅黑" w:hAnsi="微软雅黑"/>
          <w:b/>
          <w:color w:val="404040" w:themeColor="text1" w:themeTint="BF"/>
          <w:sz w:val="28"/>
        </w:rPr>
      </w:pPr>
      <w:r w:rsidRPr="00274C64">
        <w:rPr>
          <w:rFonts w:ascii="微软雅黑" w:eastAsia="微软雅黑" w:hAnsi="微软雅黑" w:hint="eastAsia"/>
          <w:b/>
          <w:color w:val="404040" w:themeColor="text1" w:themeTint="BF"/>
        </w:rPr>
        <w:lastRenderedPageBreak/>
        <w:t>趋势图</w:t>
      </w:r>
    </w:p>
    <w:p w14:paraId="6E0C201D" w14:textId="6BC72FD0" w:rsidR="00BA1216" w:rsidRDefault="000D237A" w:rsidP="00BA1216">
      <w:pPr>
        <w:rPr>
          <w:rFonts w:ascii="微软雅黑" w:eastAsia="微软雅黑" w:hAnsi="微软雅黑"/>
          <w:b/>
          <w:color w:val="404040" w:themeColor="text1" w:themeTint="BF"/>
        </w:rPr>
      </w:pPr>
      <w:r>
        <w:rPr>
          <w:rFonts w:ascii="微软雅黑" w:eastAsia="微软雅黑" w:hAnsi="微软雅黑"/>
          <w:b/>
          <w:noProof/>
          <w:color w:val="404040" w:themeColor="text1" w:themeTint="BF"/>
        </w:rPr>
        <w:drawing>
          <wp:inline distT="0" distB="0" distL="0" distR="0" wp14:anchorId="53823FE3" wp14:editId="70027659">
            <wp:extent cx="5274310" cy="3076575"/>
            <wp:effectExtent l="0" t="0" r="8890" b="2222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238EB2C" w14:textId="77777777" w:rsidR="00D12D9B" w:rsidRPr="00BA1216" w:rsidRDefault="00D12D9B" w:rsidP="00D12D9B">
      <w:pPr>
        <w:rPr>
          <w:rFonts w:ascii="微软雅黑" w:eastAsia="微软雅黑" w:hAnsi="微软雅黑"/>
          <w:b/>
          <w:color w:val="404040" w:themeColor="text1" w:themeTint="BF"/>
          <w:sz w:val="28"/>
        </w:rPr>
      </w:pPr>
    </w:p>
    <w:p w14:paraId="3CA2F3E4" w14:textId="1CC33DF9" w:rsidR="00D12D9B" w:rsidRDefault="00D12D9B" w:rsidP="00274C64">
      <w:pPr>
        <w:rPr>
          <w:rFonts w:ascii="微软雅黑" w:eastAsia="微软雅黑" w:hAnsi="微软雅黑"/>
          <w:color w:val="7F7F7F" w:themeColor="text1" w:themeTint="80"/>
        </w:rPr>
      </w:pPr>
      <w:r w:rsidRPr="00274C64">
        <w:rPr>
          <w:rFonts w:ascii="微软雅黑" w:eastAsia="微软雅黑" w:hAnsi="微软雅黑" w:hint="eastAsia"/>
          <w:b/>
          <w:color w:val="404040" w:themeColor="text1" w:themeTint="BF"/>
        </w:rPr>
        <w:t>CPU</w:t>
      </w:r>
      <w:r w:rsidR="00A74EB4">
        <w:rPr>
          <w:rFonts w:ascii="微软雅黑" w:eastAsia="微软雅黑" w:hAnsi="微软雅黑" w:hint="eastAsia"/>
          <w:b/>
          <w:color w:val="404040" w:themeColor="text1" w:themeTint="BF"/>
        </w:rPr>
        <w:t>&amp;内存</w:t>
      </w:r>
      <w:r w:rsidR="00A67AA5">
        <w:rPr>
          <w:rFonts w:ascii="微软雅黑" w:eastAsia="微软雅黑" w:hAnsi="微软雅黑" w:hint="eastAsia"/>
          <w:b/>
          <w:color w:val="404040" w:themeColor="text1" w:themeTint="BF"/>
        </w:rPr>
        <w:t>使用率</w:t>
      </w:r>
      <w:r w:rsidR="001105DC">
        <w:rPr>
          <w:rFonts w:ascii="微软雅黑" w:eastAsia="微软雅黑" w:hAnsi="微软雅黑" w:hint="eastAsia"/>
          <w:b/>
          <w:color w:val="404040" w:themeColor="text1" w:themeTint="BF"/>
        </w:rPr>
        <w:t>图表中的具体</w:t>
      </w:r>
      <w:r w:rsidRPr="00274C64">
        <w:rPr>
          <w:rFonts w:ascii="微软雅黑" w:eastAsia="微软雅黑" w:hAnsi="微软雅黑" w:hint="eastAsia"/>
          <w:b/>
          <w:color w:val="404040" w:themeColor="text1" w:themeTint="BF"/>
        </w:rPr>
        <w:t>数据</w:t>
      </w:r>
    </w:p>
    <w:p w14:paraId="527343CD" w14:textId="77777777" w:rsidR="00BA1216" w:rsidRPr="00274C64" w:rsidRDefault="00A74EB4" w:rsidP="00274C64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  <w:r w:rsidRPr="00807302">
        <w:rPr>
          <w:rFonts w:ascii="微软雅黑" w:eastAsia="微软雅黑" w:hAnsi="微软雅黑" w:hint="eastAsia"/>
          <w:color w:val="FF0000"/>
        </w:rPr>
        <w:t>*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数据项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数据每小时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一个结点，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取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一小时内的均值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，24小时，共取24次</w:t>
      </w:r>
      <w:r w:rsidR="00BA1216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tbl>
      <w:tblPr>
        <w:tblStyle w:val="a4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15"/>
        <w:gridCol w:w="2139"/>
        <w:gridCol w:w="2192"/>
        <w:gridCol w:w="1850"/>
      </w:tblGrid>
      <w:tr w:rsidR="00AB6455" w14:paraId="3AAE8917" w14:textId="7DEABDCF" w:rsidTr="00AB6455">
        <w:trPr>
          <w:trHeight w:val="409"/>
        </w:trPr>
        <w:tc>
          <w:tcPr>
            <w:tcW w:w="2115" w:type="dxa"/>
          </w:tcPr>
          <w:p w14:paraId="001DFC7E" w14:textId="77777777" w:rsidR="00AB6455" w:rsidRPr="00AB6455" w:rsidRDefault="00AB6455" w:rsidP="00AB645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AB6455">
              <w:rPr>
                <w:rFonts w:ascii="微软雅黑" w:eastAsia="微软雅黑" w:hAnsi="微软雅黑" w:hint="eastAsia"/>
                <w:sz w:val="18"/>
              </w:rPr>
              <w:t>时间</w:t>
            </w:r>
          </w:p>
        </w:tc>
        <w:tc>
          <w:tcPr>
            <w:tcW w:w="2139" w:type="dxa"/>
          </w:tcPr>
          <w:p w14:paraId="196C27B2" w14:textId="77777777" w:rsidR="00AB6455" w:rsidRPr="00AB6455" w:rsidRDefault="00AB6455" w:rsidP="00AB645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AB6455">
              <w:rPr>
                <w:rFonts w:ascii="微软雅黑" w:eastAsia="微软雅黑" w:hAnsi="微软雅黑" w:hint="eastAsia"/>
                <w:sz w:val="18"/>
              </w:rPr>
              <w:t>IP</w:t>
            </w:r>
          </w:p>
        </w:tc>
        <w:tc>
          <w:tcPr>
            <w:tcW w:w="2192" w:type="dxa"/>
          </w:tcPr>
          <w:p w14:paraId="653B9ACD" w14:textId="67F9E1F9" w:rsidR="00AB6455" w:rsidRPr="00AB6455" w:rsidRDefault="00AB6455" w:rsidP="00AB6455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AB6455">
              <w:rPr>
                <w:rFonts w:ascii="微软雅黑" w:eastAsia="微软雅黑" w:hAnsi="微软雅黑" w:hint="eastAsia"/>
                <w:sz w:val="18"/>
              </w:rPr>
              <w:t>avg</w:t>
            </w:r>
            <w:proofErr w:type="spellEnd"/>
            <w:r w:rsidRPr="00AB6455">
              <w:rPr>
                <w:rFonts w:ascii="微软雅黑" w:eastAsia="微软雅黑" w:hAnsi="微软雅黑" w:hint="eastAsia"/>
                <w:sz w:val="18"/>
              </w:rPr>
              <w:t xml:space="preserve"> memory（%）</w:t>
            </w:r>
          </w:p>
        </w:tc>
        <w:tc>
          <w:tcPr>
            <w:tcW w:w="1850" w:type="dxa"/>
          </w:tcPr>
          <w:p w14:paraId="3180A0C4" w14:textId="71ECAED2" w:rsidR="00AB6455" w:rsidRPr="00AB6455" w:rsidRDefault="00AB6455" w:rsidP="00AB645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AB6455">
              <w:rPr>
                <w:rFonts w:ascii="微软雅黑" w:eastAsia="微软雅黑" w:hAnsi="微软雅黑" w:hint="eastAsia"/>
                <w:sz w:val="18"/>
              </w:rPr>
              <w:t>CPU-TOTAL（%）</w:t>
            </w:r>
          </w:p>
        </w:tc>
      </w:tr>
      <w:tr w:rsidR="00745299" w14:paraId="796B39E8" w14:textId="2EA44EB4" w:rsidTr="00636419">
        <w:tc>
          <w:tcPr>
            <w:tcW w:w="2115" w:type="dxa"/>
            <w:vAlign w:val="center"/>
          </w:tcPr>
          <w:p w14:paraId="54CE0282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8:00</w:t>
            </w:r>
          </w:p>
        </w:tc>
        <w:tc>
          <w:tcPr>
            <w:tcW w:w="2139" w:type="dxa"/>
            <w:vAlign w:val="center"/>
          </w:tcPr>
          <w:p w14:paraId="7E43162E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6EB6E48F" w14:textId="19FF137F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706C1E83" w14:textId="5610DA69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</w:t>
            </w:r>
          </w:p>
        </w:tc>
      </w:tr>
      <w:tr w:rsidR="00745299" w14:paraId="0159310C" w14:textId="7EDB8098" w:rsidTr="00636419">
        <w:tc>
          <w:tcPr>
            <w:tcW w:w="2115" w:type="dxa"/>
            <w:vAlign w:val="center"/>
          </w:tcPr>
          <w:p w14:paraId="21997225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9:00</w:t>
            </w:r>
          </w:p>
        </w:tc>
        <w:tc>
          <w:tcPr>
            <w:tcW w:w="2139" w:type="dxa"/>
            <w:vAlign w:val="center"/>
          </w:tcPr>
          <w:p w14:paraId="16BCA87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E97D1D1" w14:textId="1718606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45E154E8" w14:textId="5F97E428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4.22</w:t>
            </w:r>
          </w:p>
        </w:tc>
      </w:tr>
      <w:tr w:rsidR="00745299" w14:paraId="52D0C27B" w14:textId="708334B3" w:rsidTr="00636419">
        <w:trPr>
          <w:trHeight w:val="367"/>
        </w:trPr>
        <w:tc>
          <w:tcPr>
            <w:tcW w:w="2115" w:type="dxa"/>
            <w:vAlign w:val="center"/>
          </w:tcPr>
          <w:p w14:paraId="55BB3EF9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10:00</w:t>
            </w:r>
          </w:p>
        </w:tc>
        <w:tc>
          <w:tcPr>
            <w:tcW w:w="2139" w:type="dxa"/>
            <w:vAlign w:val="center"/>
          </w:tcPr>
          <w:p w14:paraId="0B6BB75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3E656497" w14:textId="639EEF8A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20.73</w:t>
            </w:r>
          </w:p>
        </w:tc>
        <w:tc>
          <w:tcPr>
            <w:tcW w:w="1850" w:type="dxa"/>
            <w:vAlign w:val="center"/>
          </w:tcPr>
          <w:p w14:paraId="7489B0DC" w14:textId="6118AF9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</w:t>
            </w:r>
          </w:p>
        </w:tc>
      </w:tr>
      <w:tr w:rsidR="00745299" w14:paraId="66CD8AF2" w14:textId="6152CF3F" w:rsidTr="00636419">
        <w:tc>
          <w:tcPr>
            <w:tcW w:w="2115" w:type="dxa"/>
            <w:vAlign w:val="center"/>
          </w:tcPr>
          <w:p w14:paraId="2DC1C96B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11:00</w:t>
            </w:r>
          </w:p>
        </w:tc>
        <w:tc>
          <w:tcPr>
            <w:tcW w:w="2139" w:type="dxa"/>
            <w:vAlign w:val="center"/>
          </w:tcPr>
          <w:p w14:paraId="7E58D473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30DB4407" w14:textId="54F676F5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40E5904F" w14:textId="0B1524A0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4.17</w:t>
            </w:r>
          </w:p>
        </w:tc>
      </w:tr>
      <w:tr w:rsidR="00745299" w14:paraId="1F225891" w14:textId="41DDFA2B" w:rsidTr="00636419">
        <w:tc>
          <w:tcPr>
            <w:tcW w:w="2115" w:type="dxa"/>
            <w:vAlign w:val="center"/>
          </w:tcPr>
          <w:p w14:paraId="76584DE9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12:00</w:t>
            </w:r>
          </w:p>
        </w:tc>
        <w:tc>
          <w:tcPr>
            <w:tcW w:w="2139" w:type="dxa"/>
            <w:vAlign w:val="center"/>
          </w:tcPr>
          <w:p w14:paraId="34B1E85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282B45D2" w14:textId="0D34BA60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20.73</w:t>
            </w:r>
          </w:p>
        </w:tc>
        <w:tc>
          <w:tcPr>
            <w:tcW w:w="1850" w:type="dxa"/>
            <w:vAlign w:val="center"/>
          </w:tcPr>
          <w:p w14:paraId="7BD32ACB" w14:textId="452ACFC3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4.23</w:t>
            </w:r>
          </w:p>
        </w:tc>
      </w:tr>
      <w:tr w:rsidR="00745299" w14:paraId="4752E49C" w14:textId="6F1DB284" w:rsidTr="00636419">
        <w:tc>
          <w:tcPr>
            <w:tcW w:w="2115" w:type="dxa"/>
            <w:vAlign w:val="center"/>
          </w:tcPr>
          <w:p w14:paraId="03AC6CE6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13:00</w:t>
            </w:r>
          </w:p>
        </w:tc>
        <w:tc>
          <w:tcPr>
            <w:tcW w:w="2139" w:type="dxa"/>
            <w:vAlign w:val="center"/>
          </w:tcPr>
          <w:p w14:paraId="08DA6C34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3E75C6A8" w14:textId="0C26A846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61566D0F" w14:textId="16714A2D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4.27</w:t>
            </w:r>
          </w:p>
        </w:tc>
      </w:tr>
      <w:tr w:rsidR="00745299" w14:paraId="109D62B0" w14:textId="4BA2C312" w:rsidTr="00636419">
        <w:tc>
          <w:tcPr>
            <w:tcW w:w="2115" w:type="dxa"/>
            <w:vAlign w:val="center"/>
          </w:tcPr>
          <w:p w14:paraId="52191CBF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14:00</w:t>
            </w:r>
          </w:p>
        </w:tc>
        <w:tc>
          <w:tcPr>
            <w:tcW w:w="2139" w:type="dxa"/>
            <w:vAlign w:val="center"/>
          </w:tcPr>
          <w:p w14:paraId="2870B0B1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6373FF6" w14:textId="51B8FB75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3E227596" w14:textId="13376E20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4.22</w:t>
            </w:r>
          </w:p>
        </w:tc>
      </w:tr>
      <w:tr w:rsidR="00745299" w14:paraId="439B2E0B" w14:textId="4B05D27C" w:rsidTr="00636419">
        <w:tc>
          <w:tcPr>
            <w:tcW w:w="2115" w:type="dxa"/>
            <w:vAlign w:val="center"/>
          </w:tcPr>
          <w:p w14:paraId="00DFB4C3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15:00</w:t>
            </w:r>
          </w:p>
        </w:tc>
        <w:tc>
          <w:tcPr>
            <w:tcW w:w="2139" w:type="dxa"/>
            <w:vAlign w:val="center"/>
          </w:tcPr>
          <w:p w14:paraId="21264082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3858063" w14:textId="7BD66520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3968B477" w14:textId="508889EE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4.28</w:t>
            </w:r>
          </w:p>
        </w:tc>
      </w:tr>
      <w:tr w:rsidR="00745299" w14:paraId="15984A9C" w14:textId="00E015C5" w:rsidTr="00636419">
        <w:tc>
          <w:tcPr>
            <w:tcW w:w="2115" w:type="dxa"/>
            <w:vAlign w:val="center"/>
          </w:tcPr>
          <w:p w14:paraId="33423683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16:00</w:t>
            </w:r>
          </w:p>
        </w:tc>
        <w:tc>
          <w:tcPr>
            <w:tcW w:w="2139" w:type="dxa"/>
            <w:vAlign w:val="center"/>
          </w:tcPr>
          <w:p w14:paraId="0E320341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2FB388EA" w14:textId="70D4638E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20.73</w:t>
            </w:r>
          </w:p>
        </w:tc>
        <w:tc>
          <w:tcPr>
            <w:tcW w:w="1850" w:type="dxa"/>
            <w:vAlign w:val="center"/>
          </w:tcPr>
          <w:p w14:paraId="2FAFE68E" w14:textId="2120542B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4.27</w:t>
            </w:r>
          </w:p>
        </w:tc>
      </w:tr>
      <w:tr w:rsidR="00745299" w14:paraId="5188B645" w14:textId="0A2CB413" w:rsidTr="00636419">
        <w:tc>
          <w:tcPr>
            <w:tcW w:w="2115" w:type="dxa"/>
            <w:vAlign w:val="center"/>
          </w:tcPr>
          <w:p w14:paraId="0E72EEBC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17:00</w:t>
            </w:r>
          </w:p>
        </w:tc>
        <w:tc>
          <w:tcPr>
            <w:tcW w:w="2139" w:type="dxa"/>
            <w:vAlign w:val="center"/>
          </w:tcPr>
          <w:p w14:paraId="6A3D4E47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4CF0EB89" w14:textId="4B4FBC2B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7004FDC0" w14:textId="7049ADE4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4.25</w:t>
            </w:r>
          </w:p>
        </w:tc>
      </w:tr>
      <w:tr w:rsidR="00745299" w14:paraId="25443923" w14:textId="0A87A3D4" w:rsidTr="00636419">
        <w:tc>
          <w:tcPr>
            <w:tcW w:w="2115" w:type="dxa"/>
            <w:vAlign w:val="center"/>
          </w:tcPr>
          <w:p w14:paraId="04C54432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18:00</w:t>
            </w:r>
          </w:p>
        </w:tc>
        <w:tc>
          <w:tcPr>
            <w:tcW w:w="2139" w:type="dxa"/>
            <w:vAlign w:val="center"/>
          </w:tcPr>
          <w:p w14:paraId="1ED5DE73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DC3A2AB" w14:textId="11617EC6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10A4BBA2" w14:textId="55A0ED7A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4.13</w:t>
            </w:r>
          </w:p>
        </w:tc>
      </w:tr>
      <w:tr w:rsidR="00745299" w14:paraId="4FB7A66F" w14:textId="1ABEF17F" w:rsidTr="00636419">
        <w:tc>
          <w:tcPr>
            <w:tcW w:w="2115" w:type="dxa"/>
            <w:vAlign w:val="center"/>
          </w:tcPr>
          <w:p w14:paraId="4550C456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19:00</w:t>
            </w:r>
          </w:p>
        </w:tc>
        <w:tc>
          <w:tcPr>
            <w:tcW w:w="2139" w:type="dxa"/>
            <w:vAlign w:val="center"/>
          </w:tcPr>
          <w:p w14:paraId="4689022A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1124E6D1" w14:textId="690C8BD5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2A435F18" w14:textId="19C33FA8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3.96</w:t>
            </w:r>
          </w:p>
        </w:tc>
      </w:tr>
      <w:tr w:rsidR="00745299" w14:paraId="6D77C683" w14:textId="75A3D9E8" w:rsidTr="00636419">
        <w:tc>
          <w:tcPr>
            <w:tcW w:w="2115" w:type="dxa"/>
            <w:vAlign w:val="center"/>
          </w:tcPr>
          <w:p w14:paraId="5378C73D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20:00</w:t>
            </w:r>
          </w:p>
        </w:tc>
        <w:tc>
          <w:tcPr>
            <w:tcW w:w="2139" w:type="dxa"/>
            <w:vAlign w:val="center"/>
          </w:tcPr>
          <w:p w14:paraId="5B8063F9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6788281D" w14:textId="17644C9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20.73</w:t>
            </w:r>
          </w:p>
        </w:tc>
        <w:tc>
          <w:tcPr>
            <w:tcW w:w="1850" w:type="dxa"/>
            <w:vAlign w:val="center"/>
          </w:tcPr>
          <w:p w14:paraId="29EB9058" w14:textId="726DDDCE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4.07</w:t>
            </w:r>
          </w:p>
        </w:tc>
      </w:tr>
      <w:tr w:rsidR="00745299" w14:paraId="58D860D9" w14:textId="4D0D4B92" w:rsidTr="00636419">
        <w:tc>
          <w:tcPr>
            <w:tcW w:w="2115" w:type="dxa"/>
            <w:vAlign w:val="center"/>
          </w:tcPr>
          <w:p w14:paraId="27077199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21:00</w:t>
            </w:r>
          </w:p>
        </w:tc>
        <w:tc>
          <w:tcPr>
            <w:tcW w:w="2139" w:type="dxa"/>
            <w:vAlign w:val="center"/>
          </w:tcPr>
          <w:p w14:paraId="639DC489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3689A053" w14:textId="530C2102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12190472" w14:textId="7BE31680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4.08</w:t>
            </w:r>
          </w:p>
        </w:tc>
      </w:tr>
      <w:tr w:rsidR="00745299" w14:paraId="21C173B0" w14:textId="64CC4C2C" w:rsidTr="00636419">
        <w:tc>
          <w:tcPr>
            <w:tcW w:w="2115" w:type="dxa"/>
            <w:vAlign w:val="center"/>
          </w:tcPr>
          <w:p w14:paraId="000856BA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22:00</w:t>
            </w:r>
          </w:p>
        </w:tc>
        <w:tc>
          <w:tcPr>
            <w:tcW w:w="2139" w:type="dxa"/>
            <w:vAlign w:val="center"/>
          </w:tcPr>
          <w:p w14:paraId="5AF3D4A4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73184D3" w14:textId="2A9E4148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20.73</w:t>
            </w:r>
          </w:p>
        </w:tc>
        <w:tc>
          <w:tcPr>
            <w:tcW w:w="1850" w:type="dxa"/>
            <w:vAlign w:val="center"/>
          </w:tcPr>
          <w:p w14:paraId="0C932E1F" w14:textId="51E337A4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4.17</w:t>
            </w:r>
          </w:p>
        </w:tc>
      </w:tr>
      <w:tr w:rsidR="00745299" w14:paraId="1CF556FE" w14:textId="055D1197" w:rsidTr="00636419">
        <w:tc>
          <w:tcPr>
            <w:tcW w:w="2115" w:type="dxa"/>
            <w:vAlign w:val="center"/>
          </w:tcPr>
          <w:p w14:paraId="157FE30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23:00</w:t>
            </w:r>
          </w:p>
        </w:tc>
        <w:tc>
          <w:tcPr>
            <w:tcW w:w="2139" w:type="dxa"/>
            <w:vAlign w:val="center"/>
          </w:tcPr>
          <w:p w14:paraId="6635774E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2C2EDD87" w14:textId="3C0638AD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5E78756B" w14:textId="14DA7442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</w:t>
            </w:r>
          </w:p>
        </w:tc>
      </w:tr>
      <w:tr w:rsidR="00745299" w14:paraId="78DE7C41" w14:textId="4E3D601D" w:rsidTr="00636419">
        <w:tc>
          <w:tcPr>
            <w:tcW w:w="2115" w:type="dxa"/>
            <w:vAlign w:val="center"/>
          </w:tcPr>
          <w:p w14:paraId="0B1704AD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0:00</w:t>
            </w:r>
          </w:p>
        </w:tc>
        <w:tc>
          <w:tcPr>
            <w:tcW w:w="2139" w:type="dxa"/>
            <w:vAlign w:val="center"/>
          </w:tcPr>
          <w:p w14:paraId="0D1B0F62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6229CE5C" w14:textId="3ACC8CBF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239D1500" w14:textId="1BAACE1D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4.17</w:t>
            </w:r>
          </w:p>
        </w:tc>
      </w:tr>
      <w:tr w:rsidR="00745299" w14:paraId="484DBE16" w14:textId="5C3B5A05" w:rsidTr="00636419">
        <w:tc>
          <w:tcPr>
            <w:tcW w:w="2115" w:type="dxa"/>
            <w:vAlign w:val="center"/>
          </w:tcPr>
          <w:p w14:paraId="0A51CBD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1:00</w:t>
            </w:r>
          </w:p>
        </w:tc>
        <w:tc>
          <w:tcPr>
            <w:tcW w:w="2139" w:type="dxa"/>
            <w:vAlign w:val="center"/>
          </w:tcPr>
          <w:p w14:paraId="7F05C541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1B6D39C3" w14:textId="42DEA612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6BF9546B" w14:textId="02B1E29D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4.1</w:t>
            </w:r>
          </w:p>
        </w:tc>
      </w:tr>
      <w:tr w:rsidR="00745299" w14:paraId="3F7FA685" w14:textId="57288E92" w:rsidTr="00636419">
        <w:tc>
          <w:tcPr>
            <w:tcW w:w="2115" w:type="dxa"/>
            <w:vAlign w:val="center"/>
          </w:tcPr>
          <w:p w14:paraId="6982406F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lastRenderedPageBreak/>
              <w:t>2017/11/29 2:00</w:t>
            </w:r>
          </w:p>
        </w:tc>
        <w:tc>
          <w:tcPr>
            <w:tcW w:w="2139" w:type="dxa"/>
            <w:vAlign w:val="center"/>
          </w:tcPr>
          <w:p w14:paraId="44EED87C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19F3F80C" w14:textId="79749214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49F26110" w14:textId="7D4F5DB9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3.96</w:t>
            </w:r>
          </w:p>
        </w:tc>
      </w:tr>
      <w:tr w:rsidR="00745299" w14:paraId="567B42BB" w14:textId="72827D79" w:rsidTr="00636419">
        <w:tc>
          <w:tcPr>
            <w:tcW w:w="2115" w:type="dxa"/>
            <w:vAlign w:val="center"/>
          </w:tcPr>
          <w:p w14:paraId="1F242512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3:00</w:t>
            </w:r>
          </w:p>
        </w:tc>
        <w:tc>
          <w:tcPr>
            <w:tcW w:w="2139" w:type="dxa"/>
            <w:vAlign w:val="center"/>
          </w:tcPr>
          <w:p w14:paraId="48AED47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7619CA85" w14:textId="2BC27F34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131482EC" w14:textId="68CB875B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4.07</w:t>
            </w:r>
          </w:p>
        </w:tc>
      </w:tr>
      <w:tr w:rsidR="00745299" w14:paraId="63381296" w14:textId="14EF43DF" w:rsidTr="00636419">
        <w:tc>
          <w:tcPr>
            <w:tcW w:w="2115" w:type="dxa"/>
            <w:vAlign w:val="center"/>
          </w:tcPr>
          <w:p w14:paraId="51BBE7DC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4:00</w:t>
            </w:r>
          </w:p>
        </w:tc>
        <w:tc>
          <w:tcPr>
            <w:tcW w:w="2139" w:type="dxa"/>
            <w:vAlign w:val="center"/>
          </w:tcPr>
          <w:p w14:paraId="30BABA4A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6897AC9" w14:textId="3248F2D8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3A0B74F7" w14:textId="63149648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</w:t>
            </w:r>
          </w:p>
        </w:tc>
      </w:tr>
      <w:tr w:rsidR="00745299" w14:paraId="3F15E202" w14:textId="6492EEFC" w:rsidTr="00636419">
        <w:tc>
          <w:tcPr>
            <w:tcW w:w="2115" w:type="dxa"/>
            <w:vAlign w:val="center"/>
          </w:tcPr>
          <w:p w14:paraId="792DECB7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5:00</w:t>
            </w:r>
          </w:p>
        </w:tc>
        <w:tc>
          <w:tcPr>
            <w:tcW w:w="2139" w:type="dxa"/>
            <w:vAlign w:val="center"/>
          </w:tcPr>
          <w:p w14:paraId="71DF1BB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173749C6" w14:textId="15195EA0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73E72FC8" w14:textId="27D63B66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4.17</w:t>
            </w:r>
          </w:p>
        </w:tc>
      </w:tr>
      <w:tr w:rsidR="00745299" w14:paraId="1CFEB3CC" w14:textId="0720FDA0" w:rsidTr="00636419">
        <w:tc>
          <w:tcPr>
            <w:tcW w:w="2115" w:type="dxa"/>
            <w:vAlign w:val="center"/>
          </w:tcPr>
          <w:p w14:paraId="458C3F97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6:00</w:t>
            </w:r>
          </w:p>
        </w:tc>
        <w:tc>
          <w:tcPr>
            <w:tcW w:w="2139" w:type="dxa"/>
            <w:vAlign w:val="center"/>
          </w:tcPr>
          <w:p w14:paraId="30706E08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6439EB24" w14:textId="55BAB506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20.72</w:t>
            </w:r>
          </w:p>
        </w:tc>
        <w:tc>
          <w:tcPr>
            <w:tcW w:w="1850" w:type="dxa"/>
            <w:vAlign w:val="center"/>
          </w:tcPr>
          <w:p w14:paraId="17AEA13E" w14:textId="60B179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4.23</w:t>
            </w:r>
          </w:p>
        </w:tc>
      </w:tr>
      <w:tr w:rsidR="00745299" w14:paraId="0815502D" w14:textId="216C9141" w:rsidTr="00636419">
        <w:tc>
          <w:tcPr>
            <w:tcW w:w="2115" w:type="dxa"/>
            <w:vAlign w:val="center"/>
          </w:tcPr>
          <w:p w14:paraId="72446C47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7:00</w:t>
            </w:r>
          </w:p>
        </w:tc>
        <w:tc>
          <w:tcPr>
            <w:tcW w:w="2139" w:type="dxa"/>
            <w:vAlign w:val="center"/>
          </w:tcPr>
          <w:p w14:paraId="45FAD176" w14:textId="7777777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42426479" w14:textId="2B9A506E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20.71</w:t>
            </w:r>
          </w:p>
        </w:tc>
        <w:tc>
          <w:tcPr>
            <w:tcW w:w="1850" w:type="dxa"/>
            <w:vAlign w:val="center"/>
          </w:tcPr>
          <w:p w14:paraId="5D0D3A43" w14:textId="138DBA07" w:rsidR="00745299" w:rsidRPr="007D7BA3" w:rsidRDefault="00745299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A15AF1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4.21</w:t>
            </w:r>
          </w:p>
        </w:tc>
      </w:tr>
    </w:tbl>
    <w:p w14:paraId="2AFCDE60" w14:textId="74670EF6" w:rsidR="00230E55" w:rsidRDefault="00230E55" w:rsidP="002E3B9B">
      <w:pPr>
        <w:pStyle w:val="a3"/>
        <w:ind w:left="1080" w:firstLineChars="0" w:firstLine="0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/>
          <w:b/>
          <w:color w:val="404040" w:themeColor="text1" w:themeTint="BF"/>
          <w:sz w:val="32"/>
        </w:rPr>
        <w:br w:type="page"/>
      </w:r>
    </w:p>
    <w:p w14:paraId="41EBC69E" w14:textId="77777777" w:rsidR="006A0E5B" w:rsidRDefault="006A0E5B" w:rsidP="001F4DAB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color w:val="404040" w:themeColor="text1" w:themeTint="BF"/>
          <w:sz w:val="2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</w:rPr>
        <w:lastRenderedPageBreak/>
        <w:t>设备响应时间</w:t>
      </w:r>
    </w:p>
    <w:p w14:paraId="0D2F68A7" w14:textId="092D4DAE" w:rsidR="00A31823" w:rsidRDefault="00E75048" w:rsidP="00A31823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b/>
          <w:color w:val="404040" w:themeColor="text1" w:themeTint="BF"/>
        </w:rPr>
        <w:t>设备响应时间</w:t>
      </w:r>
      <w:r w:rsidR="00B0592D">
        <w:rPr>
          <w:rFonts w:ascii="微软雅黑" w:eastAsia="微软雅黑" w:hAnsi="微软雅黑" w:hint="eastAsia"/>
          <w:b/>
          <w:color w:val="404040" w:themeColor="text1" w:themeTint="BF"/>
        </w:rPr>
        <w:t>&amp;不可达率</w:t>
      </w:r>
    </w:p>
    <w:p w14:paraId="384B1481" w14:textId="335E7866" w:rsidR="00F57085" w:rsidRPr="00A31823" w:rsidRDefault="00F57085" w:rsidP="00A31823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/>
          <w:b/>
          <w:noProof/>
          <w:color w:val="404040" w:themeColor="text1" w:themeTint="BF"/>
        </w:rPr>
        <w:drawing>
          <wp:inline distT="0" distB="0" distL="0" distR="0" wp14:anchorId="4A3DAB3C" wp14:editId="2983270D">
            <wp:extent cx="5274310" cy="3076575"/>
            <wp:effectExtent l="0" t="0" r="8890" b="2222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ECE8C8E" w14:textId="77777777" w:rsidR="00A31823" w:rsidRDefault="00A31823" w:rsidP="00A31823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14:paraId="04F32524" w14:textId="2A09C5FB" w:rsidR="00BA1216" w:rsidRDefault="00E75048" w:rsidP="00BA1216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</w:rPr>
        <w:t>设备响应时间</w:t>
      </w:r>
      <w:r w:rsidR="00BA1216">
        <w:rPr>
          <w:rFonts w:ascii="微软雅黑" w:eastAsia="微软雅黑" w:hAnsi="微软雅黑" w:hint="eastAsia"/>
          <w:b/>
          <w:color w:val="404040" w:themeColor="text1" w:themeTint="BF"/>
        </w:rPr>
        <w:t>&amp;不可达率数据</w:t>
      </w:r>
    </w:p>
    <w:p w14:paraId="7EE48BCC" w14:textId="48DA7A7A" w:rsidR="00BA1216" w:rsidRDefault="00A74EB4" w:rsidP="00BA1216">
      <w:pPr>
        <w:rPr>
          <w:rFonts w:ascii="微软雅黑" w:eastAsia="微软雅黑" w:hAnsi="微软雅黑"/>
          <w:color w:val="FF0000"/>
        </w:rPr>
      </w:pPr>
      <w:r w:rsidRPr="00807302">
        <w:rPr>
          <w:rFonts w:ascii="微软雅黑" w:eastAsia="微软雅黑" w:hAnsi="微软雅黑" w:hint="eastAsia"/>
          <w:color w:val="FF0000"/>
        </w:rPr>
        <w:t>*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数据项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数据每小时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一个结点，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取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一小时内的均值</w:t>
      </w:r>
      <w:r w:rsidRPr="00807302">
        <w:rPr>
          <w:rFonts w:ascii="微软雅黑" w:eastAsia="微软雅黑" w:hAnsi="微软雅黑" w:hint="eastAsia"/>
          <w:color w:val="404040" w:themeColor="text1" w:themeTint="BF"/>
          <w:szCs w:val="21"/>
        </w:rPr>
        <w:t>，24小时，共取24次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tbl>
      <w:tblPr>
        <w:tblStyle w:val="a4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15"/>
        <w:gridCol w:w="2139"/>
        <w:gridCol w:w="2192"/>
        <w:gridCol w:w="1850"/>
      </w:tblGrid>
      <w:tr w:rsidR="000808C6" w14:paraId="04FD4F4C" w14:textId="77777777" w:rsidTr="00CA5A2F">
        <w:trPr>
          <w:trHeight w:val="409"/>
        </w:trPr>
        <w:tc>
          <w:tcPr>
            <w:tcW w:w="2115" w:type="dxa"/>
          </w:tcPr>
          <w:p w14:paraId="2C7BE409" w14:textId="77777777" w:rsidR="000808C6" w:rsidRPr="00AB6455" w:rsidRDefault="000808C6" w:rsidP="00CA5A2F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AB6455">
              <w:rPr>
                <w:rFonts w:ascii="微软雅黑" w:eastAsia="微软雅黑" w:hAnsi="微软雅黑" w:hint="eastAsia"/>
                <w:sz w:val="18"/>
              </w:rPr>
              <w:t>时间</w:t>
            </w:r>
          </w:p>
        </w:tc>
        <w:tc>
          <w:tcPr>
            <w:tcW w:w="2139" w:type="dxa"/>
          </w:tcPr>
          <w:p w14:paraId="27E7F56D" w14:textId="77777777" w:rsidR="000808C6" w:rsidRPr="00AB6455" w:rsidRDefault="000808C6" w:rsidP="00CA5A2F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AB6455">
              <w:rPr>
                <w:rFonts w:ascii="微软雅黑" w:eastAsia="微软雅黑" w:hAnsi="微软雅黑" w:hint="eastAsia"/>
                <w:sz w:val="18"/>
              </w:rPr>
              <w:t>IP</w:t>
            </w:r>
          </w:p>
        </w:tc>
        <w:tc>
          <w:tcPr>
            <w:tcW w:w="2192" w:type="dxa"/>
          </w:tcPr>
          <w:p w14:paraId="08BF2D5E" w14:textId="6465C8DF" w:rsidR="000808C6" w:rsidRPr="00D64862" w:rsidRDefault="00D64862" w:rsidP="00D64862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64862">
              <w:rPr>
                <w:rFonts w:ascii="微软雅黑" w:eastAsia="微软雅黑" w:hAnsi="微软雅黑" w:hint="eastAsia"/>
                <w:sz w:val="18"/>
              </w:rPr>
              <w:t>响应时间（</w:t>
            </w:r>
            <w:proofErr w:type="spellStart"/>
            <w:r w:rsidRPr="00D64862">
              <w:rPr>
                <w:rFonts w:ascii="微软雅黑" w:eastAsia="微软雅黑" w:hAnsi="微软雅黑" w:hint="eastAsia"/>
                <w:sz w:val="18"/>
              </w:rPr>
              <w:t>ms</w:t>
            </w:r>
            <w:proofErr w:type="spellEnd"/>
            <w:r w:rsidRPr="00D64862"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  <w:tc>
          <w:tcPr>
            <w:tcW w:w="1850" w:type="dxa"/>
          </w:tcPr>
          <w:p w14:paraId="293C2FAA" w14:textId="3A7D1744" w:rsidR="000808C6" w:rsidRPr="00D64862" w:rsidRDefault="00D64862" w:rsidP="00D64862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64862">
              <w:rPr>
                <w:rFonts w:ascii="微软雅黑" w:eastAsia="微软雅黑" w:hAnsi="微软雅黑" w:hint="eastAsia"/>
                <w:sz w:val="18"/>
              </w:rPr>
              <w:t>不可达率（%）</w:t>
            </w:r>
          </w:p>
        </w:tc>
      </w:tr>
      <w:tr w:rsidR="00D64862" w14:paraId="340F04BF" w14:textId="77777777" w:rsidTr="00CA5A2F">
        <w:tc>
          <w:tcPr>
            <w:tcW w:w="2115" w:type="dxa"/>
            <w:vAlign w:val="center"/>
          </w:tcPr>
          <w:p w14:paraId="04D7D57A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8:00</w:t>
            </w:r>
          </w:p>
        </w:tc>
        <w:tc>
          <w:tcPr>
            <w:tcW w:w="2139" w:type="dxa"/>
            <w:vAlign w:val="center"/>
          </w:tcPr>
          <w:p w14:paraId="67256C01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21AD5588" w14:textId="36E22891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0.67</w:t>
            </w:r>
          </w:p>
        </w:tc>
        <w:tc>
          <w:tcPr>
            <w:tcW w:w="1850" w:type="dxa"/>
            <w:vAlign w:val="center"/>
          </w:tcPr>
          <w:p w14:paraId="11B6FCDA" w14:textId="0E8B0320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1B6C79C2" w14:textId="77777777" w:rsidTr="00CA5A2F">
        <w:tc>
          <w:tcPr>
            <w:tcW w:w="2115" w:type="dxa"/>
            <w:vAlign w:val="center"/>
          </w:tcPr>
          <w:p w14:paraId="3F35ED27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9:00</w:t>
            </w:r>
          </w:p>
        </w:tc>
        <w:tc>
          <w:tcPr>
            <w:tcW w:w="2139" w:type="dxa"/>
            <w:vAlign w:val="center"/>
          </w:tcPr>
          <w:p w14:paraId="12D7BBE0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794F3785" w14:textId="00853CD6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1850" w:type="dxa"/>
            <w:vAlign w:val="center"/>
          </w:tcPr>
          <w:p w14:paraId="6F11DD87" w14:textId="55BB916C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4276E7CC" w14:textId="77777777" w:rsidTr="00CA5A2F">
        <w:trPr>
          <w:trHeight w:val="367"/>
        </w:trPr>
        <w:tc>
          <w:tcPr>
            <w:tcW w:w="2115" w:type="dxa"/>
            <w:vAlign w:val="center"/>
          </w:tcPr>
          <w:p w14:paraId="2B87C8BE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10:00</w:t>
            </w:r>
          </w:p>
        </w:tc>
        <w:tc>
          <w:tcPr>
            <w:tcW w:w="2139" w:type="dxa"/>
            <w:vAlign w:val="center"/>
          </w:tcPr>
          <w:p w14:paraId="132CDC85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3B149656" w14:textId="27AD37F8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0.33</w:t>
            </w:r>
          </w:p>
        </w:tc>
        <w:tc>
          <w:tcPr>
            <w:tcW w:w="1850" w:type="dxa"/>
            <w:vAlign w:val="center"/>
          </w:tcPr>
          <w:p w14:paraId="1FD827AD" w14:textId="3F37F212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5FDC754A" w14:textId="77777777" w:rsidTr="00CA5A2F">
        <w:tc>
          <w:tcPr>
            <w:tcW w:w="2115" w:type="dxa"/>
            <w:vAlign w:val="center"/>
          </w:tcPr>
          <w:p w14:paraId="66A74FAE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11:00</w:t>
            </w:r>
          </w:p>
        </w:tc>
        <w:tc>
          <w:tcPr>
            <w:tcW w:w="2139" w:type="dxa"/>
            <w:vAlign w:val="center"/>
          </w:tcPr>
          <w:p w14:paraId="3BA8A67F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0081946" w14:textId="78A14CFE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1850" w:type="dxa"/>
            <w:vAlign w:val="center"/>
          </w:tcPr>
          <w:p w14:paraId="61BE62AD" w14:textId="3ED52541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0DC9737" w14:textId="77777777" w:rsidTr="00CA5A2F">
        <w:tc>
          <w:tcPr>
            <w:tcW w:w="2115" w:type="dxa"/>
            <w:vAlign w:val="center"/>
          </w:tcPr>
          <w:p w14:paraId="278C8E0C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12:00</w:t>
            </w:r>
          </w:p>
        </w:tc>
        <w:tc>
          <w:tcPr>
            <w:tcW w:w="2139" w:type="dxa"/>
            <w:vAlign w:val="center"/>
          </w:tcPr>
          <w:p w14:paraId="563226FE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D0EC6CC" w14:textId="0E00D659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1850" w:type="dxa"/>
            <w:vAlign w:val="center"/>
          </w:tcPr>
          <w:p w14:paraId="1AED68DD" w14:textId="1773F251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32769FB7" w14:textId="77777777" w:rsidTr="00CA5A2F">
        <w:tc>
          <w:tcPr>
            <w:tcW w:w="2115" w:type="dxa"/>
            <w:vAlign w:val="center"/>
          </w:tcPr>
          <w:p w14:paraId="49A1E3E9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13:00</w:t>
            </w:r>
          </w:p>
        </w:tc>
        <w:tc>
          <w:tcPr>
            <w:tcW w:w="2139" w:type="dxa"/>
            <w:vAlign w:val="center"/>
          </w:tcPr>
          <w:p w14:paraId="62B12DB2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4232ED84" w14:textId="182FBB4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0.33</w:t>
            </w:r>
          </w:p>
        </w:tc>
        <w:tc>
          <w:tcPr>
            <w:tcW w:w="1850" w:type="dxa"/>
            <w:vAlign w:val="center"/>
          </w:tcPr>
          <w:p w14:paraId="36CEB15A" w14:textId="38948296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3908A29C" w14:textId="77777777" w:rsidTr="00CA5A2F">
        <w:tc>
          <w:tcPr>
            <w:tcW w:w="2115" w:type="dxa"/>
            <w:vAlign w:val="center"/>
          </w:tcPr>
          <w:p w14:paraId="0BD9F70A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14:00</w:t>
            </w:r>
          </w:p>
        </w:tc>
        <w:tc>
          <w:tcPr>
            <w:tcW w:w="2139" w:type="dxa"/>
            <w:vAlign w:val="center"/>
          </w:tcPr>
          <w:p w14:paraId="43E70004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FF87AF0" w14:textId="2BF2D4FC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1850" w:type="dxa"/>
            <w:vAlign w:val="center"/>
          </w:tcPr>
          <w:p w14:paraId="4A9108BA" w14:textId="41B67EAD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65A4ADB6" w14:textId="77777777" w:rsidTr="00CA5A2F">
        <w:tc>
          <w:tcPr>
            <w:tcW w:w="2115" w:type="dxa"/>
            <w:vAlign w:val="center"/>
          </w:tcPr>
          <w:p w14:paraId="1B5308C0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15:00</w:t>
            </w:r>
          </w:p>
        </w:tc>
        <w:tc>
          <w:tcPr>
            <w:tcW w:w="2139" w:type="dxa"/>
            <w:vAlign w:val="center"/>
          </w:tcPr>
          <w:p w14:paraId="5B836B91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BC26DE5" w14:textId="73B427BD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0.29</w:t>
            </w:r>
          </w:p>
        </w:tc>
        <w:tc>
          <w:tcPr>
            <w:tcW w:w="1850" w:type="dxa"/>
            <w:vAlign w:val="center"/>
          </w:tcPr>
          <w:p w14:paraId="4CFECA53" w14:textId="0D24224E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4AF1BA27" w14:textId="77777777" w:rsidTr="00CA5A2F">
        <w:tc>
          <w:tcPr>
            <w:tcW w:w="2115" w:type="dxa"/>
            <w:vAlign w:val="center"/>
          </w:tcPr>
          <w:p w14:paraId="79A91DF8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16:00</w:t>
            </w:r>
          </w:p>
        </w:tc>
        <w:tc>
          <w:tcPr>
            <w:tcW w:w="2139" w:type="dxa"/>
            <w:vAlign w:val="center"/>
          </w:tcPr>
          <w:p w14:paraId="67EFA0C9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6EF83C39" w14:textId="0B1C35BF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1850" w:type="dxa"/>
            <w:vAlign w:val="center"/>
          </w:tcPr>
          <w:p w14:paraId="442B448D" w14:textId="6F355A98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3A974F9" w14:textId="77777777" w:rsidTr="00CA5A2F">
        <w:tc>
          <w:tcPr>
            <w:tcW w:w="2115" w:type="dxa"/>
            <w:vAlign w:val="center"/>
          </w:tcPr>
          <w:p w14:paraId="367F3758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17:00</w:t>
            </w:r>
          </w:p>
        </w:tc>
        <w:tc>
          <w:tcPr>
            <w:tcW w:w="2139" w:type="dxa"/>
            <w:vAlign w:val="center"/>
          </w:tcPr>
          <w:p w14:paraId="497B0841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FF884ED" w14:textId="32BD35CB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50" w:type="dxa"/>
            <w:vAlign w:val="center"/>
          </w:tcPr>
          <w:p w14:paraId="4C102D5F" w14:textId="1D13A2FD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0E1FBD50" w14:textId="77777777" w:rsidTr="00CA5A2F">
        <w:tc>
          <w:tcPr>
            <w:tcW w:w="2115" w:type="dxa"/>
            <w:vAlign w:val="center"/>
          </w:tcPr>
          <w:p w14:paraId="36F937AB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18:00</w:t>
            </w:r>
          </w:p>
        </w:tc>
        <w:tc>
          <w:tcPr>
            <w:tcW w:w="2139" w:type="dxa"/>
            <w:vAlign w:val="center"/>
          </w:tcPr>
          <w:p w14:paraId="11D97257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E043790" w14:textId="77E898BD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1850" w:type="dxa"/>
            <w:vAlign w:val="center"/>
          </w:tcPr>
          <w:p w14:paraId="62D485D9" w14:textId="34013DE9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F95E21A" w14:textId="77777777" w:rsidTr="00CA5A2F">
        <w:tc>
          <w:tcPr>
            <w:tcW w:w="2115" w:type="dxa"/>
            <w:vAlign w:val="center"/>
          </w:tcPr>
          <w:p w14:paraId="72AE539E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19:00</w:t>
            </w:r>
          </w:p>
        </w:tc>
        <w:tc>
          <w:tcPr>
            <w:tcW w:w="2139" w:type="dxa"/>
            <w:vAlign w:val="center"/>
          </w:tcPr>
          <w:p w14:paraId="24CABF06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110F0EF1" w14:textId="60177EC2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1850" w:type="dxa"/>
            <w:vAlign w:val="center"/>
          </w:tcPr>
          <w:p w14:paraId="09BCEB27" w14:textId="5196E21E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713906D" w14:textId="77777777" w:rsidTr="00CA5A2F">
        <w:tc>
          <w:tcPr>
            <w:tcW w:w="2115" w:type="dxa"/>
            <w:vAlign w:val="center"/>
          </w:tcPr>
          <w:p w14:paraId="240FDC5C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20:00</w:t>
            </w:r>
          </w:p>
        </w:tc>
        <w:tc>
          <w:tcPr>
            <w:tcW w:w="2139" w:type="dxa"/>
            <w:vAlign w:val="center"/>
          </w:tcPr>
          <w:p w14:paraId="0F8571E4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D6F01B6" w14:textId="026895D9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1850" w:type="dxa"/>
            <w:vAlign w:val="center"/>
          </w:tcPr>
          <w:p w14:paraId="76A15A56" w14:textId="1913691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7EF584CF" w14:textId="77777777" w:rsidTr="00CA5A2F">
        <w:tc>
          <w:tcPr>
            <w:tcW w:w="2115" w:type="dxa"/>
            <w:vAlign w:val="center"/>
          </w:tcPr>
          <w:p w14:paraId="349870C0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21:00</w:t>
            </w:r>
          </w:p>
        </w:tc>
        <w:tc>
          <w:tcPr>
            <w:tcW w:w="2139" w:type="dxa"/>
            <w:vAlign w:val="center"/>
          </w:tcPr>
          <w:p w14:paraId="572A56B5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E4D393F" w14:textId="7458FE3C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1850" w:type="dxa"/>
            <w:vAlign w:val="center"/>
          </w:tcPr>
          <w:p w14:paraId="4399D10C" w14:textId="31955BB1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7864E154" w14:textId="77777777" w:rsidTr="00CA5A2F">
        <w:tc>
          <w:tcPr>
            <w:tcW w:w="2115" w:type="dxa"/>
            <w:vAlign w:val="center"/>
          </w:tcPr>
          <w:p w14:paraId="2BF4F608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22:00</w:t>
            </w:r>
          </w:p>
        </w:tc>
        <w:tc>
          <w:tcPr>
            <w:tcW w:w="2139" w:type="dxa"/>
            <w:vAlign w:val="center"/>
          </w:tcPr>
          <w:p w14:paraId="6F8F5C0F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69CB8C67" w14:textId="46725B41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0.75</w:t>
            </w:r>
          </w:p>
        </w:tc>
        <w:tc>
          <w:tcPr>
            <w:tcW w:w="1850" w:type="dxa"/>
            <w:vAlign w:val="center"/>
          </w:tcPr>
          <w:p w14:paraId="40D64D6B" w14:textId="63733F08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90AEEAF" w14:textId="77777777" w:rsidTr="00CA5A2F">
        <w:tc>
          <w:tcPr>
            <w:tcW w:w="2115" w:type="dxa"/>
            <w:vAlign w:val="center"/>
          </w:tcPr>
          <w:p w14:paraId="51253D17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2017/11/28 23:00</w:t>
            </w:r>
          </w:p>
        </w:tc>
        <w:tc>
          <w:tcPr>
            <w:tcW w:w="2139" w:type="dxa"/>
            <w:vAlign w:val="center"/>
          </w:tcPr>
          <w:p w14:paraId="1CA572A6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122C153C" w14:textId="6E7364C9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1850" w:type="dxa"/>
            <w:vAlign w:val="center"/>
          </w:tcPr>
          <w:p w14:paraId="40376AD9" w14:textId="327573C4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1D0723BF" w14:textId="77777777" w:rsidTr="00CA5A2F">
        <w:tc>
          <w:tcPr>
            <w:tcW w:w="2115" w:type="dxa"/>
            <w:vAlign w:val="center"/>
          </w:tcPr>
          <w:p w14:paraId="23737FF9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lastRenderedPageBreak/>
              <w:t>2017/11/29 0:00</w:t>
            </w:r>
          </w:p>
        </w:tc>
        <w:tc>
          <w:tcPr>
            <w:tcW w:w="2139" w:type="dxa"/>
            <w:vAlign w:val="center"/>
          </w:tcPr>
          <w:p w14:paraId="2101497A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496C94E0" w14:textId="62AAE75A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0.75</w:t>
            </w:r>
          </w:p>
        </w:tc>
        <w:tc>
          <w:tcPr>
            <w:tcW w:w="1850" w:type="dxa"/>
            <w:vAlign w:val="center"/>
          </w:tcPr>
          <w:p w14:paraId="6598411F" w14:textId="5BD49BE1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01FEB989" w14:textId="77777777" w:rsidTr="00CA5A2F">
        <w:tc>
          <w:tcPr>
            <w:tcW w:w="2115" w:type="dxa"/>
            <w:vAlign w:val="center"/>
          </w:tcPr>
          <w:p w14:paraId="35F315ED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1:00</w:t>
            </w:r>
          </w:p>
        </w:tc>
        <w:tc>
          <w:tcPr>
            <w:tcW w:w="2139" w:type="dxa"/>
            <w:vAlign w:val="center"/>
          </w:tcPr>
          <w:p w14:paraId="499D0023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271B0CCB" w14:textId="5ACF0F54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1850" w:type="dxa"/>
            <w:vAlign w:val="center"/>
          </w:tcPr>
          <w:p w14:paraId="53C68590" w14:textId="1A521B0B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690F290" w14:textId="77777777" w:rsidTr="00CA5A2F">
        <w:tc>
          <w:tcPr>
            <w:tcW w:w="2115" w:type="dxa"/>
            <w:vAlign w:val="center"/>
          </w:tcPr>
          <w:p w14:paraId="2420768B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2:00</w:t>
            </w:r>
          </w:p>
        </w:tc>
        <w:tc>
          <w:tcPr>
            <w:tcW w:w="2139" w:type="dxa"/>
            <w:vAlign w:val="center"/>
          </w:tcPr>
          <w:p w14:paraId="0C7067B3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4F470728" w14:textId="1613C66E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1850" w:type="dxa"/>
            <w:vAlign w:val="center"/>
          </w:tcPr>
          <w:p w14:paraId="72EA6E28" w14:textId="7FDFE562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72BCB180" w14:textId="77777777" w:rsidTr="00CA5A2F">
        <w:tc>
          <w:tcPr>
            <w:tcW w:w="2115" w:type="dxa"/>
            <w:vAlign w:val="center"/>
          </w:tcPr>
          <w:p w14:paraId="21B645DF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3:00</w:t>
            </w:r>
          </w:p>
        </w:tc>
        <w:tc>
          <w:tcPr>
            <w:tcW w:w="2139" w:type="dxa"/>
            <w:vAlign w:val="center"/>
          </w:tcPr>
          <w:p w14:paraId="68A34165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5A10A12C" w14:textId="75C19CB0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0.75</w:t>
            </w:r>
          </w:p>
        </w:tc>
        <w:tc>
          <w:tcPr>
            <w:tcW w:w="1850" w:type="dxa"/>
            <w:vAlign w:val="center"/>
          </w:tcPr>
          <w:p w14:paraId="4B03FAE3" w14:textId="1B4170EB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5785441F" w14:textId="77777777" w:rsidTr="00CA5A2F">
        <w:tc>
          <w:tcPr>
            <w:tcW w:w="2115" w:type="dxa"/>
            <w:vAlign w:val="center"/>
          </w:tcPr>
          <w:p w14:paraId="4BF26FF0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4:00</w:t>
            </w:r>
          </w:p>
        </w:tc>
        <w:tc>
          <w:tcPr>
            <w:tcW w:w="2139" w:type="dxa"/>
            <w:vAlign w:val="center"/>
          </w:tcPr>
          <w:p w14:paraId="2EBD2E85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2AAE601C" w14:textId="190EFB6B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1850" w:type="dxa"/>
            <w:vAlign w:val="center"/>
          </w:tcPr>
          <w:p w14:paraId="7EA9EA0F" w14:textId="5E87A6D2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1BA10086" w14:textId="77777777" w:rsidTr="00CA5A2F">
        <w:tc>
          <w:tcPr>
            <w:tcW w:w="2115" w:type="dxa"/>
            <w:vAlign w:val="center"/>
          </w:tcPr>
          <w:p w14:paraId="2E935113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5:00</w:t>
            </w:r>
          </w:p>
        </w:tc>
        <w:tc>
          <w:tcPr>
            <w:tcW w:w="2139" w:type="dxa"/>
            <w:vAlign w:val="center"/>
          </w:tcPr>
          <w:p w14:paraId="649A0A63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048D528F" w14:textId="3A959AB8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1850" w:type="dxa"/>
            <w:vAlign w:val="center"/>
          </w:tcPr>
          <w:p w14:paraId="3CA4DC37" w14:textId="49CDDC79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9633689" w14:textId="77777777" w:rsidTr="00CA5A2F">
        <w:tc>
          <w:tcPr>
            <w:tcW w:w="2115" w:type="dxa"/>
            <w:vAlign w:val="center"/>
          </w:tcPr>
          <w:p w14:paraId="0A9DE6A8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6:00</w:t>
            </w:r>
          </w:p>
        </w:tc>
        <w:tc>
          <w:tcPr>
            <w:tcW w:w="2139" w:type="dxa"/>
            <w:vAlign w:val="center"/>
          </w:tcPr>
          <w:p w14:paraId="66A66391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184695C8" w14:textId="4FC9FF79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1850" w:type="dxa"/>
            <w:vAlign w:val="center"/>
          </w:tcPr>
          <w:p w14:paraId="66ECE6E8" w14:textId="234311AF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  <w:tr w:rsidR="00D64862" w14:paraId="2E2DC592" w14:textId="77777777" w:rsidTr="00CA5A2F">
        <w:tc>
          <w:tcPr>
            <w:tcW w:w="2115" w:type="dxa"/>
            <w:vAlign w:val="center"/>
          </w:tcPr>
          <w:p w14:paraId="5E3000F5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2017/11/29 7:00</w:t>
            </w:r>
          </w:p>
        </w:tc>
        <w:tc>
          <w:tcPr>
            <w:tcW w:w="2139" w:type="dxa"/>
            <w:vAlign w:val="center"/>
          </w:tcPr>
          <w:p w14:paraId="72A19303" w14:textId="7777777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7D7BA3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10.254.254.5</w:t>
            </w:r>
          </w:p>
        </w:tc>
        <w:tc>
          <w:tcPr>
            <w:tcW w:w="2192" w:type="dxa"/>
            <w:vAlign w:val="center"/>
          </w:tcPr>
          <w:p w14:paraId="3B91DC64" w14:textId="156B56B7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1850" w:type="dxa"/>
            <w:vAlign w:val="center"/>
          </w:tcPr>
          <w:p w14:paraId="65C0BD5F" w14:textId="264D8014" w:rsidR="00D64862" w:rsidRPr="007D7BA3" w:rsidRDefault="00D64862" w:rsidP="00CA5A2F">
            <w:pPr>
              <w:jc w:val="center"/>
              <w:rPr>
                <w:rFonts w:ascii="DengXian" w:eastAsia="DengXian" w:hAnsi="DengXian"/>
                <w:color w:val="000000"/>
                <w:sz w:val="15"/>
                <w:szCs w:val="15"/>
              </w:rPr>
            </w:pPr>
            <w:r w:rsidRPr="00D64862">
              <w:rPr>
                <w:rFonts w:ascii="DengXian" w:eastAsia="DengXian" w:hAnsi="DengXian" w:hint="eastAsia"/>
                <w:color w:val="000000"/>
                <w:sz w:val="15"/>
                <w:szCs w:val="15"/>
              </w:rPr>
              <w:t>0</w:t>
            </w:r>
          </w:p>
        </w:tc>
      </w:tr>
    </w:tbl>
    <w:p w14:paraId="20D41A61" w14:textId="77777777" w:rsidR="00BA1216" w:rsidRPr="000808C6" w:rsidRDefault="00BA1216" w:rsidP="00BA1216">
      <w:pPr>
        <w:rPr>
          <w:rFonts w:ascii="微软雅黑" w:eastAsia="微软雅黑" w:hAnsi="微软雅黑"/>
          <w:color w:val="FF0000"/>
        </w:rPr>
      </w:pPr>
    </w:p>
    <w:p w14:paraId="0404CC17" w14:textId="77777777" w:rsidR="00A31823" w:rsidRPr="00BA1216" w:rsidRDefault="00BA1216" w:rsidP="00BA1216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  <w:r w:rsidRPr="00BA1216">
        <w:rPr>
          <w:rFonts w:ascii="微软雅黑" w:eastAsia="微软雅黑" w:hAnsi="微软雅黑"/>
          <w:b/>
          <w:color w:val="404040" w:themeColor="text1" w:themeTint="BF"/>
          <w:sz w:val="32"/>
        </w:rPr>
        <w:t xml:space="preserve"> </w:t>
      </w:r>
      <w:r w:rsidR="00A31823" w:rsidRPr="00BA1216">
        <w:rPr>
          <w:rFonts w:ascii="微软雅黑" w:eastAsia="微软雅黑" w:hAnsi="微软雅黑"/>
          <w:b/>
          <w:color w:val="404040" w:themeColor="text1" w:themeTint="BF"/>
          <w:sz w:val="32"/>
        </w:rPr>
        <w:br w:type="page"/>
      </w:r>
    </w:p>
    <w:p w14:paraId="47164175" w14:textId="77777777" w:rsidR="002E3B9B" w:rsidRDefault="00AE650C" w:rsidP="00A67AA5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lastRenderedPageBreak/>
        <w:t>结论</w:t>
      </w:r>
    </w:p>
    <w:p w14:paraId="3BD9FAB3" w14:textId="77777777" w:rsidR="00A67AA5" w:rsidRPr="001200DF" w:rsidRDefault="001200DF" w:rsidP="001200DF">
      <w:pPr>
        <w:ind w:firstLineChars="200" w:firstLine="480"/>
        <w:rPr>
          <w:rFonts w:ascii="微软雅黑" w:eastAsia="微软雅黑" w:hAnsi="微软雅黑"/>
          <w:color w:val="404040" w:themeColor="text1" w:themeTint="BF"/>
        </w:rPr>
      </w:pPr>
      <w:r w:rsidRPr="001200DF">
        <w:rPr>
          <w:rFonts w:ascii="微软雅黑" w:eastAsia="微软雅黑" w:hAnsi="微软雅黑" w:hint="eastAsia"/>
          <w:color w:val="404040" w:themeColor="text1" w:themeTint="BF"/>
        </w:rPr>
        <w:t>巡检设备未发现异常</w:t>
      </w:r>
    </w:p>
    <w:p w14:paraId="34736CA9" w14:textId="77777777" w:rsidR="00A67AA5" w:rsidRDefault="00A67AA5" w:rsidP="00A67AA5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14:paraId="4B1C5BBF" w14:textId="77777777" w:rsidR="00A67AA5" w:rsidRPr="00A67AA5" w:rsidRDefault="00A67AA5" w:rsidP="00A67AA5">
      <w:pPr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14:paraId="19F88BC0" w14:textId="77777777" w:rsidR="00242F61" w:rsidRDefault="00242F61" w:rsidP="00242F61">
      <w:pPr>
        <w:pStyle w:val="a3"/>
        <w:ind w:left="720" w:firstLineChars="0" w:firstLine="0"/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sectPr w:rsidR="00242F61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CB9D5" w14:textId="77777777" w:rsidR="00F95B69" w:rsidRDefault="00F95B69" w:rsidP="0093000C">
      <w:r>
        <w:separator/>
      </w:r>
    </w:p>
  </w:endnote>
  <w:endnote w:type="continuationSeparator" w:id="0">
    <w:p w14:paraId="752BE3A2" w14:textId="77777777" w:rsidR="00F95B69" w:rsidRDefault="00F95B69" w:rsidP="0093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C79BE" w14:textId="77777777" w:rsidR="00F95B69" w:rsidRDefault="00F95B69" w:rsidP="0093000C">
      <w:r>
        <w:separator/>
      </w:r>
    </w:p>
  </w:footnote>
  <w:footnote w:type="continuationSeparator" w:id="0">
    <w:p w14:paraId="29120479" w14:textId="77777777" w:rsidR="00F95B69" w:rsidRDefault="00F95B69" w:rsidP="009300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F37C6" w14:textId="77777777" w:rsidR="0093000C" w:rsidRPr="0093000C" w:rsidRDefault="0093000C" w:rsidP="0093000C">
    <w:pPr>
      <w:pStyle w:val="a5"/>
      <w:jc w:val="both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  <w:color w:val="244061"/>
      </w:rPr>
      <w:drawing>
        <wp:inline distT="0" distB="0" distL="0" distR="0" wp14:anchorId="100B3EF9" wp14:editId="1A7B87D6">
          <wp:extent cx="1016000" cy="34925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  <w:r>
      <w:rPr>
        <w:rFonts w:ascii="微软雅黑" w:eastAsia="微软雅黑" w:hAnsi="微软雅黑"/>
      </w:rPr>
      <w:t xml:space="preserve"> </w:t>
    </w:r>
    <w:r w:rsidRPr="0093000C">
      <w:rPr>
        <w:rFonts w:ascii="微软雅黑" w:eastAsia="微软雅黑" w:hAnsi="微软雅黑" w:hint="eastAsia"/>
        <w:color w:val="000000" w:themeColor="text1"/>
      </w:rPr>
      <w:t>流量监测巡检报告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E54CC"/>
    <w:multiLevelType w:val="hybridMultilevel"/>
    <w:tmpl w:val="5900EF26"/>
    <w:lvl w:ilvl="0" w:tplc="F9862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E764FCF"/>
    <w:multiLevelType w:val="hybridMultilevel"/>
    <w:tmpl w:val="68562C60"/>
    <w:lvl w:ilvl="0" w:tplc="3B5ED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16564A1"/>
    <w:multiLevelType w:val="hybridMultilevel"/>
    <w:tmpl w:val="7228F07C"/>
    <w:lvl w:ilvl="0" w:tplc="1972A8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87331"/>
    <w:multiLevelType w:val="hybridMultilevel"/>
    <w:tmpl w:val="C5CA4FBC"/>
    <w:lvl w:ilvl="0" w:tplc="239A4A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8C5897"/>
    <w:multiLevelType w:val="hybridMultilevel"/>
    <w:tmpl w:val="5900EF26"/>
    <w:lvl w:ilvl="0" w:tplc="F9862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94D2118"/>
    <w:multiLevelType w:val="hybridMultilevel"/>
    <w:tmpl w:val="B08ED1CE"/>
    <w:lvl w:ilvl="0" w:tplc="143A740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A434B7"/>
    <w:multiLevelType w:val="hybridMultilevel"/>
    <w:tmpl w:val="14101E8C"/>
    <w:lvl w:ilvl="0" w:tplc="8A10E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FC7630F"/>
    <w:multiLevelType w:val="hybridMultilevel"/>
    <w:tmpl w:val="FE9AE91E"/>
    <w:lvl w:ilvl="0" w:tplc="600E5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AE"/>
    <w:rsid w:val="00007A25"/>
    <w:rsid w:val="000150C6"/>
    <w:rsid w:val="00062FC0"/>
    <w:rsid w:val="000808C6"/>
    <w:rsid w:val="0009749F"/>
    <w:rsid w:val="000C1092"/>
    <w:rsid w:val="000C6ECC"/>
    <w:rsid w:val="000C7C60"/>
    <w:rsid w:val="000D237A"/>
    <w:rsid w:val="001027E7"/>
    <w:rsid w:val="001105DC"/>
    <w:rsid w:val="001152E8"/>
    <w:rsid w:val="001200DF"/>
    <w:rsid w:val="00125156"/>
    <w:rsid w:val="001505E4"/>
    <w:rsid w:val="00183959"/>
    <w:rsid w:val="001901EB"/>
    <w:rsid w:val="001952AE"/>
    <w:rsid w:val="001B456B"/>
    <w:rsid w:val="001C2B48"/>
    <w:rsid w:val="001C36B4"/>
    <w:rsid w:val="001D66D1"/>
    <w:rsid w:val="001F1BB0"/>
    <w:rsid w:val="001F4DAB"/>
    <w:rsid w:val="001F7BE1"/>
    <w:rsid w:val="00200E92"/>
    <w:rsid w:val="00213DD0"/>
    <w:rsid w:val="00217BD6"/>
    <w:rsid w:val="00224267"/>
    <w:rsid w:val="00230E55"/>
    <w:rsid w:val="002423AD"/>
    <w:rsid w:val="00242F61"/>
    <w:rsid w:val="0025052F"/>
    <w:rsid w:val="00274C64"/>
    <w:rsid w:val="002758AB"/>
    <w:rsid w:val="00277B38"/>
    <w:rsid w:val="00283ED4"/>
    <w:rsid w:val="002945B0"/>
    <w:rsid w:val="0029561C"/>
    <w:rsid w:val="002A1F8B"/>
    <w:rsid w:val="002C0510"/>
    <w:rsid w:val="002C5F65"/>
    <w:rsid w:val="002D2740"/>
    <w:rsid w:val="002E3B9B"/>
    <w:rsid w:val="0031032E"/>
    <w:rsid w:val="00331F3D"/>
    <w:rsid w:val="003326E2"/>
    <w:rsid w:val="003507CE"/>
    <w:rsid w:val="0037217F"/>
    <w:rsid w:val="00373886"/>
    <w:rsid w:val="0038041F"/>
    <w:rsid w:val="003B00BC"/>
    <w:rsid w:val="003B20D0"/>
    <w:rsid w:val="003E014E"/>
    <w:rsid w:val="003F111D"/>
    <w:rsid w:val="00440C77"/>
    <w:rsid w:val="00443804"/>
    <w:rsid w:val="00462B94"/>
    <w:rsid w:val="00491340"/>
    <w:rsid w:val="0049696C"/>
    <w:rsid w:val="004B5462"/>
    <w:rsid w:val="004F46A1"/>
    <w:rsid w:val="00551090"/>
    <w:rsid w:val="00555DD3"/>
    <w:rsid w:val="00562715"/>
    <w:rsid w:val="005832AB"/>
    <w:rsid w:val="00590728"/>
    <w:rsid w:val="00594C50"/>
    <w:rsid w:val="005D13EC"/>
    <w:rsid w:val="005E71E1"/>
    <w:rsid w:val="0060525E"/>
    <w:rsid w:val="00676B59"/>
    <w:rsid w:val="006952C7"/>
    <w:rsid w:val="006A0E5B"/>
    <w:rsid w:val="006A3FE2"/>
    <w:rsid w:val="006A54C4"/>
    <w:rsid w:val="006B0847"/>
    <w:rsid w:val="006F49C1"/>
    <w:rsid w:val="00700334"/>
    <w:rsid w:val="00702888"/>
    <w:rsid w:val="00745299"/>
    <w:rsid w:val="007520A8"/>
    <w:rsid w:val="00754035"/>
    <w:rsid w:val="007840D6"/>
    <w:rsid w:val="007C203C"/>
    <w:rsid w:val="007C23AA"/>
    <w:rsid w:val="007D7BA3"/>
    <w:rsid w:val="007E0D7F"/>
    <w:rsid w:val="007E3EAF"/>
    <w:rsid w:val="007F29F8"/>
    <w:rsid w:val="00804DF4"/>
    <w:rsid w:val="00807302"/>
    <w:rsid w:val="008A1C88"/>
    <w:rsid w:val="008B5ED6"/>
    <w:rsid w:val="008C7602"/>
    <w:rsid w:val="008E148E"/>
    <w:rsid w:val="0090046C"/>
    <w:rsid w:val="0091665A"/>
    <w:rsid w:val="00925BBA"/>
    <w:rsid w:val="0093000C"/>
    <w:rsid w:val="00996F83"/>
    <w:rsid w:val="009A1EAC"/>
    <w:rsid w:val="009B427B"/>
    <w:rsid w:val="009D2692"/>
    <w:rsid w:val="009E72CD"/>
    <w:rsid w:val="00A15AF1"/>
    <w:rsid w:val="00A1760A"/>
    <w:rsid w:val="00A25559"/>
    <w:rsid w:val="00A31823"/>
    <w:rsid w:val="00A43812"/>
    <w:rsid w:val="00A46485"/>
    <w:rsid w:val="00A67AA5"/>
    <w:rsid w:val="00A74C41"/>
    <w:rsid w:val="00A74EB4"/>
    <w:rsid w:val="00AB6455"/>
    <w:rsid w:val="00AC2B5F"/>
    <w:rsid w:val="00AE650C"/>
    <w:rsid w:val="00B0592D"/>
    <w:rsid w:val="00B21503"/>
    <w:rsid w:val="00B266E7"/>
    <w:rsid w:val="00B60F92"/>
    <w:rsid w:val="00B74DB9"/>
    <w:rsid w:val="00B80FBB"/>
    <w:rsid w:val="00B9189B"/>
    <w:rsid w:val="00BA0BE2"/>
    <w:rsid w:val="00BA1216"/>
    <w:rsid w:val="00BD2561"/>
    <w:rsid w:val="00BD35ED"/>
    <w:rsid w:val="00BF476E"/>
    <w:rsid w:val="00BF5240"/>
    <w:rsid w:val="00C3026A"/>
    <w:rsid w:val="00C41D4E"/>
    <w:rsid w:val="00C47539"/>
    <w:rsid w:val="00C613CC"/>
    <w:rsid w:val="00C91D06"/>
    <w:rsid w:val="00CC298A"/>
    <w:rsid w:val="00CE18B3"/>
    <w:rsid w:val="00D007D3"/>
    <w:rsid w:val="00D04BF8"/>
    <w:rsid w:val="00D12D9B"/>
    <w:rsid w:val="00D456FC"/>
    <w:rsid w:val="00D6154B"/>
    <w:rsid w:val="00D64862"/>
    <w:rsid w:val="00D7772B"/>
    <w:rsid w:val="00DB5C0C"/>
    <w:rsid w:val="00DE1CAF"/>
    <w:rsid w:val="00DF112E"/>
    <w:rsid w:val="00E143E8"/>
    <w:rsid w:val="00E24049"/>
    <w:rsid w:val="00E2792B"/>
    <w:rsid w:val="00E75048"/>
    <w:rsid w:val="00E87CD0"/>
    <w:rsid w:val="00EA471D"/>
    <w:rsid w:val="00EA59A9"/>
    <w:rsid w:val="00EA7504"/>
    <w:rsid w:val="00EC0743"/>
    <w:rsid w:val="00ED502A"/>
    <w:rsid w:val="00EE7578"/>
    <w:rsid w:val="00EF6AC9"/>
    <w:rsid w:val="00F03DF8"/>
    <w:rsid w:val="00F50BEC"/>
    <w:rsid w:val="00F54B35"/>
    <w:rsid w:val="00F57085"/>
    <w:rsid w:val="00F579AE"/>
    <w:rsid w:val="00F77A95"/>
    <w:rsid w:val="00F838E2"/>
    <w:rsid w:val="00F95B69"/>
    <w:rsid w:val="00FA2283"/>
    <w:rsid w:val="00FC1AEB"/>
    <w:rsid w:val="00FE2BDD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7857C"/>
  <w15:chartTrackingRefBased/>
  <w15:docId w15:val="{7821D132-D77B-4319-B60C-ECE1D773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64862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84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4">
    <w:name w:val="Table Grid"/>
    <w:basedOn w:val="a1"/>
    <w:uiPriority w:val="39"/>
    <w:rsid w:val="00D04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300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300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00C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30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package" Target="../embeddings/Microsoft_Excel____10.xlsx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package" Target="../embeddings/Microsoft_Excel____1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___5.xlsx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package" Target="../embeddings/Microsoft_Excel____6.xlsx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package" Target="../embeddings/Microsoft_Excel____7.xlsx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package" Target="../embeddings/Microsoft_Excel____8.xlsx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package" Target="../embeddings/Microsoft_Excel____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连接数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连接数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2.13890788E8</c:v>
                </c:pt>
                <c:pt idx="1">
                  <c:v>1.78247195E8</c:v>
                </c:pt>
                <c:pt idx="2">
                  <c:v>1.78251626E8</c:v>
                </c:pt>
                <c:pt idx="3">
                  <c:v>2.13907799E8</c:v>
                </c:pt>
                <c:pt idx="4">
                  <c:v>1.78261373E8</c:v>
                </c:pt>
                <c:pt idx="5">
                  <c:v>2.13919503E8</c:v>
                </c:pt>
                <c:pt idx="6">
                  <c:v>1.78271128E8</c:v>
                </c:pt>
                <c:pt idx="7">
                  <c:v>2.1393113E8</c:v>
                </c:pt>
                <c:pt idx="8">
                  <c:v>2.13936863E8</c:v>
                </c:pt>
                <c:pt idx="9">
                  <c:v>1.42628201E8</c:v>
                </c:pt>
                <c:pt idx="10">
                  <c:v>1.78289805E8</c:v>
                </c:pt>
                <c:pt idx="11">
                  <c:v>1.42635493E8</c:v>
                </c:pt>
                <c:pt idx="12">
                  <c:v>1.78299014E8</c:v>
                </c:pt>
                <c:pt idx="13">
                  <c:v>1.78304248E8</c:v>
                </c:pt>
                <c:pt idx="14">
                  <c:v>1.42647164E8</c:v>
                </c:pt>
                <c:pt idx="15">
                  <c:v>1.78313658E8</c:v>
                </c:pt>
                <c:pt idx="16">
                  <c:v>1.42654698E8</c:v>
                </c:pt>
                <c:pt idx="17">
                  <c:v>1.78323079E8</c:v>
                </c:pt>
                <c:pt idx="18">
                  <c:v>1.78328311E8</c:v>
                </c:pt>
                <c:pt idx="19">
                  <c:v>1.42666414E8</c:v>
                </c:pt>
                <c:pt idx="20">
                  <c:v>1.78337733E8</c:v>
                </c:pt>
                <c:pt idx="21">
                  <c:v>1.42673955E8</c:v>
                </c:pt>
                <c:pt idx="22">
                  <c:v>1.78347144E8</c:v>
                </c:pt>
                <c:pt idx="23">
                  <c:v>1.42681484E8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8436800"/>
        <c:axId val="-588377600"/>
      </c:lineChart>
      <c:catAx>
        <c:axId val="-46843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88377600"/>
        <c:crosses val="autoZero"/>
        <c:auto val="0"/>
        <c:lblAlgn val="ctr"/>
        <c:lblOffset val="100"/>
        <c:noMultiLvlLbl val="0"/>
      </c:catAx>
      <c:valAx>
        <c:axId val="-5883776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843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CPU-TOTAL（%）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4.2</c:v>
                </c:pt>
                <c:pt idx="1">
                  <c:v>4.22</c:v>
                </c:pt>
                <c:pt idx="2">
                  <c:v>4.2</c:v>
                </c:pt>
                <c:pt idx="3">
                  <c:v>4.17</c:v>
                </c:pt>
                <c:pt idx="4">
                  <c:v>4.23</c:v>
                </c:pt>
                <c:pt idx="5">
                  <c:v>4.27</c:v>
                </c:pt>
                <c:pt idx="6">
                  <c:v>4.22</c:v>
                </c:pt>
                <c:pt idx="7">
                  <c:v>4.28</c:v>
                </c:pt>
                <c:pt idx="8">
                  <c:v>4.27</c:v>
                </c:pt>
                <c:pt idx="9">
                  <c:v>4.25</c:v>
                </c:pt>
                <c:pt idx="10">
                  <c:v>4.13</c:v>
                </c:pt>
                <c:pt idx="11">
                  <c:v>3.96</c:v>
                </c:pt>
                <c:pt idx="12">
                  <c:v>4.07</c:v>
                </c:pt>
                <c:pt idx="13">
                  <c:v>4.08</c:v>
                </c:pt>
                <c:pt idx="14">
                  <c:v>4.17</c:v>
                </c:pt>
                <c:pt idx="15">
                  <c:v>4.0</c:v>
                </c:pt>
                <c:pt idx="16">
                  <c:v>4.17</c:v>
                </c:pt>
                <c:pt idx="17">
                  <c:v>4.1</c:v>
                </c:pt>
                <c:pt idx="18">
                  <c:v>3.96</c:v>
                </c:pt>
                <c:pt idx="19">
                  <c:v>4.07</c:v>
                </c:pt>
                <c:pt idx="20">
                  <c:v>4.2</c:v>
                </c:pt>
                <c:pt idx="21">
                  <c:v>4.17</c:v>
                </c:pt>
                <c:pt idx="22">
                  <c:v>4.23</c:v>
                </c:pt>
                <c:pt idx="23">
                  <c:v>4.21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avg memory（%）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20.72</c:v>
                </c:pt>
                <c:pt idx="1">
                  <c:v>20.71</c:v>
                </c:pt>
                <c:pt idx="2">
                  <c:v>20.73</c:v>
                </c:pt>
                <c:pt idx="3">
                  <c:v>20.72</c:v>
                </c:pt>
                <c:pt idx="4">
                  <c:v>20.73</c:v>
                </c:pt>
                <c:pt idx="5">
                  <c:v>20.71</c:v>
                </c:pt>
                <c:pt idx="6">
                  <c:v>20.72</c:v>
                </c:pt>
                <c:pt idx="7">
                  <c:v>20.72</c:v>
                </c:pt>
                <c:pt idx="8">
                  <c:v>20.73</c:v>
                </c:pt>
                <c:pt idx="9">
                  <c:v>20.71</c:v>
                </c:pt>
                <c:pt idx="10">
                  <c:v>20.72</c:v>
                </c:pt>
                <c:pt idx="11">
                  <c:v>20.71</c:v>
                </c:pt>
                <c:pt idx="12">
                  <c:v>20.73</c:v>
                </c:pt>
                <c:pt idx="13">
                  <c:v>20.72</c:v>
                </c:pt>
                <c:pt idx="14">
                  <c:v>20.73</c:v>
                </c:pt>
                <c:pt idx="15">
                  <c:v>20.71</c:v>
                </c:pt>
                <c:pt idx="16">
                  <c:v>20.72</c:v>
                </c:pt>
                <c:pt idx="17">
                  <c:v>20.71</c:v>
                </c:pt>
                <c:pt idx="18">
                  <c:v>20.72</c:v>
                </c:pt>
                <c:pt idx="19">
                  <c:v>20.71</c:v>
                </c:pt>
                <c:pt idx="20">
                  <c:v>20.72</c:v>
                </c:pt>
                <c:pt idx="21">
                  <c:v>20.71</c:v>
                </c:pt>
                <c:pt idx="22">
                  <c:v>20.72</c:v>
                </c:pt>
                <c:pt idx="23">
                  <c:v>20.71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7757728"/>
        <c:axId val="-467755952"/>
      </c:lineChart>
      <c:catAx>
        <c:axId val="-46775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7755952"/>
        <c:crosses val="autoZero"/>
        <c:auto val="1"/>
        <c:lblAlgn val="ctr"/>
        <c:lblOffset val="100"/>
        <c:noMultiLvlLbl val="0"/>
      </c:catAx>
      <c:valAx>
        <c:axId val="-4677559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775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1"/>
          <c:tx>
            <c:strRef>
              <c:f>工作表1!$C$1</c:f>
              <c:strCache>
                <c:ptCount val="1"/>
                <c:pt idx="0">
                  <c:v>响应时间（ms）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0.67</c:v>
                </c:pt>
                <c:pt idx="1">
                  <c:v>0.2</c:v>
                </c:pt>
                <c:pt idx="2">
                  <c:v>0.33</c:v>
                </c:pt>
                <c:pt idx="3">
                  <c:v>0.8</c:v>
                </c:pt>
                <c:pt idx="4">
                  <c:v>1.6</c:v>
                </c:pt>
                <c:pt idx="5">
                  <c:v>0.33</c:v>
                </c:pt>
                <c:pt idx="6">
                  <c:v>0.8</c:v>
                </c:pt>
                <c:pt idx="7">
                  <c:v>0.29</c:v>
                </c:pt>
                <c:pt idx="8">
                  <c:v>0.5</c:v>
                </c:pt>
                <c:pt idx="9">
                  <c:v>0.0</c:v>
                </c:pt>
                <c:pt idx="10">
                  <c:v>0.6</c:v>
                </c:pt>
                <c:pt idx="11">
                  <c:v>0.4</c:v>
                </c:pt>
                <c:pt idx="12">
                  <c:v>0.5</c:v>
                </c:pt>
                <c:pt idx="13">
                  <c:v>0.6</c:v>
                </c:pt>
                <c:pt idx="14">
                  <c:v>0.75</c:v>
                </c:pt>
                <c:pt idx="15">
                  <c:v>0.2</c:v>
                </c:pt>
                <c:pt idx="16">
                  <c:v>0.75</c:v>
                </c:pt>
                <c:pt idx="17">
                  <c:v>0.4</c:v>
                </c:pt>
                <c:pt idx="18">
                  <c:v>0.8</c:v>
                </c:pt>
                <c:pt idx="19">
                  <c:v>0.75</c:v>
                </c:pt>
                <c:pt idx="20">
                  <c:v>0.8</c:v>
                </c:pt>
                <c:pt idx="21">
                  <c:v>0.5</c:v>
                </c:pt>
                <c:pt idx="22">
                  <c:v>0.4</c:v>
                </c:pt>
                <c:pt idx="23">
                  <c:v>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07484464"/>
        <c:axId val="-461911328"/>
      </c:lineChart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不可达率（%）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1630064"/>
        <c:axId val="-424519024"/>
      </c:lineChart>
      <c:catAx>
        <c:axId val="-50748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1911328"/>
        <c:crosses val="autoZero"/>
        <c:auto val="1"/>
        <c:lblAlgn val="ctr"/>
        <c:lblOffset val="100"/>
        <c:noMultiLvlLbl val="0"/>
      </c:catAx>
      <c:valAx>
        <c:axId val="-461911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07484464"/>
        <c:crosses val="autoZero"/>
        <c:crossBetween val="between"/>
      </c:valAx>
      <c:valAx>
        <c:axId val="-424519024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1630064"/>
        <c:crosses val="max"/>
        <c:crossBetween val="between"/>
      </c:valAx>
      <c:catAx>
        <c:axId val="-4616300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424519024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95000"/>
              <a:alpha val="10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246.11</c:v>
                </c:pt>
                <c:pt idx="1">
                  <c:v>198.83</c:v>
                </c:pt>
                <c:pt idx="2">
                  <c:v>196.36</c:v>
                </c:pt>
                <c:pt idx="3">
                  <c:v>247.19</c:v>
                </c:pt>
                <c:pt idx="4">
                  <c:v>201.21</c:v>
                </c:pt>
                <c:pt idx="5">
                  <c:v>248.57</c:v>
                </c:pt>
                <c:pt idx="6">
                  <c:v>201.12</c:v>
                </c:pt>
                <c:pt idx="7">
                  <c:v>235.97</c:v>
                </c:pt>
                <c:pt idx="8">
                  <c:v>223.36</c:v>
                </c:pt>
                <c:pt idx="9">
                  <c:v>178.65</c:v>
                </c:pt>
                <c:pt idx="10">
                  <c:v>239.64</c:v>
                </c:pt>
                <c:pt idx="11">
                  <c:v>179.79</c:v>
                </c:pt>
                <c:pt idx="12">
                  <c:v>239.12</c:v>
                </c:pt>
                <c:pt idx="13">
                  <c:v>237.19</c:v>
                </c:pt>
                <c:pt idx="14">
                  <c:v>178.63</c:v>
                </c:pt>
                <c:pt idx="15">
                  <c:v>236.44</c:v>
                </c:pt>
                <c:pt idx="16">
                  <c:v>179.88</c:v>
                </c:pt>
                <c:pt idx="17">
                  <c:v>241.13</c:v>
                </c:pt>
                <c:pt idx="18">
                  <c:v>243.86</c:v>
                </c:pt>
                <c:pt idx="19">
                  <c:v>179.6</c:v>
                </c:pt>
                <c:pt idx="20">
                  <c:v>238.56</c:v>
                </c:pt>
                <c:pt idx="21">
                  <c:v>179.15</c:v>
                </c:pt>
                <c:pt idx="22">
                  <c:v>240.15</c:v>
                </c:pt>
                <c:pt idx="23">
                  <c:v>177.63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  <c:pt idx="0">
                  <c:v>544.3499999999997</c:v>
                </c:pt>
                <c:pt idx="1">
                  <c:v>439.66</c:v>
                </c:pt>
                <c:pt idx="2">
                  <c:v>433.75</c:v>
                </c:pt>
                <c:pt idx="3">
                  <c:v>546.15</c:v>
                </c:pt>
                <c:pt idx="4">
                  <c:v>445.76</c:v>
                </c:pt>
                <c:pt idx="5">
                  <c:v>550.02</c:v>
                </c:pt>
                <c:pt idx="6">
                  <c:v>445.01</c:v>
                </c:pt>
                <c:pt idx="7">
                  <c:v>523.02</c:v>
                </c:pt>
                <c:pt idx="8">
                  <c:v>495.38</c:v>
                </c:pt>
                <c:pt idx="9">
                  <c:v>395.58</c:v>
                </c:pt>
                <c:pt idx="10">
                  <c:v>531.4299999999996</c:v>
                </c:pt>
                <c:pt idx="11">
                  <c:v>398.66</c:v>
                </c:pt>
                <c:pt idx="12">
                  <c:v>530.0</c:v>
                </c:pt>
                <c:pt idx="13">
                  <c:v>525.49</c:v>
                </c:pt>
                <c:pt idx="14">
                  <c:v>395.81</c:v>
                </c:pt>
                <c:pt idx="15">
                  <c:v>523.97</c:v>
                </c:pt>
                <c:pt idx="16">
                  <c:v>399.03</c:v>
                </c:pt>
                <c:pt idx="17">
                  <c:v>534.57</c:v>
                </c:pt>
                <c:pt idx="18">
                  <c:v>540.8599999999997</c:v>
                </c:pt>
                <c:pt idx="19">
                  <c:v>398.24</c:v>
                </c:pt>
                <c:pt idx="20">
                  <c:v>528.74</c:v>
                </c:pt>
                <c:pt idx="21">
                  <c:v>396.99</c:v>
                </c:pt>
                <c:pt idx="22">
                  <c:v>532.49</c:v>
                </c:pt>
                <c:pt idx="23">
                  <c:v>393.45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4277728"/>
        <c:axId val="-424116624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</c:v>
                </c:pt>
                <c:pt idx="10">
                  <c:v>0.01</c:v>
                </c:pt>
                <c:pt idx="11">
                  <c:v>0.0</c:v>
                </c:pt>
                <c:pt idx="12">
                  <c:v>0.01</c:v>
                </c:pt>
                <c:pt idx="13">
                  <c:v>0.01</c:v>
                </c:pt>
                <c:pt idx="14">
                  <c:v>0.0</c:v>
                </c:pt>
                <c:pt idx="15">
                  <c:v>0.01</c:v>
                </c:pt>
                <c:pt idx="16">
                  <c:v>0.0</c:v>
                </c:pt>
                <c:pt idx="17">
                  <c:v>0.01</c:v>
                </c:pt>
                <c:pt idx="18">
                  <c:v>0.01</c:v>
                </c:pt>
                <c:pt idx="19">
                  <c:v>0.0</c:v>
                </c:pt>
                <c:pt idx="20">
                  <c:v>0.01</c:v>
                </c:pt>
                <c:pt idx="21">
                  <c:v>0.0</c:v>
                </c:pt>
                <c:pt idx="22">
                  <c:v>0.01</c:v>
                </c:pt>
                <c:pt idx="23">
                  <c:v>0.0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  <c:pt idx="0">
                  <c:v>0.02</c:v>
                </c:pt>
                <c:pt idx="1">
                  <c:v>0.01</c:v>
                </c:pt>
                <c:pt idx="2">
                  <c:v>0.01</c:v>
                </c:pt>
                <c:pt idx="3">
                  <c:v>0.02</c:v>
                </c:pt>
                <c:pt idx="4">
                  <c:v>0.01</c:v>
                </c:pt>
                <c:pt idx="5">
                  <c:v>0.02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0.02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2743664"/>
        <c:axId val="-588403904"/>
      </c:lineChart>
      <c:catAx>
        <c:axId val="-46427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4116624"/>
        <c:crosses val="autoZero"/>
        <c:auto val="0"/>
        <c:lblAlgn val="ctr"/>
        <c:lblOffset val="100"/>
        <c:noMultiLvlLbl val="0"/>
      </c:catAx>
      <c:valAx>
        <c:axId val="-4241166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4277728"/>
        <c:crosses val="autoZero"/>
        <c:crossBetween val="between"/>
        <c:minorUnit val="0.1"/>
      </c:valAx>
      <c:valAx>
        <c:axId val="-588403904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2743664"/>
        <c:crosses val="max"/>
        <c:crossBetween val="between"/>
      </c:valAx>
      <c:catAx>
        <c:axId val="-462743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5884039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58260.68</c:v>
                </c:pt>
                <c:pt idx="1">
                  <c:v>16503.16</c:v>
                </c:pt>
                <c:pt idx="2">
                  <c:v>15597.1</c:v>
                </c:pt>
                <c:pt idx="3">
                  <c:v>18955.08</c:v>
                </c:pt>
                <c:pt idx="4">
                  <c:v>16139.21</c:v>
                </c:pt>
                <c:pt idx="5">
                  <c:v>19318.52</c:v>
                </c:pt>
                <c:pt idx="6">
                  <c:v>35636.19</c:v>
                </c:pt>
                <c:pt idx="7">
                  <c:v>35794.11</c:v>
                </c:pt>
                <c:pt idx="8">
                  <c:v>22878.81</c:v>
                </c:pt>
                <c:pt idx="9">
                  <c:v>15883.28</c:v>
                </c:pt>
                <c:pt idx="10">
                  <c:v>21248.25</c:v>
                </c:pt>
                <c:pt idx="11">
                  <c:v>18306.06</c:v>
                </c:pt>
                <c:pt idx="12">
                  <c:v>19917.35</c:v>
                </c:pt>
                <c:pt idx="13">
                  <c:v>14304.37</c:v>
                </c:pt>
                <c:pt idx="14">
                  <c:v>12619.11</c:v>
                </c:pt>
                <c:pt idx="15">
                  <c:v>15212.91</c:v>
                </c:pt>
                <c:pt idx="16">
                  <c:v>16056.27</c:v>
                </c:pt>
                <c:pt idx="17">
                  <c:v>43862.59</c:v>
                </c:pt>
                <c:pt idx="18">
                  <c:v>47070.56</c:v>
                </c:pt>
                <c:pt idx="19">
                  <c:v>34574.92</c:v>
                </c:pt>
                <c:pt idx="20">
                  <c:v>17447.39</c:v>
                </c:pt>
                <c:pt idx="21">
                  <c:v>12790.23</c:v>
                </c:pt>
                <c:pt idx="22">
                  <c:v>51757.44</c:v>
                </c:pt>
                <c:pt idx="23">
                  <c:v>51773.3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  <c:pt idx="0">
                  <c:v>68696.66</c:v>
                </c:pt>
                <c:pt idx="1">
                  <c:v>67153.68</c:v>
                </c:pt>
                <c:pt idx="2">
                  <c:v>93164.9</c:v>
                </c:pt>
                <c:pt idx="3">
                  <c:v>105639.23</c:v>
                </c:pt>
                <c:pt idx="4">
                  <c:v>64276.44</c:v>
                </c:pt>
                <c:pt idx="5">
                  <c:v>66393.64</c:v>
                </c:pt>
                <c:pt idx="6">
                  <c:v>65562.75</c:v>
                </c:pt>
                <c:pt idx="7">
                  <c:v>99406.2</c:v>
                </c:pt>
                <c:pt idx="8">
                  <c:v>116190.14</c:v>
                </c:pt>
                <c:pt idx="9">
                  <c:v>76372.95</c:v>
                </c:pt>
                <c:pt idx="10">
                  <c:v>64452.48</c:v>
                </c:pt>
                <c:pt idx="11">
                  <c:v>38766.84</c:v>
                </c:pt>
                <c:pt idx="12">
                  <c:v>41516.0</c:v>
                </c:pt>
                <c:pt idx="13">
                  <c:v>38051.22</c:v>
                </c:pt>
                <c:pt idx="14">
                  <c:v>31834.95</c:v>
                </c:pt>
                <c:pt idx="15">
                  <c:v>39472.3</c:v>
                </c:pt>
                <c:pt idx="16">
                  <c:v>24711.21</c:v>
                </c:pt>
                <c:pt idx="17">
                  <c:v>27945.85</c:v>
                </c:pt>
                <c:pt idx="18">
                  <c:v>27899.12</c:v>
                </c:pt>
                <c:pt idx="19">
                  <c:v>17095.6</c:v>
                </c:pt>
                <c:pt idx="20">
                  <c:v>22928.52</c:v>
                </c:pt>
                <c:pt idx="21">
                  <c:v>17760.53</c:v>
                </c:pt>
                <c:pt idx="22">
                  <c:v>24819.72</c:v>
                </c:pt>
                <c:pt idx="23">
                  <c:v>20265.86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3279344"/>
        <c:axId val="-466145872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1.62</c:v>
                </c:pt>
                <c:pt idx="1">
                  <c:v>0.46</c:v>
                </c:pt>
                <c:pt idx="2">
                  <c:v>0.43</c:v>
                </c:pt>
                <c:pt idx="3">
                  <c:v>0.53</c:v>
                </c:pt>
                <c:pt idx="4">
                  <c:v>0.45</c:v>
                </c:pt>
                <c:pt idx="5">
                  <c:v>0.54</c:v>
                </c:pt>
                <c:pt idx="6">
                  <c:v>0.99</c:v>
                </c:pt>
                <c:pt idx="7">
                  <c:v>0.99</c:v>
                </c:pt>
                <c:pt idx="8">
                  <c:v>0.64</c:v>
                </c:pt>
                <c:pt idx="9">
                  <c:v>0.44</c:v>
                </c:pt>
                <c:pt idx="10">
                  <c:v>0.59</c:v>
                </c:pt>
                <c:pt idx="11">
                  <c:v>0.51</c:v>
                </c:pt>
                <c:pt idx="12">
                  <c:v>0.55</c:v>
                </c:pt>
                <c:pt idx="13">
                  <c:v>0.4</c:v>
                </c:pt>
                <c:pt idx="14">
                  <c:v>0.35</c:v>
                </c:pt>
                <c:pt idx="15">
                  <c:v>0.42</c:v>
                </c:pt>
                <c:pt idx="16">
                  <c:v>0.45</c:v>
                </c:pt>
                <c:pt idx="17">
                  <c:v>1.22</c:v>
                </c:pt>
                <c:pt idx="18">
                  <c:v>1.31</c:v>
                </c:pt>
                <c:pt idx="19">
                  <c:v>0.96</c:v>
                </c:pt>
                <c:pt idx="20">
                  <c:v>0.48</c:v>
                </c:pt>
                <c:pt idx="21">
                  <c:v>0.36</c:v>
                </c:pt>
                <c:pt idx="22">
                  <c:v>1.44</c:v>
                </c:pt>
                <c:pt idx="23">
                  <c:v>1.44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  <c:pt idx="0">
                  <c:v>1.91</c:v>
                </c:pt>
                <c:pt idx="1">
                  <c:v>1.87</c:v>
                </c:pt>
                <c:pt idx="2">
                  <c:v>2.59</c:v>
                </c:pt>
                <c:pt idx="3">
                  <c:v>2.93</c:v>
                </c:pt>
                <c:pt idx="4">
                  <c:v>1.79</c:v>
                </c:pt>
                <c:pt idx="5">
                  <c:v>1.84</c:v>
                </c:pt>
                <c:pt idx="6">
                  <c:v>1.82</c:v>
                </c:pt>
                <c:pt idx="7">
                  <c:v>2.76</c:v>
                </c:pt>
                <c:pt idx="8">
                  <c:v>3.23</c:v>
                </c:pt>
                <c:pt idx="9">
                  <c:v>2.12</c:v>
                </c:pt>
                <c:pt idx="10">
                  <c:v>1.79</c:v>
                </c:pt>
                <c:pt idx="11">
                  <c:v>1.08</c:v>
                </c:pt>
                <c:pt idx="12">
                  <c:v>1.15</c:v>
                </c:pt>
                <c:pt idx="13">
                  <c:v>1.06</c:v>
                </c:pt>
                <c:pt idx="14">
                  <c:v>0.88</c:v>
                </c:pt>
                <c:pt idx="15">
                  <c:v>1.1</c:v>
                </c:pt>
                <c:pt idx="16">
                  <c:v>0.69</c:v>
                </c:pt>
                <c:pt idx="17">
                  <c:v>0.78</c:v>
                </c:pt>
                <c:pt idx="18">
                  <c:v>0.77</c:v>
                </c:pt>
                <c:pt idx="19">
                  <c:v>0.47</c:v>
                </c:pt>
                <c:pt idx="20">
                  <c:v>0.64</c:v>
                </c:pt>
                <c:pt idx="21">
                  <c:v>0.49</c:v>
                </c:pt>
                <c:pt idx="22">
                  <c:v>0.69</c:v>
                </c:pt>
                <c:pt idx="23">
                  <c:v>0.56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4614016"/>
        <c:axId val="-424431216"/>
      </c:lineChart>
      <c:catAx>
        <c:axId val="-4632793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6145872"/>
        <c:crosses val="autoZero"/>
        <c:auto val="0"/>
        <c:lblAlgn val="ctr"/>
        <c:lblOffset val="100"/>
        <c:noMultiLvlLbl val="0"/>
      </c:catAx>
      <c:valAx>
        <c:axId val="-46614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3279344"/>
        <c:crosses val="autoZero"/>
        <c:crossBetween val="between"/>
        <c:minorUnit val="0.1"/>
      </c:valAx>
      <c:valAx>
        <c:axId val="-424431216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4614016"/>
        <c:crosses val="max"/>
        <c:crossBetween val="between"/>
      </c:valAx>
      <c:catAx>
        <c:axId val="-4246140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4244312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3996960"/>
        <c:axId val="-921633328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2232000"/>
        <c:axId val="-461965936"/>
      </c:lineChart>
      <c:catAx>
        <c:axId val="-42399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21633328"/>
        <c:crosses val="autoZero"/>
        <c:auto val="0"/>
        <c:lblAlgn val="ctr"/>
        <c:lblOffset val="100"/>
        <c:noMultiLvlLbl val="0"/>
      </c:catAx>
      <c:valAx>
        <c:axId val="-921633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3996960"/>
        <c:crosses val="autoZero"/>
        <c:crossBetween val="between"/>
        <c:minorUnit val="0.1"/>
      </c:valAx>
      <c:valAx>
        <c:axId val="-461965936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2232000"/>
        <c:crosses val="max"/>
        <c:crossBetween val="between"/>
      </c:valAx>
      <c:catAx>
        <c:axId val="-462232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4619659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4.689999999999999</c:v>
                </c:pt>
                <c:pt idx="1">
                  <c:v>3.98</c:v>
                </c:pt>
                <c:pt idx="2">
                  <c:v>3.59</c:v>
                </c:pt>
                <c:pt idx="3">
                  <c:v>4.819999999999998</c:v>
                </c:pt>
                <c:pt idx="4">
                  <c:v>3.61</c:v>
                </c:pt>
                <c:pt idx="5">
                  <c:v>4.76</c:v>
                </c:pt>
                <c:pt idx="6">
                  <c:v>3.43</c:v>
                </c:pt>
                <c:pt idx="7">
                  <c:v>4.1</c:v>
                </c:pt>
                <c:pt idx="8">
                  <c:v>4.14</c:v>
                </c:pt>
                <c:pt idx="9">
                  <c:v>3.3</c:v>
                </c:pt>
                <c:pt idx="10">
                  <c:v>4.26</c:v>
                </c:pt>
                <c:pt idx="11">
                  <c:v>3.1</c:v>
                </c:pt>
                <c:pt idx="12">
                  <c:v>4.119999999999997</c:v>
                </c:pt>
                <c:pt idx="13">
                  <c:v>4.45</c:v>
                </c:pt>
                <c:pt idx="14">
                  <c:v>3.07</c:v>
                </c:pt>
                <c:pt idx="15">
                  <c:v>4.08</c:v>
                </c:pt>
                <c:pt idx="16">
                  <c:v>3.15</c:v>
                </c:pt>
                <c:pt idx="17">
                  <c:v>4.09</c:v>
                </c:pt>
                <c:pt idx="18">
                  <c:v>4.09</c:v>
                </c:pt>
                <c:pt idx="19">
                  <c:v>3.19</c:v>
                </c:pt>
                <c:pt idx="20">
                  <c:v>4.23</c:v>
                </c:pt>
                <c:pt idx="21">
                  <c:v>3.06</c:v>
                </c:pt>
                <c:pt idx="22">
                  <c:v>4.09</c:v>
                </c:pt>
                <c:pt idx="23">
                  <c:v>3.06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  <c:pt idx="0">
                  <c:v>4.2</c:v>
                </c:pt>
                <c:pt idx="1">
                  <c:v>3.35</c:v>
                </c:pt>
                <c:pt idx="2">
                  <c:v>3.35</c:v>
                </c:pt>
                <c:pt idx="3">
                  <c:v>4.2</c:v>
                </c:pt>
                <c:pt idx="4">
                  <c:v>3.34</c:v>
                </c:pt>
                <c:pt idx="5">
                  <c:v>4.189999999999999</c:v>
                </c:pt>
                <c:pt idx="6">
                  <c:v>3.33</c:v>
                </c:pt>
                <c:pt idx="7">
                  <c:v>3.9</c:v>
                </c:pt>
                <c:pt idx="8">
                  <c:v>3.72</c:v>
                </c:pt>
                <c:pt idx="9">
                  <c:v>2.96</c:v>
                </c:pt>
                <c:pt idx="10">
                  <c:v>3.96</c:v>
                </c:pt>
                <c:pt idx="11">
                  <c:v>3.01</c:v>
                </c:pt>
                <c:pt idx="12">
                  <c:v>4.0</c:v>
                </c:pt>
                <c:pt idx="13">
                  <c:v>4.0</c:v>
                </c:pt>
                <c:pt idx="14">
                  <c:v>2.99</c:v>
                </c:pt>
                <c:pt idx="15">
                  <c:v>3.97</c:v>
                </c:pt>
                <c:pt idx="16">
                  <c:v>2.98</c:v>
                </c:pt>
                <c:pt idx="17">
                  <c:v>3.98</c:v>
                </c:pt>
                <c:pt idx="18">
                  <c:v>3.97</c:v>
                </c:pt>
                <c:pt idx="19">
                  <c:v>2.99</c:v>
                </c:pt>
                <c:pt idx="20">
                  <c:v>4.0</c:v>
                </c:pt>
                <c:pt idx="21">
                  <c:v>2.98</c:v>
                </c:pt>
                <c:pt idx="22">
                  <c:v>3.97</c:v>
                </c:pt>
                <c:pt idx="23">
                  <c:v>2.96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55154576"/>
        <c:axId val="-941145008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22451664"/>
        <c:axId val="-940237856"/>
      </c:lineChart>
      <c:catAx>
        <c:axId val="-55515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41145008"/>
        <c:crosses val="autoZero"/>
        <c:auto val="0"/>
        <c:lblAlgn val="ctr"/>
        <c:lblOffset val="100"/>
        <c:noMultiLvlLbl val="0"/>
      </c:catAx>
      <c:valAx>
        <c:axId val="-941145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55154576"/>
        <c:crosses val="autoZero"/>
        <c:crossBetween val="between"/>
        <c:minorUnit val="0.1"/>
      </c:valAx>
      <c:valAx>
        <c:axId val="-940237856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22451664"/>
        <c:crosses val="max"/>
        <c:crossBetween val="between"/>
      </c:valAx>
      <c:catAx>
        <c:axId val="-922451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9402378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62.78</c:v>
                </c:pt>
                <c:pt idx="1">
                  <c:v>52.08</c:v>
                </c:pt>
                <c:pt idx="2">
                  <c:v>47.03</c:v>
                </c:pt>
                <c:pt idx="3">
                  <c:v>63.1</c:v>
                </c:pt>
                <c:pt idx="4">
                  <c:v>46.71</c:v>
                </c:pt>
                <c:pt idx="5">
                  <c:v>62.44</c:v>
                </c:pt>
                <c:pt idx="6">
                  <c:v>52.48</c:v>
                </c:pt>
                <c:pt idx="7">
                  <c:v>59.58</c:v>
                </c:pt>
                <c:pt idx="8">
                  <c:v>56.57</c:v>
                </c:pt>
                <c:pt idx="9">
                  <c:v>41.99</c:v>
                </c:pt>
                <c:pt idx="10">
                  <c:v>60.03</c:v>
                </c:pt>
                <c:pt idx="11">
                  <c:v>42.1</c:v>
                </c:pt>
                <c:pt idx="12">
                  <c:v>59.86</c:v>
                </c:pt>
                <c:pt idx="13">
                  <c:v>59.92</c:v>
                </c:pt>
                <c:pt idx="14">
                  <c:v>42.09</c:v>
                </c:pt>
                <c:pt idx="15">
                  <c:v>59.65</c:v>
                </c:pt>
                <c:pt idx="16">
                  <c:v>42.01</c:v>
                </c:pt>
                <c:pt idx="17">
                  <c:v>59.92</c:v>
                </c:pt>
                <c:pt idx="18">
                  <c:v>59.8</c:v>
                </c:pt>
                <c:pt idx="19">
                  <c:v>42.04</c:v>
                </c:pt>
                <c:pt idx="20">
                  <c:v>59.86</c:v>
                </c:pt>
                <c:pt idx="21">
                  <c:v>41.79</c:v>
                </c:pt>
                <c:pt idx="22">
                  <c:v>59.72</c:v>
                </c:pt>
                <c:pt idx="23">
                  <c:v>42.14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  <c:pt idx="0">
                  <c:v>63.07</c:v>
                </c:pt>
                <c:pt idx="1">
                  <c:v>52.33</c:v>
                </c:pt>
                <c:pt idx="2">
                  <c:v>47.31</c:v>
                </c:pt>
                <c:pt idx="3">
                  <c:v>62.94</c:v>
                </c:pt>
                <c:pt idx="4">
                  <c:v>46.85</c:v>
                </c:pt>
                <c:pt idx="5">
                  <c:v>62.8</c:v>
                </c:pt>
                <c:pt idx="6">
                  <c:v>52.58</c:v>
                </c:pt>
                <c:pt idx="7">
                  <c:v>59.74</c:v>
                </c:pt>
                <c:pt idx="8">
                  <c:v>56.86</c:v>
                </c:pt>
                <c:pt idx="9">
                  <c:v>42.16</c:v>
                </c:pt>
                <c:pt idx="10">
                  <c:v>60.15</c:v>
                </c:pt>
                <c:pt idx="11">
                  <c:v>42.21</c:v>
                </c:pt>
                <c:pt idx="12">
                  <c:v>60.11</c:v>
                </c:pt>
                <c:pt idx="13">
                  <c:v>60.09</c:v>
                </c:pt>
                <c:pt idx="14">
                  <c:v>42.25</c:v>
                </c:pt>
                <c:pt idx="15">
                  <c:v>59.99</c:v>
                </c:pt>
                <c:pt idx="16">
                  <c:v>42.27</c:v>
                </c:pt>
                <c:pt idx="17">
                  <c:v>60.17</c:v>
                </c:pt>
                <c:pt idx="18">
                  <c:v>60.22</c:v>
                </c:pt>
                <c:pt idx="19">
                  <c:v>42.34</c:v>
                </c:pt>
                <c:pt idx="20">
                  <c:v>60.14</c:v>
                </c:pt>
                <c:pt idx="21">
                  <c:v>42.05</c:v>
                </c:pt>
                <c:pt idx="22">
                  <c:v>60.15</c:v>
                </c:pt>
                <c:pt idx="23">
                  <c:v>42.39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22304928"/>
        <c:axId val="-919790864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7014000"/>
        <c:axId val="-940241824"/>
      </c:lineChart>
      <c:catAx>
        <c:axId val="-92230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19790864"/>
        <c:crosses val="autoZero"/>
        <c:auto val="0"/>
        <c:lblAlgn val="ctr"/>
        <c:lblOffset val="100"/>
        <c:noMultiLvlLbl val="0"/>
      </c:catAx>
      <c:valAx>
        <c:axId val="-9197908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22304928"/>
        <c:crosses val="autoZero"/>
        <c:crossBetween val="between"/>
        <c:minorUnit val="0.1"/>
      </c:valAx>
      <c:valAx>
        <c:axId val="-940241824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7014000"/>
        <c:crosses val="max"/>
        <c:crossBetween val="between"/>
      </c:valAx>
      <c:catAx>
        <c:axId val="-467014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940241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543008.1699999997</c:v>
                </c:pt>
                <c:pt idx="1">
                  <c:v>542783.8199999996</c:v>
                </c:pt>
                <c:pt idx="2">
                  <c:v>572956.4399999996</c:v>
                </c:pt>
                <c:pt idx="3">
                  <c:v>685277.33</c:v>
                </c:pt>
                <c:pt idx="4">
                  <c:v>425522.06</c:v>
                </c:pt>
                <c:pt idx="5">
                  <c:v>560991.49</c:v>
                </c:pt>
                <c:pt idx="6">
                  <c:v>522265.26</c:v>
                </c:pt>
                <c:pt idx="7">
                  <c:v>655098.93</c:v>
                </c:pt>
                <c:pt idx="8">
                  <c:v>623175.02</c:v>
                </c:pt>
                <c:pt idx="9">
                  <c:v>403976.72</c:v>
                </c:pt>
                <c:pt idx="10">
                  <c:v>441818.28</c:v>
                </c:pt>
                <c:pt idx="11">
                  <c:v>321913.02</c:v>
                </c:pt>
                <c:pt idx="12">
                  <c:v>429931.09</c:v>
                </c:pt>
                <c:pt idx="13">
                  <c:v>425956.08</c:v>
                </c:pt>
                <c:pt idx="14">
                  <c:v>323775.14</c:v>
                </c:pt>
                <c:pt idx="15">
                  <c:v>420616.96</c:v>
                </c:pt>
                <c:pt idx="16">
                  <c:v>380623.24</c:v>
                </c:pt>
                <c:pt idx="17">
                  <c:v>460082.08</c:v>
                </c:pt>
                <c:pt idx="18">
                  <c:v>486831.12</c:v>
                </c:pt>
                <c:pt idx="19">
                  <c:v>322131.55</c:v>
                </c:pt>
                <c:pt idx="20">
                  <c:v>434236.97</c:v>
                </c:pt>
                <c:pt idx="21">
                  <c:v>313810.57</c:v>
                </c:pt>
                <c:pt idx="22">
                  <c:v>450419.14</c:v>
                </c:pt>
                <c:pt idx="23">
                  <c:v>328155.24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  <c:pt idx="0">
                  <c:v>1.74482021E6</c:v>
                </c:pt>
                <c:pt idx="1">
                  <c:v>1.99025657E6</c:v>
                </c:pt>
                <c:pt idx="2">
                  <c:v>2.1375515E6</c:v>
                </c:pt>
                <c:pt idx="3">
                  <c:v>2.31456414E6</c:v>
                </c:pt>
                <c:pt idx="4">
                  <c:v>1.15098964E6</c:v>
                </c:pt>
                <c:pt idx="5">
                  <c:v>1.38022096E6</c:v>
                </c:pt>
                <c:pt idx="6">
                  <c:v>1.65765676E6</c:v>
                </c:pt>
                <c:pt idx="7">
                  <c:v>2.15276267E6</c:v>
                </c:pt>
                <c:pt idx="8">
                  <c:v>1.8710027E6</c:v>
                </c:pt>
                <c:pt idx="9">
                  <c:v>1.07955738E6</c:v>
                </c:pt>
                <c:pt idx="10">
                  <c:v>1.00546072E6</c:v>
                </c:pt>
                <c:pt idx="11">
                  <c:v>732264.1899999992</c:v>
                </c:pt>
                <c:pt idx="12">
                  <c:v>858286.0</c:v>
                </c:pt>
                <c:pt idx="13">
                  <c:v>776264.16</c:v>
                </c:pt>
                <c:pt idx="14">
                  <c:v>539346.73</c:v>
                </c:pt>
                <c:pt idx="15">
                  <c:v>620166.58</c:v>
                </c:pt>
                <c:pt idx="16">
                  <c:v>500087.39</c:v>
                </c:pt>
                <c:pt idx="17">
                  <c:v>743560.84</c:v>
                </c:pt>
                <c:pt idx="18">
                  <c:v>624658.89</c:v>
                </c:pt>
                <c:pt idx="19">
                  <c:v>507284.29</c:v>
                </c:pt>
                <c:pt idx="20">
                  <c:v>609973.64</c:v>
                </c:pt>
                <c:pt idx="21">
                  <c:v>480296.44</c:v>
                </c:pt>
                <c:pt idx="22">
                  <c:v>655176.2699999997</c:v>
                </c:pt>
                <c:pt idx="23">
                  <c:v>429991.07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9757504"/>
        <c:axId val="-941395888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1.51</c:v>
                </c:pt>
                <c:pt idx="1">
                  <c:v>1.51</c:v>
                </c:pt>
                <c:pt idx="2">
                  <c:v>1.59</c:v>
                </c:pt>
                <c:pt idx="3">
                  <c:v>1.9</c:v>
                </c:pt>
                <c:pt idx="4">
                  <c:v>1.18</c:v>
                </c:pt>
                <c:pt idx="5">
                  <c:v>1.56</c:v>
                </c:pt>
                <c:pt idx="6">
                  <c:v>1.45</c:v>
                </c:pt>
                <c:pt idx="7">
                  <c:v>1.82</c:v>
                </c:pt>
                <c:pt idx="8">
                  <c:v>1.73</c:v>
                </c:pt>
                <c:pt idx="9">
                  <c:v>1.12</c:v>
                </c:pt>
                <c:pt idx="10">
                  <c:v>1.23</c:v>
                </c:pt>
                <c:pt idx="11">
                  <c:v>0.89</c:v>
                </c:pt>
                <c:pt idx="12">
                  <c:v>1.19</c:v>
                </c:pt>
                <c:pt idx="13">
                  <c:v>1.18</c:v>
                </c:pt>
                <c:pt idx="14">
                  <c:v>0.9</c:v>
                </c:pt>
                <c:pt idx="15">
                  <c:v>1.17</c:v>
                </c:pt>
                <c:pt idx="16">
                  <c:v>1.06</c:v>
                </c:pt>
                <c:pt idx="17">
                  <c:v>1.28</c:v>
                </c:pt>
                <c:pt idx="18">
                  <c:v>1.35</c:v>
                </c:pt>
                <c:pt idx="19">
                  <c:v>0.89</c:v>
                </c:pt>
                <c:pt idx="20">
                  <c:v>1.21</c:v>
                </c:pt>
                <c:pt idx="21">
                  <c:v>0.87</c:v>
                </c:pt>
                <c:pt idx="22">
                  <c:v>1.25</c:v>
                </c:pt>
                <c:pt idx="23">
                  <c:v>0.91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  <c:pt idx="0">
                  <c:v>4.85</c:v>
                </c:pt>
                <c:pt idx="1">
                  <c:v>5.53</c:v>
                </c:pt>
                <c:pt idx="2">
                  <c:v>5.94</c:v>
                </c:pt>
                <c:pt idx="3">
                  <c:v>6.43</c:v>
                </c:pt>
                <c:pt idx="4">
                  <c:v>3.2</c:v>
                </c:pt>
                <c:pt idx="5">
                  <c:v>3.83</c:v>
                </c:pt>
                <c:pt idx="6">
                  <c:v>4.6</c:v>
                </c:pt>
                <c:pt idx="7">
                  <c:v>5.98</c:v>
                </c:pt>
                <c:pt idx="8">
                  <c:v>5.2</c:v>
                </c:pt>
                <c:pt idx="9">
                  <c:v>3.0</c:v>
                </c:pt>
                <c:pt idx="10">
                  <c:v>2.79</c:v>
                </c:pt>
                <c:pt idx="11">
                  <c:v>2.03</c:v>
                </c:pt>
                <c:pt idx="12">
                  <c:v>2.38</c:v>
                </c:pt>
                <c:pt idx="13">
                  <c:v>2.16</c:v>
                </c:pt>
                <c:pt idx="14">
                  <c:v>1.5</c:v>
                </c:pt>
                <c:pt idx="15">
                  <c:v>1.72</c:v>
                </c:pt>
                <c:pt idx="16">
                  <c:v>1.39</c:v>
                </c:pt>
                <c:pt idx="17">
                  <c:v>2.07</c:v>
                </c:pt>
                <c:pt idx="18">
                  <c:v>1.74</c:v>
                </c:pt>
                <c:pt idx="19">
                  <c:v>1.41</c:v>
                </c:pt>
                <c:pt idx="20">
                  <c:v>1.69</c:v>
                </c:pt>
                <c:pt idx="21">
                  <c:v>1.33</c:v>
                </c:pt>
                <c:pt idx="22">
                  <c:v>1.82</c:v>
                </c:pt>
                <c:pt idx="23">
                  <c:v>1.19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6567552"/>
        <c:axId val="-426569328"/>
      </c:lineChart>
      <c:catAx>
        <c:axId val="-46975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41395888"/>
        <c:crosses val="autoZero"/>
        <c:auto val="0"/>
        <c:lblAlgn val="ctr"/>
        <c:lblOffset val="100"/>
        <c:noMultiLvlLbl val="0"/>
      </c:catAx>
      <c:valAx>
        <c:axId val="-9413958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9757504"/>
        <c:crosses val="autoZero"/>
        <c:crossBetween val="between"/>
        <c:minorUnit val="0.1"/>
      </c:valAx>
      <c:valAx>
        <c:axId val="-426569328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6567552"/>
        <c:crosses val="max"/>
        <c:crossBetween val="between"/>
      </c:valAx>
      <c:catAx>
        <c:axId val="-4265675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426569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80.91</c:v>
                </c:pt>
                <c:pt idx="1">
                  <c:v>63.18</c:v>
                </c:pt>
                <c:pt idx="2">
                  <c:v>76.01</c:v>
                </c:pt>
                <c:pt idx="3">
                  <c:v>103.68</c:v>
                </c:pt>
                <c:pt idx="4">
                  <c:v>35.54</c:v>
                </c:pt>
                <c:pt idx="5">
                  <c:v>74.7</c:v>
                </c:pt>
                <c:pt idx="6">
                  <c:v>74.58</c:v>
                </c:pt>
                <c:pt idx="7">
                  <c:v>53.24</c:v>
                </c:pt>
                <c:pt idx="8">
                  <c:v>39.05</c:v>
                </c:pt>
                <c:pt idx="9">
                  <c:v>25.92</c:v>
                </c:pt>
                <c:pt idx="10">
                  <c:v>47.82</c:v>
                </c:pt>
                <c:pt idx="11">
                  <c:v>23.83</c:v>
                </c:pt>
                <c:pt idx="12">
                  <c:v>30.54</c:v>
                </c:pt>
                <c:pt idx="13">
                  <c:v>41.89</c:v>
                </c:pt>
                <c:pt idx="14">
                  <c:v>23.98</c:v>
                </c:pt>
                <c:pt idx="15">
                  <c:v>34.23</c:v>
                </c:pt>
                <c:pt idx="16">
                  <c:v>29.04</c:v>
                </c:pt>
                <c:pt idx="17">
                  <c:v>54.11</c:v>
                </c:pt>
                <c:pt idx="18">
                  <c:v>28.96</c:v>
                </c:pt>
                <c:pt idx="19">
                  <c:v>22.62</c:v>
                </c:pt>
                <c:pt idx="20">
                  <c:v>25.62</c:v>
                </c:pt>
                <c:pt idx="21">
                  <c:v>19.43</c:v>
                </c:pt>
                <c:pt idx="22">
                  <c:v>26.6</c:v>
                </c:pt>
                <c:pt idx="23">
                  <c:v>19.75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  <c:pt idx="0">
                  <c:v>0.07</c:v>
                </c:pt>
                <c:pt idx="1">
                  <c:v>0.06</c:v>
                </c:pt>
                <c:pt idx="2">
                  <c:v>0.05</c:v>
                </c:pt>
                <c:pt idx="3">
                  <c:v>0.08</c:v>
                </c:pt>
                <c:pt idx="4">
                  <c:v>0.06</c:v>
                </c:pt>
                <c:pt idx="5">
                  <c:v>0.07</c:v>
                </c:pt>
                <c:pt idx="6">
                  <c:v>0.05</c:v>
                </c:pt>
                <c:pt idx="7">
                  <c:v>0.06</c:v>
                </c:pt>
                <c:pt idx="8">
                  <c:v>0.06</c:v>
                </c:pt>
                <c:pt idx="9">
                  <c:v>0.05</c:v>
                </c:pt>
                <c:pt idx="10">
                  <c:v>0.06</c:v>
                </c:pt>
                <c:pt idx="11">
                  <c:v>0.05</c:v>
                </c:pt>
                <c:pt idx="12">
                  <c:v>0.06</c:v>
                </c:pt>
                <c:pt idx="13">
                  <c:v>0.06</c:v>
                </c:pt>
                <c:pt idx="14">
                  <c:v>0.05</c:v>
                </c:pt>
                <c:pt idx="15">
                  <c:v>0.07</c:v>
                </c:pt>
                <c:pt idx="16">
                  <c:v>0.05</c:v>
                </c:pt>
                <c:pt idx="17">
                  <c:v>0.07</c:v>
                </c:pt>
                <c:pt idx="18">
                  <c:v>0.06</c:v>
                </c:pt>
                <c:pt idx="19">
                  <c:v>0.05</c:v>
                </c:pt>
                <c:pt idx="20">
                  <c:v>0.07</c:v>
                </c:pt>
                <c:pt idx="21">
                  <c:v>0.05</c:v>
                </c:pt>
                <c:pt idx="22">
                  <c:v>0.07</c:v>
                </c:pt>
                <c:pt idx="23">
                  <c:v>0.05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06350448"/>
        <c:axId val="-505593376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1949008"/>
        <c:axId val="-461979104"/>
      </c:lineChart>
      <c:catAx>
        <c:axId val="-50635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05593376"/>
        <c:crosses val="autoZero"/>
        <c:auto val="0"/>
        <c:lblAlgn val="ctr"/>
        <c:lblOffset val="100"/>
        <c:noMultiLvlLbl val="0"/>
      </c:catAx>
      <c:valAx>
        <c:axId val="-5055933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06350448"/>
        <c:crosses val="autoZero"/>
        <c:crossBetween val="between"/>
        <c:minorUnit val="0.1"/>
      </c:valAx>
      <c:valAx>
        <c:axId val="-461979104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1949008"/>
        <c:crosses val="max"/>
        <c:crossBetween val="between"/>
      </c:valAx>
      <c:catAx>
        <c:axId val="-4619490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4619791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出口流量(MB)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工作表1!$B$2:$B$25</c:f>
              <c:numCache>
                <c:formatCode>General</c:formatCode>
                <c:ptCount val="24"/>
                <c:pt idx="0">
                  <c:v>240570.65</c:v>
                </c:pt>
                <c:pt idx="1">
                  <c:v>414270.03</c:v>
                </c:pt>
                <c:pt idx="2">
                  <c:v>340947.58</c:v>
                </c:pt>
                <c:pt idx="3">
                  <c:v>618002.48</c:v>
                </c:pt>
                <c:pt idx="4">
                  <c:v>183186.89</c:v>
                </c:pt>
                <c:pt idx="5">
                  <c:v>195104.68</c:v>
                </c:pt>
                <c:pt idx="6">
                  <c:v>468061.12</c:v>
                </c:pt>
                <c:pt idx="7">
                  <c:v>819068.08</c:v>
                </c:pt>
                <c:pt idx="8">
                  <c:v>733198.31</c:v>
                </c:pt>
                <c:pt idx="9">
                  <c:v>514800.78</c:v>
                </c:pt>
                <c:pt idx="10">
                  <c:v>226108.51</c:v>
                </c:pt>
                <c:pt idx="11">
                  <c:v>126166.03</c:v>
                </c:pt>
                <c:pt idx="12">
                  <c:v>290186.72</c:v>
                </c:pt>
                <c:pt idx="13">
                  <c:v>342714.14</c:v>
                </c:pt>
                <c:pt idx="14">
                  <c:v>157215.45</c:v>
                </c:pt>
                <c:pt idx="15">
                  <c:v>178207.77</c:v>
                </c:pt>
                <c:pt idx="16">
                  <c:v>201578.88</c:v>
                </c:pt>
                <c:pt idx="17">
                  <c:v>319138.36</c:v>
                </c:pt>
                <c:pt idx="18">
                  <c:v>217529.71</c:v>
                </c:pt>
                <c:pt idx="19">
                  <c:v>206415.87</c:v>
                </c:pt>
                <c:pt idx="20">
                  <c:v>203127.22</c:v>
                </c:pt>
                <c:pt idx="21">
                  <c:v>179878.16</c:v>
                </c:pt>
                <c:pt idx="22">
                  <c:v>208154.5</c:v>
                </c:pt>
                <c:pt idx="23">
                  <c:v>72902.81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工作表1!$D$1</c:f>
              <c:strCache>
                <c:ptCount val="1"/>
                <c:pt idx="0">
                  <c:v>入口流量(MB)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工作表1!$D$2:$D$25</c:f>
              <c:numCache>
                <c:formatCode>General</c:formatCode>
                <c:ptCount val="24"/>
                <c:pt idx="0">
                  <c:v>143388.97</c:v>
                </c:pt>
                <c:pt idx="1">
                  <c:v>287161.01</c:v>
                </c:pt>
                <c:pt idx="2">
                  <c:v>307259.89</c:v>
                </c:pt>
                <c:pt idx="3">
                  <c:v>248802.86</c:v>
                </c:pt>
                <c:pt idx="4">
                  <c:v>87353.67</c:v>
                </c:pt>
                <c:pt idx="5">
                  <c:v>119253.44</c:v>
                </c:pt>
                <c:pt idx="6">
                  <c:v>206336.13</c:v>
                </c:pt>
                <c:pt idx="7">
                  <c:v>306572.56</c:v>
                </c:pt>
                <c:pt idx="8">
                  <c:v>306968.21</c:v>
                </c:pt>
                <c:pt idx="9">
                  <c:v>183130.77</c:v>
                </c:pt>
                <c:pt idx="10">
                  <c:v>105112.52</c:v>
                </c:pt>
                <c:pt idx="11">
                  <c:v>95571.21000000001</c:v>
                </c:pt>
                <c:pt idx="12">
                  <c:v>129291.56</c:v>
                </c:pt>
                <c:pt idx="13">
                  <c:v>112833.18</c:v>
                </c:pt>
                <c:pt idx="14">
                  <c:v>76448.61</c:v>
                </c:pt>
                <c:pt idx="15">
                  <c:v>84033.46000000001</c:v>
                </c:pt>
                <c:pt idx="16">
                  <c:v>67813.38</c:v>
                </c:pt>
                <c:pt idx="17">
                  <c:v>82528.66</c:v>
                </c:pt>
                <c:pt idx="18">
                  <c:v>77574.98</c:v>
                </c:pt>
                <c:pt idx="19">
                  <c:v>35417.16</c:v>
                </c:pt>
                <c:pt idx="20">
                  <c:v>68730.1</c:v>
                </c:pt>
                <c:pt idx="21">
                  <c:v>51147.44</c:v>
                </c:pt>
                <c:pt idx="22">
                  <c:v>61818.35</c:v>
                </c:pt>
                <c:pt idx="23">
                  <c:v>55123.54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42011200"/>
        <c:axId val="-424488464"/>
      </c:lineChart>
      <c:lineChart>
        <c:grouping val="stacke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出口带宽占比</c:v>
                </c:pt>
              </c:strCache>
            </c:strRef>
          </c:tx>
          <c:spPr>
            <a:ln w="22225" cap="rnd">
              <a:solidFill>
                <a:srgbClr val="FF5306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工作表1!$C$2:$C$25</c:f>
              <c:numCache>
                <c:formatCode>General</c:formatCode>
                <c:ptCount val="24"/>
                <c:pt idx="0">
                  <c:v>0.67</c:v>
                </c:pt>
                <c:pt idx="1">
                  <c:v>1.15</c:v>
                </c:pt>
                <c:pt idx="2">
                  <c:v>0.95</c:v>
                </c:pt>
                <c:pt idx="3">
                  <c:v>1.72</c:v>
                </c:pt>
                <c:pt idx="4">
                  <c:v>0.51</c:v>
                </c:pt>
                <c:pt idx="5">
                  <c:v>0.54</c:v>
                </c:pt>
                <c:pt idx="6">
                  <c:v>1.3</c:v>
                </c:pt>
                <c:pt idx="7">
                  <c:v>2.28</c:v>
                </c:pt>
                <c:pt idx="8">
                  <c:v>2.04</c:v>
                </c:pt>
                <c:pt idx="9">
                  <c:v>1.43</c:v>
                </c:pt>
                <c:pt idx="10">
                  <c:v>0.63</c:v>
                </c:pt>
                <c:pt idx="11">
                  <c:v>0.35</c:v>
                </c:pt>
                <c:pt idx="12">
                  <c:v>0.81</c:v>
                </c:pt>
                <c:pt idx="13">
                  <c:v>0.95</c:v>
                </c:pt>
                <c:pt idx="14">
                  <c:v>0.44</c:v>
                </c:pt>
                <c:pt idx="15">
                  <c:v>0.5</c:v>
                </c:pt>
                <c:pt idx="16">
                  <c:v>0.56</c:v>
                </c:pt>
                <c:pt idx="17">
                  <c:v>0.89</c:v>
                </c:pt>
                <c:pt idx="18">
                  <c:v>0.6</c:v>
                </c:pt>
                <c:pt idx="19">
                  <c:v>0.57</c:v>
                </c:pt>
                <c:pt idx="20">
                  <c:v>0.56</c:v>
                </c:pt>
                <c:pt idx="21">
                  <c:v>0.5</c:v>
                </c:pt>
                <c:pt idx="22">
                  <c:v>0.58</c:v>
                </c:pt>
                <c:pt idx="23">
                  <c:v>0.2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入口带宽占比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工作表1!$A$2:$A$25</c:f>
              <c:strCache>
                <c:ptCount val="24"/>
                <c:pt idx="0">
                  <c:v>8:00</c:v>
                </c:pt>
                <c:pt idx="1">
                  <c:v>9:00</c:v>
                </c:pt>
                <c:pt idx="2">
                  <c:v>10:00</c:v>
                </c:pt>
                <c:pt idx="3">
                  <c:v>11:00</c:v>
                </c:pt>
                <c:pt idx="4">
                  <c:v>12:00</c:v>
                </c:pt>
                <c:pt idx="5">
                  <c:v>13:00</c:v>
                </c:pt>
                <c:pt idx="6">
                  <c:v>14:00</c:v>
                </c:pt>
                <c:pt idx="7">
                  <c:v>15:00</c:v>
                </c:pt>
                <c:pt idx="8">
                  <c:v>16:00</c:v>
                </c:pt>
                <c:pt idx="9">
                  <c:v>17:00</c:v>
                </c:pt>
                <c:pt idx="10">
                  <c:v>18:00</c:v>
                </c:pt>
                <c:pt idx="11">
                  <c:v>19:00</c:v>
                </c:pt>
                <c:pt idx="12">
                  <c:v>20:00</c:v>
                </c:pt>
                <c:pt idx="13">
                  <c:v>21:00</c:v>
                </c:pt>
                <c:pt idx="14">
                  <c:v>22:00</c:v>
                </c:pt>
                <c:pt idx="15">
                  <c:v>23:00</c:v>
                </c:pt>
                <c:pt idx="16">
                  <c:v>0:00</c:v>
                </c:pt>
                <c:pt idx="17">
                  <c:v>1:00</c:v>
                </c:pt>
                <c:pt idx="18">
                  <c:v>2:00</c:v>
                </c:pt>
                <c:pt idx="19">
                  <c:v>3:00</c:v>
                </c:pt>
                <c:pt idx="20">
                  <c:v>4:00</c:v>
                </c:pt>
                <c:pt idx="21">
                  <c:v>5:00</c:v>
                </c:pt>
                <c:pt idx="22">
                  <c:v>6:00</c:v>
                </c:pt>
                <c:pt idx="23">
                  <c:v>7:00</c:v>
                </c:pt>
              </c:strCache>
            </c:strRef>
          </c:cat>
          <c:val>
            <c:numRef>
              <c:f>工作表1!$E$2:$E$25</c:f>
              <c:numCache>
                <c:formatCode>General</c:formatCode>
                <c:ptCount val="24"/>
                <c:pt idx="0">
                  <c:v>0.4</c:v>
                </c:pt>
                <c:pt idx="1">
                  <c:v>0.8</c:v>
                </c:pt>
                <c:pt idx="2">
                  <c:v>0.85</c:v>
                </c:pt>
                <c:pt idx="3">
                  <c:v>0.69</c:v>
                </c:pt>
                <c:pt idx="4">
                  <c:v>0.24</c:v>
                </c:pt>
                <c:pt idx="5">
                  <c:v>0.33</c:v>
                </c:pt>
                <c:pt idx="6">
                  <c:v>0.57</c:v>
                </c:pt>
                <c:pt idx="7">
                  <c:v>0.85</c:v>
                </c:pt>
                <c:pt idx="8">
                  <c:v>0.85</c:v>
                </c:pt>
                <c:pt idx="9">
                  <c:v>0.51</c:v>
                </c:pt>
                <c:pt idx="10">
                  <c:v>0.29</c:v>
                </c:pt>
                <c:pt idx="11">
                  <c:v>0.27</c:v>
                </c:pt>
                <c:pt idx="12">
                  <c:v>0.36</c:v>
                </c:pt>
                <c:pt idx="13">
                  <c:v>0.31</c:v>
                </c:pt>
                <c:pt idx="14">
                  <c:v>0.21</c:v>
                </c:pt>
                <c:pt idx="15">
                  <c:v>0.23</c:v>
                </c:pt>
                <c:pt idx="16">
                  <c:v>0.19</c:v>
                </c:pt>
                <c:pt idx="17">
                  <c:v>0.23</c:v>
                </c:pt>
                <c:pt idx="18">
                  <c:v>0.22</c:v>
                </c:pt>
                <c:pt idx="19">
                  <c:v>0.1</c:v>
                </c:pt>
                <c:pt idx="20">
                  <c:v>0.19</c:v>
                </c:pt>
                <c:pt idx="21">
                  <c:v>0.14</c:v>
                </c:pt>
                <c:pt idx="22">
                  <c:v>0.17</c:v>
                </c:pt>
                <c:pt idx="23">
                  <c:v>0.15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61843088"/>
        <c:axId val="-461844864"/>
      </c:lineChart>
      <c:catAx>
        <c:axId val="-942011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4488464"/>
        <c:crosses val="autoZero"/>
        <c:auto val="0"/>
        <c:lblAlgn val="ctr"/>
        <c:lblOffset val="100"/>
        <c:noMultiLvlLbl val="0"/>
      </c:catAx>
      <c:valAx>
        <c:axId val="-4244884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42011200"/>
        <c:crosses val="autoZero"/>
        <c:crossBetween val="between"/>
        <c:minorUnit val="0.1"/>
      </c:valAx>
      <c:valAx>
        <c:axId val="-461844864"/>
        <c:scaling>
          <c:orientation val="minMax"/>
        </c:scaling>
        <c:delete val="0"/>
        <c:axPos val="r"/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61843088"/>
        <c:crosses val="max"/>
        <c:crossBetween val="between"/>
      </c:valAx>
      <c:catAx>
        <c:axId val="-4618430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4618448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2D9E35B-982A-A748-9BF4-5D3F3F28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644</Words>
  <Characters>3675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大智</dc:creator>
  <cp:keywords/>
  <dc:description/>
  <cp:lastModifiedBy>349990168</cp:lastModifiedBy>
  <cp:revision>34</cp:revision>
  <cp:lastPrinted>2017-11-24T00:41:00Z</cp:lastPrinted>
  <dcterms:created xsi:type="dcterms:W3CDTF">2017-11-28T05:04:00Z</dcterms:created>
  <dcterms:modified xsi:type="dcterms:W3CDTF">2017-11-29T08:22:00Z</dcterms:modified>
</cp:coreProperties>
</file>