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背景</w:t>
      </w:r>
    </w:p>
    <w:p>
      <w:r>
        <w:t>GPIO 输入测试。</w:t>
      </w:r>
    </w:p>
    <w:p>
      <w:pPr>
        <w:pStyle w:val="Heading1"/>
      </w:pPr>
      <w:r>
        <w:t>问题现象</w:t>
      </w:r>
    </w:p>
    <w:p>
      <w:r>
        <w:t>GPIO 控制异常。</w:t>
      </w:r>
    </w:p>
    <w:p>
      <w:pPr>
        <w:pStyle w:val="Heading1"/>
      </w:pPr>
      <w:r>
        <w:t>分析过程</w:t>
      </w:r>
    </w:p>
    <w:p>
      <w:r>
        <w:t>检查输入电平。</w:t>
      </w:r>
    </w:p>
    <w:p>
      <w:pPr>
        <w:pStyle w:val="Heading1"/>
      </w:pPr>
      <w:r>
        <w:t>根因</w:t>
      </w:r>
    </w:p>
    <w:p>
      <w:r>
        <w:t>IC 输入悬空。</w:t>
      </w:r>
    </w:p>
    <w:p>
      <w:pPr>
        <w:pStyle w:val="Heading1"/>
      </w:pPr>
      <w:r>
        <w:t>解决措施</w:t>
      </w:r>
    </w:p>
    <w:p>
      <w:r>
        <w:t>增加上拉。</w:t>
      </w:r>
    </w:p>
    <w:p>
      <w:pPr>
        <w:pStyle w:val="Heading1"/>
      </w:pPr>
      <w:r>
        <w:t>结论</w:t>
      </w:r>
    </w:p>
    <w:p>
      <w:r>
        <w:t>GPIO 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