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电源测试。</w:t>
      </w:r>
    </w:p>
    <w:p>
      <w:pPr>
        <w:pStyle w:val="Heading1"/>
      </w:pPr>
      <w:r>
        <w:t>问题现象</w:t>
      </w:r>
    </w:p>
    <w:p>
      <w:r>
        <w:t>电源复位。</w:t>
      </w:r>
    </w:p>
    <w:p>
      <w:pPr>
        <w:pStyle w:val="Heading1"/>
      </w:pPr>
      <w:r>
        <w:t>分析过程</w:t>
      </w:r>
    </w:p>
    <w:p>
      <w:r>
        <w:t>检查电容及 MOS。</w:t>
      </w:r>
    </w:p>
    <w:p>
      <w:pPr>
        <w:pStyle w:val="Heading1"/>
      </w:pPr>
      <w:r>
        <w:t>根因</w:t>
      </w:r>
    </w:p>
    <w:p>
      <w:r>
        <w:t>电容与 MOS 参数不匹配。</w:t>
      </w:r>
    </w:p>
    <w:p>
      <w:pPr>
        <w:pStyle w:val="Heading1"/>
      </w:pPr>
      <w:r>
        <w:t>解决措施</w:t>
      </w:r>
    </w:p>
    <w:p>
      <w:r>
        <w:t>更换电容和 MOS。</w:t>
      </w:r>
    </w:p>
    <w:p>
      <w:pPr>
        <w:pStyle w:val="Heading1"/>
      </w:pPr>
      <w:r>
        <w:t>结论</w:t>
      </w:r>
    </w:p>
    <w:p>
      <w:r>
        <w:t>电源复位消失。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