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功率驱动测试。</w:t>
      </w:r>
    </w:p>
    <w:p>
      <w:pPr>
        <w:pStyle w:val="Heading1"/>
      </w:pPr>
      <w:r>
        <w:t>现象记录</w:t>
      </w:r>
    </w:p>
    <w:p>
      <w:r>
        <w:t>功率驱动启动失败。</w:t>
      </w:r>
    </w:p>
    <w:p>
      <w:pPr>
        <w:pStyle w:val="Heading1"/>
      </w:pPr>
      <w:r>
        <w:t>排查记录</w:t>
      </w:r>
    </w:p>
    <w:p>
      <w:r>
        <w:t>测量 MOS 栅压。</w:t>
      </w:r>
    </w:p>
    <w:p>
      <w:pPr>
        <w:pStyle w:val="Heading1"/>
      </w:pPr>
      <w:r>
        <w:t>原因定位</w:t>
      </w:r>
    </w:p>
    <w:p>
      <w:r>
        <w:t>MOS 栅压不足。</w:t>
      </w:r>
    </w:p>
    <w:p>
      <w:pPr>
        <w:pStyle w:val="Heading1"/>
      </w:pPr>
      <w:r>
        <w:t>处置方案</w:t>
      </w:r>
    </w:p>
    <w:p>
      <w:r>
        <w:t>调整栅极电阻。</w:t>
      </w:r>
    </w:p>
    <w:p>
      <w:pPr>
        <w:pStyle w:val="Heading1"/>
      </w:pPr>
      <w:r>
        <w:t>结论</w:t>
      </w:r>
    </w:p>
    <w:p>
      <w:r>
        <w:t>功率驱动启动正常。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