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通用试验台。</w:t>
      </w:r>
    </w:p>
    <w:p>
      <w:pPr>
        <w:pStyle w:val="Heading1"/>
      </w:pPr>
      <w:r>
        <w:t>问题现象</w:t>
      </w:r>
    </w:p>
    <w:p>
      <w:r>
        <w:t>偶发指示灯闪烁。</w:t>
      </w:r>
    </w:p>
    <w:p>
      <w:pPr>
        <w:pStyle w:val="Heading1"/>
      </w:pPr>
      <w:r>
        <w:t>分析过程</w:t>
      </w:r>
    </w:p>
    <w:p>
      <w:r>
        <w:t>记录环境温度。</w:t>
      </w:r>
    </w:p>
    <w:p>
      <w:pPr>
        <w:pStyle w:val="Heading1"/>
      </w:pPr>
      <w:r>
        <w:t>根因</w:t>
      </w:r>
    </w:p>
    <w:p>
      <w:r>
        <w:t>环境温度突变。</w:t>
      </w:r>
    </w:p>
    <w:p>
      <w:pPr>
        <w:pStyle w:val="Heading1"/>
      </w:pPr>
      <w:r>
        <w:t>解决措施</w:t>
      </w:r>
    </w:p>
    <w:p>
      <w:r>
        <w:t>增加温控。</w:t>
      </w:r>
    </w:p>
    <w:p>
      <w:pPr>
        <w:pStyle w:val="Heading1"/>
      </w:pPr>
      <w:r>
        <w:t>结论</w:t>
      </w:r>
    </w:p>
    <w:p>
      <w:r>
        <w:t>闪烁消失。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