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Tarea </w:t>
      </w:r>
      <w:r>
        <w:rPr>
          <w:highlight w:val="none"/>
          <w:lang w:val="undefined"/>
        </w:rPr>
        <w:t xml:space="preserve">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Curso de GIT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Capturas de pantalla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</w:rPr>
      </w:r>
      <w:r>
        <w:rPr>
          <w:highlight w:val="none"/>
          <w:lang w:val="undefined"/>
        </w:rPr>
        <w:t xml:space="preserve">Conaci</w:t>
      </w:r>
      <w:r>
        <w:rPr>
          <w:highlight w:val="none"/>
          <w:lang w:val="undefined"/>
        </w:rPr>
        <w:t xml:space="preserve">ón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02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353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960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11.8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02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413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60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11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Modificaci</w:t>
      </w:r>
      <w:r>
        <w:rPr>
          <w:highlight w:val="none"/>
          <w:lang w:val="undefined"/>
        </w:rPr>
        <w:t xml:space="preserve">ón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21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084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52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42.6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21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581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52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42.6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2025-07-27T03:30:05Z</dcterms:modified>
</cp:coreProperties>
</file>