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20" w:type="dxa"/>
        <w:jc w:val="center"/>
        <w:tblBorders>
          <w:top w:val="single" w:color="3B3838" w:sz="4" w:space="0"/>
          <w:left w:val="single" w:color="3B3838" w:sz="4" w:space="0"/>
          <w:bottom w:val="single" w:color="3B3838" w:sz="4" w:space="0"/>
          <w:right w:val="single" w:color="3B3838" w:sz="4" w:space="0"/>
          <w:insideH w:val="dotted" w:color="3B3838" w:sz="4" w:space="0"/>
          <w:insideV w:val="dotted" w:color="3B3838" w:sz="4" w:space="0"/>
        </w:tblBorders>
        <w:tblLayout w:type="fixed"/>
        <w:tblLook w:val="01E0" w:firstRow="1" w:lastRow="1" w:firstColumn="1" w:lastColumn="1" w:noHBand="0" w:noVBand="0"/>
      </w:tblPr>
      <w:tblGrid>
        <w:gridCol w:w="2520"/>
        <w:gridCol w:w="7200"/>
      </w:tblGrid>
      <w:tr w:rsidRPr="007304A0" w:rsidR="00D27C53" w:rsidTr="12612961" w14:paraId="4C4D816D" w14:textId="77777777">
        <w:trPr>
          <w:trHeight w:val="346"/>
          <w:jc w:val="center"/>
        </w:trPr>
        <w:tc>
          <w:tcPr>
            <w:tcW w:w="9720" w:type="dxa"/>
            <w:gridSpan w:val="2"/>
            <w:shd w:val="clear" w:color="auto" w:fill="002060"/>
            <w:tcMar/>
          </w:tcPr>
          <w:p w:rsidRPr="007304A0" w:rsidR="00D27C53" w:rsidP="008C62C5" w:rsidRDefault="00D27C53" w14:paraId="769EFC99" w14:textId="77777777">
            <w:pPr>
              <w:pStyle w:val="Heading3"/>
              <w:spacing w:before="120" w:after="120"/>
              <w:rPr>
                <w:rFonts w:ascii="Times New Roman" w:hAnsi="Times New Roman" w:cs="Times New Roman"/>
                <w:b/>
                <w:bCs/>
                <w:color w:val="FFFFFF"/>
                <w:sz w:val="22"/>
                <w:szCs w:val="22"/>
              </w:rPr>
            </w:pPr>
            <w:r w:rsidRPr="007304A0">
              <w:rPr>
                <w:rFonts w:ascii="Times New Roman" w:hAnsi="Times New Roman" w:cs="Times New Roman"/>
                <w:b/>
                <w:bCs/>
                <w:color w:val="FFFFFF"/>
                <w:sz w:val="22"/>
                <w:szCs w:val="22"/>
              </w:rPr>
              <w:t>POSITION DETAILS:</w:t>
            </w:r>
          </w:p>
        </w:tc>
      </w:tr>
      <w:tr w:rsidRPr="007304A0" w:rsidR="00D27C53" w:rsidTr="12612961" w14:paraId="662F0319" w14:textId="77777777">
        <w:trPr>
          <w:trHeight w:val="346"/>
          <w:jc w:val="center"/>
        </w:trPr>
        <w:tc>
          <w:tcPr>
            <w:tcW w:w="2520" w:type="dxa"/>
            <w:tcBorders>
              <w:top w:val="single" w:color="3B3838" w:themeColor="background2" w:themeShade="40" w:sz="4" w:space="0"/>
              <w:left w:val="single" w:color="3B3838" w:themeColor="background2" w:themeShade="40" w:sz="4" w:space="0"/>
              <w:bottom w:val="dotted" w:color="3B3838" w:themeColor="background2" w:themeShade="40" w:sz="4" w:space="0"/>
              <w:right w:val="dotted" w:color="3B3838" w:themeColor="background2" w:themeShade="40" w:sz="4" w:space="0"/>
            </w:tcBorders>
            <w:shd w:val="clear" w:color="auto" w:fill="002060"/>
            <w:tcMar/>
          </w:tcPr>
          <w:p w:rsidRPr="007304A0" w:rsidR="00D27C53" w:rsidP="008C62C5" w:rsidRDefault="00D27C53" w14:paraId="546B1893" w14:textId="785E3B8B">
            <w:pPr>
              <w:pStyle w:val="Heading3"/>
              <w:spacing w:before="120" w:after="120"/>
              <w:rPr>
                <w:rFonts w:ascii="Times New Roman" w:hAnsi="Times New Roman" w:cs="Times New Roman"/>
                <w:b/>
                <w:bCs/>
                <w:color w:val="auto"/>
                <w:sz w:val="22"/>
                <w:szCs w:val="22"/>
              </w:rPr>
            </w:pPr>
            <w:r w:rsidRPr="007304A0">
              <w:rPr>
                <w:rFonts w:ascii="Times New Roman" w:hAnsi="Times New Roman" w:cs="Times New Roman"/>
                <w:b/>
                <w:bCs/>
                <w:color w:val="auto"/>
                <w:sz w:val="22"/>
                <w:szCs w:val="22"/>
              </w:rPr>
              <w:t>Position Title:</w:t>
            </w:r>
          </w:p>
        </w:tc>
        <w:tc>
          <w:tcPr>
            <w:tcW w:w="7200" w:type="dxa"/>
            <w:tcBorders>
              <w:top w:val="single" w:color="3B3838" w:themeColor="background2" w:themeShade="40" w:sz="4" w:space="0"/>
              <w:left w:val="dotted" w:color="3B3838" w:themeColor="background2" w:themeShade="40" w:sz="4" w:space="0"/>
              <w:bottom w:val="dotted" w:color="3B3838" w:themeColor="background2" w:themeShade="40" w:sz="4" w:space="0"/>
              <w:right w:val="single" w:color="3B3838" w:themeColor="background2" w:themeShade="40" w:sz="4" w:space="0"/>
            </w:tcBorders>
            <w:tcMar/>
            <w:vAlign w:val="center"/>
          </w:tcPr>
          <w:p w:rsidRPr="007304A0" w:rsidR="00D27C53" w:rsidP="12612961" w:rsidRDefault="007304A0" w14:paraId="2B9AA169" w14:textId="0CC94D7C">
            <w:pPr>
              <w:rPr>
                <w:sz w:val="22"/>
                <w:szCs w:val="22"/>
              </w:rPr>
            </w:pPr>
            <w:r w:rsidRPr="12612961" w:rsidR="007304A0">
              <w:rPr>
                <w:sz w:val="22"/>
                <w:szCs w:val="22"/>
              </w:rPr>
              <w:t xml:space="preserve">Insourcing HRBP Senior </w:t>
            </w:r>
            <w:r w:rsidRPr="12612961" w:rsidR="06C2B030">
              <w:rPr>
                <w:sz w:val="22"/>
                <w:szCs w:val="22"/>
              </w:rPr>
              <w:t>Executive</w:t>
            </w:r>
          </w:p>
        </w:tc>
      </w:tr>
      <w:tr w:rsidRPr="007304A0" w:rsidR="00D27C53" w:rsidTr="12612961" w14:paraId="566F0F89" w14:textId="77777777">
        <w:trPr>
          <w:trHeight w:val="346"/>
          <w:jc w:val="center"/>
        </w:trPr>
        <w:tc>
          <w:tcPr>
            <w:tcW w:w="2520" w:type="dxa"/>
            <w:tcBorders>
              <w:top w:val="dotted" w:color="3B3838" w:themeColor="background2" w:themeShade="40" w:sz="4" w:space="0"/>
              <w:left w:val="single" w:color="3B3838" w:themeColor="background2" w:themeShade="40" w:sz="4" w:space="0"/>
              <w:bottom w:val="dotted" w:color="3B3838" w:themeColor="background2" w:themeShade="40" w:sz="4" w:space="0"/>
              <w:right w:val="dotted" w:color="3B3838" w:themeColor="background2" w:themeShade="40" w:sz="4" w:space="0"/>
            </w:tcBorders>
            <w:shd w:val="clear" w:color="auto" w:fill="002060"/>
            <w:tcMar/>
          </w:tcPr>
          <w:p w:rsidRPr="007304A0" w:rsidR="00D27C53" w:rsidP="008C62C5" w:rsidRDefault="00D27C53" w14:paraId="3496BAA3" w14:textId="521F49D7">
            <w:pPr>
              <w:pStyle w:val="Heading3"/>
              <w:spacing w:before="120" w:after="120"/>
              <w:rPr>
                <w:rFonts w:ascii="Times New Roman" w:hAnsi="Times New Roman" w:cs="Times New Roman"/>
                <w:b/>
                <w:bCs/>
                <w:color w:val="auto"/>
                <w:sz w:val="22"/>
                <w:szCs w:val="22"/>
              </w:rPr>
            </w:pPr>
            <w:r w:rsidRPr="007304A0">
              <w:rPr>
                <w:rFonts w:ascii="Times New Roman" w:hAnsi="Times New Roman" w:cs="Times New Roman"/>
                <w:b/>
                <w:bCs/>
                <w:color w:val="auto"/>
                <w:sz w:val="22"/>
                <w:szCs w:val="22"/>
              </w:rPr>
              <w:t>Designation</w:t>
            </w:r>
            <w:r w:rsidRPr="007304A0" w:rsidR="002B710D">
              <w:rPr>
                <w:rFonts w:ascii="Times New Roman" w:hAnsi="Times New Roman" w:cs="Times New Roman"/>
                <w:b/>
                <w:bCs/>
                <w:color w:val="auto"/>
                <w:sz w:val="22"/>
                <w:szCs w:val="22"/>
              </w:rPr>
              <w:t>:</w:t>
            </w:r>
          </w:p>
        </w:tc>
        <w:tc>
          <w:tcPr>
            <w:tcW w:w="7200" w:type="dxa"/>
            <w:tcBorders>
              <w:top w:val="dotted" w:color="3B3838" w:themeColor="background2" w:themeShade="40" w:sz="4" w:space="0"/>
              <w:left w:val="dotted" w:color="3B3838" w:themeColor="background2" w:themeShade="40" w:sz="4" w:space="0"/>
              <w:bottom w:val="dotted" w:color="3B3838" w:themeColor="background2" w:themeShade="40" w:sz="4" w:space="0"/>
              <w:right w:val="single" w:color="3B3838" w:themeColor="background2" w:themeShade="40" w:sz="4" w:space="0"/>
            </w:tcBorders>
            <w:tcMar/>
            <w:vAlign w:val="center"/>
          </w:tcPr>
          <w:p w:rsidRPr="007304A0" w:rsidR="00D27C53" w:rsidP="12612961" w:rsidRDefault="007304A0" w14:paraId="1582CFEA" w14:textId="699EF247">
            <w:pPr>
              <w:rPr>
                <w:sz w:val="22"/>
                <w:szCs w:val="22"/>
              </w:rPr>
            </w:pPr>
            <w:r w:rsidRPr="12612961" w:rsidR="6DA379F1">
              <w:rPr>
                <w:sz w:val="22"/>
                <w:szCs w:val="22"/>
              </w:rPr>
              <w:t>Specialist</w:t>
            </w:r>
          </w:p>
        </w:tc>
      </w:tr>
      <w:tr w:rsidRPr="007304A0" w:rsidR="00D27C53" w:rsidTr="12612961" w14:paraId="25958243" w14:textId="77777777">
        <w:trPr>
          <w:trHeight w:val="346"/>
          <w:jc w:val="center"/>
        </w:trPr>
        <w:tc>
          <w:tcPr>
            <w:tcW w:w="2520" w:type="dxa"/>
            <w:tcBorders>
              <w:top w:val="dotted" w:color="3B3838" w:themeColor="background2" w:themeShade="40" w:sz="4" w:space="0"/>
              <w:left w:val="single" w:color="3B3838" w:themeColor="background2" w:themeShade="40" w:sz="4" w:space="0"/>
              <w:bottom w:val="dotted" w:color="FFFFFF" w:themeColor="background1" w:sz="4" w:space="0"/>
              <w:right w:val="dotted" w:color="3B3838" w:themeColor="background2" w:themeShade="40" w:sz="4" w:space="0"/>
            </w:tcBorders>
            <w:shd w:val="clear" w:color="auto" w:fill="002060"/>
            <w:tcMar/>
          </w:tcPr>
          <w:p w:rsidRPr="007304A0" w:rsidR="00D27C53" w:rsidP="008C62C5" w:rsidRDefault="00D27C53" w14:paraId="7DB3D834" w14:textId="77777777">
            <w:pPr>
              <w:pStyle w:val="Heading3"/>
              <w:spacing w:before="120" w:after="120"/>
              <w:rPr>
                <w:rFonts w:ascii="Times New Roman" w:hAnsi="Times New Roman" w:cs="Times New Roman"/>
                <w:b/>
                <w:bCs/>
                <w:color w:val="auto"/>
                <w:sz w:val="22"/>
                <w:szCs w:val="22"/>
              </w:rPr>
            </w:pPr>
            <w:r w:rsidRPr="007304A0">
              <w:rPr>
                <w:rFonts w:ascii="Times New Roman" w:hAnsi="Times New Roman" w:cs="Times New Roman"/>
                <w:b/>
                <w:bCs/>
                <w:color w:val="auto"/>
                <w:sz w:val="22"/>
                <w:szCs w:val="22"/>
              </w:rPr>
              <w:t>Function:</w:t>
            </w:r>
          </w:p>
        </w:tc>
        <w:tc>
          <w:tcPr>
            <w:tcW w:w="7200" w:type="dxa"/>
            <w:tcBorders>
              <w:top w:val="dotted" w:color="3B3838" w:themeColor="background2" w:themeShade="40" w:sz="4" w:space="0"/>
              <w:left w:val="dotted" w:color="3B3838" w:themeColor="background2" w:themeShade="40" w:sz="4" w:space="0"/>
              <w:bottom w:val="dotted" w:color="3B3838" w:themeColor="background2" w:themeShade="40" w:sz="4" w:space="0"/>
              <w:right w:val="single" w:color="3B3838" w:themeColor="background2" w:themeShade="40" w:sz="4" w:space="0"/>
            </w:tcBorders>
            <w:tcMar/>
            <w:vAlign w:val="center"/>
          </w:tcPr>
          <w:p w:rsidRPr="007304A0" w:rsidR="00D27C53" w:rsidP="008C62C5" w:rsidRDefault="00F73654" w14:paraId="777A3022" w14:textId="7A416BF6">
            <w:pPr>
              <w:rPr>
                <w:bCs/>
                <w:sz w:val="22"/>
                <w:szCs w:val="22"/>
              </w:rPr>
            </w:pPr>
            <w:r w:rsidRPr="007304A0">
              <w:rPr>
                <w:sz w:val="22"/>
                <w:szCs w:val="22"/>
              </w:rPr>
              <w:t>HR Business Partner-HR</w:t>
            </w:r>
          </w:p>
        </w:tc>
      </w:tr>
      <w:tr w:rsidRPr="007304A0" w:rsidR="00D27C53" w:rsidTr="12612961" w14:paraId="730DEF61" w14:textId="77777777">
        <w:trPr>
          <w:trHeight w:val="346"/>
          <w:jc w:val="center"/>
        </w:trPr>
        <w:tc>
          <w:tcPr>
            <w:tcW w:w="2520" w:type="dxa"/>
            <w:tcBorders>
              <w:top w:val="dotted" w:color="FFFFFF" w:themeColor="background1" w:sz="4" w:space="0"/>
              <w:left w:val="single" w:color="3B3838" w:themeColor="background2" w:themeShade="40" w:sz="4" w:space="0"/>
              <w:bottom w:val="dotted" w:color="3B3838" w:themeColor="background2" w:themeShade="40" w:sz="4" w:space="0"/>
              <w:right w:val="dotted" w:color="3B3838" w:themeColor="background2" w:themeShade="40" w:sz="4" w:space="0"/>
            </w:tcBorders>
            <w:shd w:val="clear" w:color="auto" w:fill="002060"/>
            <w:tcMar/>
          </w:tcPr>
          <w:p w:rsidRPr="007304A0" w:rsidR="00D27C53" w:rsidP="008C62C5" w:rsidRDefault="00D27C53" w14:paraId="73B30C31" w14:textId="77777777">
            <w:pPr>
              <w:pStyle w:val="Heading3"/>
              <w:spacing w:before="120" w:after="120"/>
              <w:rPr>
                <w:rFonts w:ascii="Times New Roman" w:hAnsi="Times New Roman" w:cs="Times New Roman"/>
                <w:b/>
                <w:bCs/>
                <w:color w:val="auto"/>
                <w:sz w:val="22"/>
                <w:szCs w:val="22"/>
              </w:rPr>
            </w:pPr>
            <w:r w:rsidRPr="007304A0">
              <w:rPr>
                <w:rFonts w:ascii="Times New Roman" w:hAnsi="Times New Roman" w:cs="Times New Roman"/>
                <w:b/>
                <w:bCs/>
                <w:color w:val="auto"/>
                <w:sz w:val="22"/>
                <w:szCs w:val="22"/>
              </w:rPr>
              <w:t>Reports to:</w:t>
            </w:r>
          </w:p>
        </w:tc>
        <w:tc>
          <w:tcPr>
            <w:tcW w:w="7200" w:type="dxa"/>
            <w:tcBorders>
              <w:top w:val="dotted" w:color="3B3838" w:themeColor="background2" w:themeShade="40" w:sz="4" w:space="0"/>
              <w:left w:val="dotted" w:color="3B3838" w:themeColor="background2" w:themeShade="40" w:sz="4" w:space="0"/>
              <w:bottom w:val="dotted" w:color="3B3838" w:themeColor="background2" w:themeShade="40" w:sz="4" w:space="0"/>
              <w:right w:val="single" w:color="3B3838" w:themeColor="background2" w:themeShade="40" w:sz="4" w:space="0"/>
            </w:tcBorders>
            <w:tcMar/>
            <w:vAlign w:val="center"/>
          </w:tcPr>
          <w:p w:rsidRPr="007304A0" w:rsidR="00D27C53" w:rsidP="12612961" w:rsidRDefault="00F73654" w14:paraId="36E7BB6C" w14:textId="58C37AF1">
            <w:pPr>
              <w:rPr>
                <w:sz w:val="22"/>
                <w:szCs w:val="22"/>
              </w:rPr>
            </w:pPr>
            <w:r w:rsidRPr="12612961" w:rsidR="00F73654">
              <w:rPr>
                <w:sz w:val="22"/>
                <w:szCs w:val="22"/>
              </w:rPr>
              <w:t xml:space="preserve">HRBP </w:t>
            </w:r>
            <w:r w:rsidRPr="12612961" w:rsidR="6213E8D9">
              <w:rPr>
                <w:sz w:val="22"/>
                <w:szCs w:val="22"/>
              </w:rPr>
              <w:t>Deputy Manager</w:t>
            </w:r>
          </w:p>
        </w:tc>
      </w:tr>
      <w:tr w:rsidRPr="007304A0" w:rsidR="00D27C53" w:rsidTr="12612961" w14:paraId="010C0905" w14:textId="77777777">
        <w:trPr>
          <w:trHeight w:val="346"/>
          <w:jc w:val="center"/>
        </w:trPr>
        <w:tc>
          <w:tcPr>
            <w:tcW w:w="2520" w:type="dxa"/>
            <w:tcBorders>
              <w:top w:val="dotted" w:color="3B3838" w:themeColor="background2" w:themeShade="40" w:sz="4" w:space="0"/>
              <w:left w:val="single" w:color="3B3838" w:themeColor="background2" w:themeShade="40" w:sz="4" w:space="0"/>
              <w:bottom w:val="single" w:color="auto" w:sz="4" w:space="0"/>
              <w:right w:val="dotted" w:color="3B3838" w:themeColor="background2" w:themeShade="40" w:sz="4" w:space="0"/>
            </w:tcBorders>
            <w:shd w:val="clear" w:color="auto" w:fill="002060"/>
            <w:tcMar/>
          </w:tcPr>
          <w:p w:rsidRPr="007304A0" w:rsidR="00D27C53" w:rsidP="008C62C5" w:rsidRDefault="00D27C53" w14:paraId="78A55193" w14:textId="77777777">
            <w:pPr>
              <w:pStyle w:val="Heading3"/>
              <w:spacing w:before="120" w:after="120"/>
              <w:rPr>
                <w:rFonts w:ascii="Times New Roman" w:hAnsi="Times New Roman" w:cs="Times New Roman"/>
                <w:b/>
                <w:bCs/>
                <w:color w:val="auto"/>
                <w:sz w:val="22"/>
                <w:szCs w:val="22"/>
              </w:rPr>
            </w:pPr>
            <w:r w:rsidRPr="007304A0">
              <w:rPr>
                <w:rFonts w:ascii="Times New Roman" w:hAnsi="Times New Roman" w:cs="Times New Roman"/>
                <w:b/>
                <w:bCs/>
                <w:color w:val="auto"/>
                <w:sz w:val="22"/>
                <w:szCs w:val="22"/>
              </w:rPr>
              <w:t>Location:</w:t>
            </w:r>
          </w:p>
        </w:tc>
        <w:tc>
          <w:tcPr>
            <w:tcW w:w="7200" w:type="dxa"/>
            <w:tcBorders>
              <w:top w:val="dotted" w:color="3B3838" w:themeColor="background2" w:themeShade="40" w:sz="4" w:space="0"/>
              <w:left w:val="dotted" w:color="3B3838" w:themeColor="background2" w:themeShade="40" w:sz="4" w:space="0"/>
              <w:bottom w:val="single" w:color="auto" w:sz="4" w:space="0"/>
              <w:right w:val="single" w:color="3B3838" w:themeColor="background2" w:themeShade="40" w:sz="4" w:space="0"/>
            </w:tcBorders>
            <w:tcMar/>
            <w:vAlign w:val="center"/>
          </w:tcPr>
          <w:p w:rsidRPr="007304A0" w:rsidR="00D27C53" w:rsidP="008C62C5" w:rsidRDefault="000F24FA" w14:paraId="39EE2B9D" w14:textId="0E1BA51C">
            <w:pPr>
              <w:rPr>
                <w:bCs/>
                <w:sz w:val="22"/>
                <w:szCs w:val="22"/>
              </w:rPr>
            </w:pPr>
            <w:r w:rsidRPr="007304A0">
              <w:rPr>
                <w:bCs/>
                <w:sz w:val="22"/>
                <w:szCs w:val="22"/>
              </w:rPr>
              <w:t>Cairo, Egypt</w:t>
            </w:r>
          </w:p>
        </w:tc>
      </w:tr>
    </w:tbl>
    <w:p w:rsidRPr="007304A0" w:rsidR="00A07619" w:rsidP="004D49BF" w:rsidRDefault="00A07619" w14:paraId="177AB8D6" w14:textId="77777777">
      <w:pPr>
        <w:jc w:val="both"/>
        <w:rPr>
          <w:sz w:val="22"/>
          <w:szCs w:val="22"/>
        </w:rPr>
      </w:pPr>
    </w:p>
    <w:tbl>
      <w:tblPr>
        <w:tblW w:w="9720" w:type="dxa"/>
        <w:jc w:val="center"/>
        <w:tblBorders>
          <w:top w:val="single" w:color="3B3838" w:sz="4" w:space="0"/>
          <w:left w:val="single" w:color="3B3838" w:sz="4" w:space="0"/>
          <w:bottom w:val="single" w:color="3B3838" w:sz="4" w:space="0"/>
          <w:right w:val="single" w:color="3B3838" w:sz="4" w:space="0"/>
          <w:insideH w:val="dotted" w:color="3B3838" w:sz="4" w:space="0"/>
          <w:insideV w:val="dotted" w:color="3B3838" w:sz="4" w:space="0"/>
        </w:tblBorders>
        <w:tblLayout w:type="fixed"/>
        <w:tblLook w:val="01E0" w:firstRow="1" w:lastRow="1" w:firstColumn="1" w:lastColumn="1" w:noHBand="0" w:noVBand="0"/>
      </w:tblPr>
      <w:tblGrid>
        <w:gridCol w:w="4860"/>
        <w:gridCol w:w="4860"/>
      </w:tblGrid>
      <w:tr w:rsidRPr="007304A0" w:rsidR="00CF13A4" w:rsidTr="008C62C5" w14:paraId="10342F91" w14:textId="77777777">
        <w:trPr>
          <w:trHeight w:val="346"/>
          <w:jc w:val="center"/>
        </w:trPr>
        <w:tc>
          <w:tcPr>
            <w:tcW w:w="9720" w:type="dxa"/>
            <w:gridSpan w:val="2"/>
            <w:shd w:val="clear" w:color="auto" w:fill="002060"/>
          </w:tcPr>
          <w:p w:rsidRPr="007304A0" w:rsidR="00CF13A4" w:rsidP="008C62C5" w:rsidRDefault="00CF13A4" w14:paraId="07F65554" w14:textId="5AF4714A">
            <w:pPr>
              <w:pStyle w:val="Heading3"/>
              <w:spacing w:before="120" w:after="120"/>
              <w:rPr>
                <w:rFonts w:ascii="Times New Roman" w:hAnsi="Times New Roman" w:cs="Times New Roman"/>
                <w:b/>
                <w:bCs/>
                <w:color w:val="FFFFFF"/>
                <w:sz w:val="22"/>
                <w:szCs w:val="22"/>
              </w:rPr>
            </w:pPr>
            <w:r w:rsidRPr="007304A0">
              <w:rPr>
                <w:rFonts w:ascii="Times New Roman" w:hAnsi="Times New Roman" w:cs="Times New Roman"/>
                <w:b/>
                <w:bCs/>
                <w:color w:val="FFFFFF"/>
                <w:sz w:val="22"/>
                <w:szCs w:val="22"/>
              </w:rPr>
              <w:t>POSITION CLASSIFICATION:</w:t>
            </w:r>
          </w:p>
        </w:tc>
      </w:tr>
      <w:tr w:rsidRPr="007304A0" w:rsidR="00A4235B" w:rsidTr="00D57002" w14:paraId="3C1435BB" w14:textId="77777777">
        <w:trPr>
          <w:trHeight w:val="346"/>
          <w:jc w:val="center"/>
        </w:trPr>
        <w:tc>
          <w:tcPr>
            <w:tcW w:w="4860" w:type="dxa"/>
            <w:tcBorders>
              <w:top w:val="single" w:color="auto" w:sz="4" w:space="0"/>
              <w:left w:val="single" w:color="3B3838" w:sz="4" w:space="0"/>
              <w:bottom w:val="single" w:color="auto" w:sz="4" w:space="0"/>
              <w:right w:val="dotted" w:color="3B3838" w:sz="4" w:space="0"/>
            </w:tcBorders>
            <w:shd w:val="clear" w:color="auto" w:fill="auto"/>
            <w:vAlign w:val="center"/>
          </w:tcPr>
          <w:p w:rsidRPr="007304A0" w:rsidR="00A4235B" w:rsidP="00C54BDE" w:rsidRDefault="00C54BDE" w14:paraId="509A6670" w14:textId="4FDBDC27">
            <w:pPr>
              <w:rPr>
                <w:bCs/>
                <w:sz w:val="22"/>
                <w:szCs w:val="22"/>
              </w:rPr>
            </w:pPr>
            <w:r w:rsidRPr="007304A0">
              <w:rPr>
                <w:bCs/>
                <w:sz w:val="22"/>
                <w:szCs w:val="22"/>
              </w:rPr>
              <w:t xml:space="preserve">Billable </w:t>
            </w:r>
            <w:sdt>
              <w:sdtPr>
                <w:rPr>
                  <w:bCs/>
                  <w:sz w:val="22"/>
                  <w:szCs w:val="22"/>
                </w:rPr>
                <w:id w:val="2081013052"/>
                <w14:checkbox>
                  <w14:checked w14:val="0"/>
                  <w14:checkedState w14:val="2612" w14:font="MS Gothic"/>
                  <w14:uncheckedState w14:val="2610" w14:font="MS Gothic"/>
                </w14:checkbox>
              </w:sdtPr>
              <w:sdtContent>
                <w:r w:rsidRPr="007304A0" w:rsidR="00430BDD">
                  <w:rPr>
                    <w:rFonts w:ascii="Segoe UI Symbol" w:hAnsi="Segoe UI Symbol" w:eastAsia="MS Gothic" w:cs="Segoe UI Symbol"/>
                    <w:bCs/>
                    <w:sz w:val="22"/>
                    <w:szCs w:val="22"/>
                  </w:rPr>
                  <w:t>☐</w:t>
                </w:r>
              </w:sdtContent>
            </w:sdt>
          </w:p>
        </w:tc>
        <w:tc>
          <w:tcPr>
            <w:tcW w:w="4860" w:type="dxa"/>
            <w:tcBorders>
              <w:top w:val="single" w:color="auto" w:sz="4" w:space="0"/>
              <w:left w:val="dotted" w:color="3B3838" w:sz="4" w:space="0"/>
              <w:bottom w:val="single" w:color="auto" w:sz="4" w:space="0"/>
              <w:right w:val="single" w:color="3B3838" w:sz="4" w:space="0"/>
            </w:tcBorders>
            <w:vAlign w:val="center"/>
          </w:tcPr>
          <w:p w:rsidRPr="007304A0" w:rsidR="00A4235B" w:rsidP="008C62C5" w:rsidRDefault="00C54BDE" w14:paraId="4E58B492" w14:textId="1BC29288">
            <w:pPr>
              <w:rPr>
                <w:bCs/>
                <w:sz w:val="22"/>
                <w:szCs w:val="22"/>
              </w:rPr>
            </w:pPr>
            <w:r w:rsidRPr="007304A0">
              <w:rPr>
                <w:bCs/>
                <w:sz w:val="22"/>
                <w:szCs w:val="22"/>
              </w:rPr>
              <w:t xml:space="preserve">Non – Billable </w:t>
            </w:r>
            <w:sdt>
              <w:sdtPr>
                <w:rPr>
                  <w:bCs/>
                  <w:sz w:val="22"/>
                  <w:szCs w:val="22"/>
                </w:rPr>
                <w:id w:val="1708372408"/>
                <w14:checkbox>
                  <w14:checked w14:val="0"/>
                  <w14:checkedState w14:val="2612" w14:font="MS Gothic"/>
                  <w14:uncheckedState w14:val="2610" w14:font="MS Gothic"/>
                </w14:checkbox>
              </w:sdtPr>
              <w:sdtContent>
                <w:r w:rsidRPr="007304A0" w:rsidR="00B934C2">
                  <w:rPr>
                    <w:rFonts w:ascii="Segoe UI Symbol" w:hAnsi="Segoe UI Symbol" w:eastAsia="MS Gothic" w:cs="Segoe UI Symbol"/>
                    <w:bCs/>
                    <w:sz w:val="22"/>
                    <w:szCs w:val="22"/>
                  </w:rPr>
                  <w:t>☐</w:t>
                </w:r>
              </w:sdtContent>
            </w:sdt>
          </w:p>
        </w:tc>
      </w:tr>
    </w:tbl>
    <w:p w:rsidRPr="007304A0" w:rsidR="005C6BBD" w:rsidP="004D49BF" w:rsidRDefault="005C6BBD" w14:paraId="1264F7EB" w14:textId="77777777">
      <w:pPr>
        <w:jc w:val="both"/>
        <w:rPr>
          <w:sz w:val="22"/>
          <w:szCs w:val="22"/>
        </w:rPr>
      </w:pPr>
    </w:p>
    <w:tbl>
      <w:tblPr>
        <w:tblW w:w="9702" w:type="dxa"/>
        <w:jc w:val="center"/>
        <w:tblBorders>
          <w:top w:val="single" w:color="3B3838" w:sz="4" w:space="0"/>
          <w:left w:val="single" w:color="3B3838" w:sz="4" w:space="0"/>
          <w:bottom w:val="single" w:color="3B3838" w:sz="4" w:space="0"/>
          <w:right w:val="single" w:color="3B3838" w:sz="4" w:space="0"/>
          <w:insideH w:val="dotted" w:color="3B3838" w:sz="4" w:space="0"/>
          <w:insideV w:val="dotted" w:color="3B3838" w:sz="4" w:space="0"/>
        </w:tblBorders>
        <w:tblLayout w:type="fixed"/>
        <w:tblLook w:val="0000" w:firstRow="0" w:lastRow="0" w:firstColumn="0" w:lastColumn="0" w:noHBand="0" w:noVBand="0"/>
      </w:tblPr>
      <w:tblGrid>
        <w:gridCol w:w="9702"/>
      </w:tblGrid>
      <w:tr w:rsidRPr="007304A0" w:rsidR="001C2C45" w:rsidTr="00D57002" w14:paraId="2AE2E486" w14:textId="77777777">
        <w:trPr>
          <w:jc w:val="center"/>
        </w:trPr>
        <w:tc>
          <w:tcPr>
            <w:tcW w:w="9702" w:type="dxa"/>
            <w:tcBorders>
              <w:bottom w:val="single" w:color="auto" w:sz="4" w:space="0"/>
            </w:tcBorders>
            <w:shd w:val="clear" w:color="auto" w:fill="002060"/>
            <w:vAlign w:val="center"/>
          </w:tcPr>
          <w:p w:rsidRPr="007304A0" w:rsidR="001C2C45" w:rsidP="008C62C5" w:rsidRDefault="00724D6B" w14:paraId="04C23E76" w14:textId="40A631A3">
            <w:pPr>
              <w:pStyle w:val="Heading3"/>
              <w:spacing w:before="120" w:after="120"/>
              <w:rPr>
                <w:rFonts w:ascii="Times New Roman" w:hAnsi="Times New Roman" w:cs="Times New Roman"/>
                <w:bCs/>
                <w:i/>
                <w:color w:val="FFFFFF"/>
                <w:sz w:val="22"/>
                <w:szCs w:val="22"/>
              </w:rPr>
            </w:pPr>
            <w:r w:rsidRPr="007304A0">
              <w:rPr>
                <w:rFonts w:ascii="Times New Roman" w:hAnsi="Times New Roman" w:cs="Times New Roman"/>
                <w:b/>
                <w:bCs/>
                <w:color w:val="FFFFFF"/>
                <w:sz w:val="22"/>
                <w:szCs w:val="22"/>
              </w:rPr>
              <w:t>POSITION SUMMERY:</w:t>
            </w:r>
          </w:p>
        </w:tc>
      </w:tr>
      <w:tr w:rsidRPr="007304A0" w:rsidR="001C2C45" w:rsidTr="00D57002" w14:paraId="2126D98C" w14:textId="77777777">
        <w:trPr>
          <w:trHeight w:val="993"/>
          <w:jc w:val="center"/>
        </w:trPr>
        <w:tc>
          <w:tcPr>
            <w:tcW w:w="9702" w:type="dxa"/>
            <w:tcBorders>
              <w:top w:val="single" w:color="auto" w:sz="4" w:space="0"/>
            </w:tcBorders>
          </w:tcPr>
          <w:p w:rsidRPr="007304A0" w:rsidR="001C2C45" w:rsidP="00092CCF" w:rsidRDefault="007304A0" w14:paraId="5D65B03C" w14:textId="64DCDE09">
            <w:pPr>
              <w:tabs>
                <w:tab w:val="left" w:pos="567"/>
              </w:tabs>
              <w:spacing w:line="360" w:lineRule="auto"/>
              <w:jc w:val="both"/>
              <w:rPr>
                <w:sz w:val="22"/>
                <w:szCs w:val="22"/>
              </w:rPr>
            </w:pPr>
            <w:r w:rsidRPr="007304A0">
              <w:rPr>
                <w:sz w:val="22"/>
                <w:szCs w:val="22"/>
              </w:rPr>
              <w:t xml:space="preserve">An HRO HR Business Partner’s main aim is to manage HRO employees’ journey at </w:t>
            </w:r>
            <w:proofErr w:type="spellStart"/>
            <w:r w:rsidRPr="007304A0">
              <w:rPr>
                <w:sz w:val="22"/>
                <w:szCs w:val="22"/>
              </w:rPr>
              <w:t>iSON</w:t>
            </w:r>
            <w:proofErr w:type="spellEnd"/>
            <w:r w:rsidRPr="007304A0">
              <w:rPr>
                <w:sz w:val="22"/>
                <w:szCs w:val="22"/>
              </w:rPr>
              <w:t xml:space="preserve"> through coordinating the fulfillment of all HR requests as well as guiding them through the hiring process from scheduling training dates to conducting orientation sessions whilst fulfilling all hiring related paperwork. He/she also plays an account owner role being responsible for handling client requests from </w:t>
            </w:r>
            <w:proofErr w:type="spellStart"/>
            <w:r w:rsidRPr="007304A0">
              <w:rPr>
                <w:sz w:val="22"/>
                <w:szCs w:val="22"/>
              </w:rPr>
              <w:t>iSON</w:t>
            </w:r>
            <w:proofErr w:type="spellEnd"/>
            <w:r w:rsidRPr="007304A0">
              <w:rPr>
                <w:sz w:val="22"/>
                <w:szCs w:val="22"/>
              </w:rPr>
              <w:t xml:space="preserve"> which directly impacts the level of client satisfaction about </w:t>
            </w:r>
            <w:proofErr w:type="spellStart"/>
            <w:r w:rsidRPr="007304A0">
              <w:rPr>
                <w:sz w:val="22"/>
                <w:szCs w:val="22"/>
              </w:rPr>
              <w:t>iSON</w:t>
            </w:r>
            <w:r w:rsidRPr="007304A0">
              <w:rPr>
                <w:sz w:val="22"/>
                <w:szCs w:val="22"/>
              </w:rPr>
              <w:t>’s</w:t>
            </w:r>
            <w:proofErr w:type="spellEnd"/>
            <w:r w:rsidRPr="007304A0">
              <w:rPr>
                <w:sz w:val="22"/>
                <w:szCs w:val="22"/>
              </w:rPr>
              <w:t xml:space="preserve"> HR outsourcing services.</w:t>
            </w:r>
          </w:p>
        </w:tc>
      </w:tr>
    </w:tbl>
    <w:p w:rsidRPr="007304A0" w:rsidR="00F07F54" w:rsidP="00F07F54" w:rsidRDefault="00F07F54" w14:paraId="177AB8D7" w14:textId="77777777">
      <w:pPr>
        <w:rPr>
          <w:sz w:val="22"/>
          <w:szCs w:val="22"/>
        </w:rPr>
      </w:pPr>
    </w:p>
    <w:tbl>
      <w:tblPr>
        <w:tblW w:w="9692" w:type="dxa"/>
        <w:jc w:val="center"/>
        <w:tblBorders>
          <w:top w:val="single" w:color="3B3838" w:sz="4" w:space="0"/>
          <w:left w:val="single" w:color="3B3838" w:sz="4" w:space="0"/>
          <w:bottom w:val="single" w:color="3B3838" w:sz="4" w:space="0"/>
          <w:right w:val="single" w:color="3B3838" w:sz="4" w:space="0"/>
          <w:insideH w:val="dotted" w:color="3B3838" w:sz="4" w:space="0"/>
          <w:insideV w:val="dotted" w:color="3B3838" w:sz="4" w:space="0"/>
        </w:tblBorders>
        <w:tblLayout w:type="fixed"/>
        <w:tblLook w:val="0000" w:firstRow="0" w:lastRow="0" w:firstColumn="0" w:lastColumn="0" w:noHBand="0" w:noVBand="0"/>
      </w:tblPr>
      <w:tblGrid>
        <w:gridCol w:w="9692"/>
      </w:tblGrid>
      <w:tr w:rsidRPr="007304A0" w:rsidR="00690935" w:rsidTr="00D57002" w14:paraId="5FE0F370" w14:textId="77777777">
        <w:trPr>
          <w:trHeight w:val="352"/>
          <w:jc w:val="center"/>
        </w:trPr>
        <w:tc>
          <w:tcPr>
            <w:tcW w:w="9692" w:type="dxa"/>
            <w:tcBorders>
              <w:bottom w:val="single" w:color="auto" w:sz="4" w:space="0"/>
            </w:tcBorders>
            <w:shd w:val="clear" w:color="auto" w:fill="002060"/>
            <w:vAlign w:val="center"/>
          </w:tcPr>
          <w:p w:rsidRPr="007304A0" w:rsidR="00690935" w:rsidP="008C62C5" w:rsidRDefault="00690935" w14:paraId="0EF1734C" w14:textId="77777777">
            <w:pPr>
              <w:pStyle w:val="Heading3"/>
              <w:spacing w:before="120" w:after="120"/>
              <w:jc w:val="both"/>
              <w:rPr>
                <w:rFonts w:ascii="Times New Roman" w:hAnsi="Times New Roman" w:cs="Times New Roman"/>
                <w:b/>
                <w:bCs/>
                <w:color w:val="FFFFFF"/>
                <w:sz w:val="22"/>
                <w:szCs w:val="22"/>
              </w:rPr>
            </w:pPr>
            <w:r w:rsidRPr="007304A0">
              <w:rPr>
                <w:rFonts w:ascii="Times New Roman" w:hAnsi="Times New Roman" w:cs="Times New Roman"/>
                <w:b/>
                <w:bCs/>
                <w:color w:val="FFFFFF"/>
                <w:sz w:val="22"/>
                <w:szCs w:val="22"/>
              </w:rPr>
              <w:t>PERFORMANCE PARAMETERS:</w:t>
            </w:r>
          </w:p>
        </w:tc>
      </w:tr>
      <w:tr w:rsidRPr="007304A0" w:rsidR="00690935" w:rsidTr="00D57002" w14:paraId="666E33B5" w14:textId="77777777">
        <w:trPr>
          <w:trHeight w:val="352"/>
          <w:jc w:val="center"/>
        </w:trPr>
        <w:tc>
          <w:tcPr>
            <w:tcW w:w="9692" w:type="dxa"/>
            <w:tcBorders>
              <w:top w:val="single" w:color="auto" w:sz="4" w:space="0"/>
              <w:bottom w:val="single" w:color="auto" w:sz="4" w:space="0"/>
            </w:tcBorders>
            <w:shd w:val="clear" w:color="auto" w:fill="auto"/>
            <w:vAlign w:val="center"/>
          </w:tcPr>
          <w:p w:rsidRPr="007304A0" w:rsidR="007304A0" w:rsidP="00966FB4" w:rsidRDefault="007304A0" w14:paraId="42FB2517" w14:textId="78197536">
            <w:pPr>
              <w:pStyle w:val="ColorfulList-Accent11"/>
              <w:spacing w:line="360" w:lineRule="auto"/>
              <w:ind w:left="245"/>
              <w:jc w:val="both"/>
              <w:rPr>
                <w:sz w:val="22"/>
                <w:szCs w:val="22"/>
              </w:rPr>
            </w:pPr>
            <w:r w:rsidRPr="007304A0">
              <w:rPr>
                <w:sz w:val="22"/>
                <w:szCs w:val="22"/>
              </w:rPr>
              <w:t xml:space="preserve">KRA1: Client requests </w:t>
            </w:r>
            <w:r w:rsidRPr="007304A0">
              <w:rPr>
                <w:sz w:val="22"/>
                <w:szCs w:val="22"/>
              </w:rPr>
              <w:t>fulfilment</w:t>
            </w:r>
          </w:p>
          <w:p w:rsidRPr="007304A0" w:rsidR="00A82367" w:rsidP="00966FB4" w:rsidRDefault="007304A0" w14:paraId="1F143CD3" w14:textId="7F8C4334">
            <w:pPr>
              <w:pStyle w:val="ColorfulList-Accent11"/>
              <w:spacing w:line="360" w:lineRule="auto"/>
              <w:ind w:left="245"/>
              <w:jc w:val="both"/>
              <w:rPr>
                <w:sz w:val="22"/>
                <w:szCs w:val="22"/>
              </w:rPr>
            </w:pPr>
            <w:r w:rsidRPr="007304A0">
              <w:rPr>
                <w:sz w:val="22"/>
                <w:szCs w:val="22"/>
              </w:rPr>
              <w:t xml:space="preserve"> KRA2: Employee life cycle management</w:t>
            </w:r>
          </w:p>
        </w:tc>
      </w:tr>
    </w:tbl>
    <w:p w:rsidRPr="007304A0" w:rsidR="00F07F54" w:rsidP="00463578" w:rsidRDefault="00F07F54" w14:paraId="177AB916" w14:textId="77777777">
      <w:pPr>
        <w:rPr>
          <w:sz w:val="22"/>
          <w:szCs w:val="22"/>
        </w:rPr>
      </w:pPr>
    </w:p>
    <w:tbl>
      <w:tblPr>
        <w:tblW w:w="9692" w:type="dxa"/>
        <w:jc w:val="center"/>
        <w:tblBorders>
          <w:top w:val="single" w:color="3B3838" w:sz="4" w:space="0"/>
          <w:left w:val="single" w:color="3B3838" w:sz="4" w:space="0"/>
          <w:bottom w:val="single" w:color="3B3838" w:sz="4" w:space="0"/>
          <w:right w:val="single" w:color="3B3838" w:sz="4" w:space="0"/>
          <w:insideH w:val="dotted" w:color="3B3838" w:sz="4" w:space="0"/>
          <w:insideV w:val="dotted" w:color="3B3838" w:sz="4" w:space="0"/>
        </w:tblBorders>
        <w:tblLayout w:type="fixed"/>
        <w:tblLook w:val="0000" w:firstRow="0" w:lastRow="0" w:firstColumn="0" w:lastColumn="0" w:noHBand="0" w:noVBand="0"/>
      </w:tblPr>
      <w:tblGrid>
        <w:gridCol w:w="9692"/>
      </w:tblGrid>
      <w:tr w:rsidRPr="007304A0" w:rsidR="00A82367" w:rsidTr="00D57002" w14:paraId="6E62447D" w14:textId="77777777">
        <w:trPr>
          <w:trHeight w:val="352"/>
          <w:jc w:val="center"/>
        </w:trPr>
        <w:tc>
          <w:tcPr>
            <w:tcW w:w="9692" w:type="dxa"/>
            <w:tcBorders>
              <w:bottom w:val="single" w:color="auto" w:sz="4" w:space="0"/>
            </w:tcBorders>
            <w:shd w:val="clear" w:color="auto" w:fill="002060"/>
            <w:vAlign w:val="center"/>
          </w:tcPr>
          <w:p w:rsidRPr="007304A0" w:rsidR="00A82367" w:rsidP="008C62C5" w:rsidRDefault="00A82367" w14:paraId="7E99D3E0" w14:textId="77777777">
            <w:pPr>
              <w:pStyle w:val="Heading3"/>
              <w:spacing w:before="120" w:after="120"/>
              <w:jc w:val="both"/>
              <w:rPr>
                <w:rFonts w:ascii="Times New Roman" w:hAnsi="Times New Roman" w:cs="Times New Roman"/>
                <w:b/>
                <w:bCs/>
                <w:color w:val="FFFFFF"/>
                <w:sz w:val="22"/>
                <w:szCs w:val="22"/>
              </w:rPr>
            </w:pPr>
            <w:r w:rsidRPr="007304A0">
              <w:rPr>
                <w:rFonts w:ascii="Times New Roman" w:hAnsi="Times New Roman" w:cs="Times New Roman"/>
                <w:b/>
                <w:bCs/>
                <w:color w:val="FFFFFF"/>
                <w:sz w:val="22"/>
                <w:szCs w:val="22"/>
              </w:rPr>
              <w:t>PERSONAL ATTRIBUTES:</w:t>
            </w:r>
          </w:p>
        </w:tc>
      </w:tr>
      <w:tr w:rsidRPr="007304A0" w:rsidR="00A82367" w:rsidTr="00D57002" w14:paraId="78554D0C" w14:textId="77777777">
        <w:trPr>
          <w:trHeight w:val="352"/>
          <w:jc w:val="center"/>
        </w:trPr>
        <w:tc>
          <w:tcPr>
            <w:tcW w:w="9692" w:type="dxa"/>
            <w:tcBorders>
              <w:top w:val="single" w:color="auto" w:sz="4" w:space="0"/>
              <w:bottom w:val="single" w:color="auto" w:sz="4" w:space="0"/>
            </w:tcBorders>
            <w:shd w:val="clear" w:color="auto" w:fill="auto"/>
            <w:vAlign w:val="center"/>
          </w:tcPr>
          <w:p w:rsidRPr="007304A0" w:rsidR="007304A0" w:rsidP="00966FB4" w:rsidRDefault="007304A0" w14:paraId="2C0D811A" w14:textId="77777777">
            <w:pPr>
              <w:pStyle w:val="ColorfulList-Accent11"/>
              <w:spacing w:line="360" w:lineRule="auto"/>
              <w:ind w:left="245"/>
              <w:jc w:val="both"/>
              <w:rPr>
                <w:sz w:val="22"/>
                <w:szCs w:val="22"/>
              </w:rPr>
            </w:pPr>
            <w:r w:rsidRPr="007304A0">
              <w:rPr>
                <w:sz w:val="22"/>
                <w:szCs w:val="22"/>
              </w:rPr>
              <w:t xml:space="preserve">1. Schedule and Conduct orientation sessions for new hires; </w:t>
            </w:r>
          </w:p>
          <w:p w:rsidRPr="007304A0" w:rsidR="007304A0" w:rsidP="00966FB4" w:rsidRDefault="007304A0" w14:paraId="389E025E" w14:textId="77777777">
            <w:pPr>
              <w:pStyle w:val="ColorfulList-Accent11"/>
              <w:spacing w:line="360" w:lineRule="auto"/>
              <w:ind w:left="245"/>
              <w:jc w:val="both"/>
              <w:rPr>
                <w:sz w:val="22"/>
                <w:szCs w:val="22"/>
              </w:rPr>
            </w:pPr>
            <w:r w:rsidRPr="007304A0">
              <w:rPr>
                <w:sz w:val="22"/>
                <w:szCs w:val="22"/>
              </w:rPr>
              <w:t>2. Collect employee hiring documents upon employment ensuring complete submission;</w:t>
            </w:r>
          </w:p>
          <w:p w:rsidRPr="007304A0" w:rsidR="007304A0" w:rsidP="00966FB4" w:rsidRDefault="007304A0" w14:paraId="0B897166" w14:textId="77777777">
            <w:pPr>
              <w:pStyle w:val="ColorfulList-Accent11"/>
              <w:spacing w:line="360" w:lineRule="auto"/>
              <w:ind w:left="245"/>
              <w:jc w:val="both"/>
              <w:rPr>
                <w:sz w:val="22"/>
                <w:szCs w:val="22"/>
              </w:rPr>
            </w:pPr>
            <w:r w:rsidRPr="007304A0">
              <w:rPr>
                <w:sz w:val="22"/>
                <w:szCs w:val="22"/>
              </w:rPr>
              <w:t xml:space="preserve"> 3. Coordinate bank account issuance process for new hires; </w:t>
            </w:r>
          </w:p>
          <w:p w:rsidRPr="007304A0" w:rsidR="007304A0" w:rsidP="00966FB4" w:rsidRDefault="007304A0" w14:paraId="76E4C305" w14:textId="77777777">
            <w:pPr>
              <w:pStyle w:val="ColorfulList-Accent11"/>
              <w:spacing w:line="360" w:lineRule="auto"/>
              <w:ind w:left="245"/>
              <w:jc w:val="both"/>
              <w:rPr>
                <w:sz w:val="22"/>
                <w:szCs w:val="22"/>
              </w:rPr>
            </w:pPr>
            <w:r w:rsidRPr="007304A0">
              <w:rPr>
                <w:sz w:val="22"/>
                <w:szCs w:val="22"/>
              </w:rPr>
              <w:t xml:space="preserve">4.Update </w:t>
            </w:r>
            <w:proofErr w:type="spellStart"/>
            <w:r w:rsidRPr="007304A0">
              <w:rPr>
                <w:sz w:val="22"/>
                <w:szCs w:val="22"/>
              </w:rPr>
              <w:t>iSON</w:t>
            </w:r>
            <w:r w:rsidRPr="007304A0">
              <w:rPr>
                <w:sz w:val="22"/>
                <w:szCs w:val="22"/>
              </w:rPr>
              <w:t>’s</w:t>
            </w:r>
            <w:proofErr w:type="spellEnd"/>
            <w:r w:rsidRPr="007304A0">
              <w:rPr>
                <w:sz w:val="22"/>
                <w:szCs w:val="22"/>
              </w:rPr>
              <w:t xml:space="preserve"> departments with new hires numbers and statuses at client premises; </w:t>
            </w:r>
          </w:p>
          <w:p w:rsidRPr="007304A0" w:rsidR="007304A0" w:rsidP="00966FB4" w:rsidRDefault="007304A0" w14:paraId="32E43ACA" w14:textId="77777777">
            <w:pPr>
              <w:pStyle w:val="ColorfulList-Accent11"/>
              <w:spacing w:line="360" w:lineRule="auto"/>
              <w:ind w:left="245"/>
              <w:jc w:val="both"/>
              <w:rPr>
                <w:sz w:val="22"/>
                <w:szCs w:val="22"/>
              </w:rPr>
            </w:pPr>
            <w:r w:rsidRPr="007304A0">
              <w:rPr>
                <w:sz w:val="22"/>
                <w:szCs w:val="22"/>
              </w:rPr>
              <w:t xml:space="preserve">5.Oversee and conduct employment contract renewal cycles; </w:t>
            </w:r>
          </w:p>
          <w:p w:rsidRPr="007304A0" w:rsidR="007304A0" w:rsidP="00966FB4" w:rsidRDefault="007304A0" w14:paraId="1A490A49" w14:textId="77777777">
            <w:pPr>
              <w:pStyle w:val="ColorfulList-Accent11"/>
              <w:spacing w:line="360" w:lineRule="auto"/>
              <w:ind w:left="245"/>
              <w:jc w:val="both"/>
              <w:rPr>
                <w:sz w:val="22"/>
                <w:szCs w:val="22"/>
              </w:rPr>
            </w:pPr>
            <w:r w:rsidRPr="007304A0">
              <w:rPr>
                <w:sz w:val="22"/>
                <w:szCs w:val="22"/>
              </w:rPr>
              <w:t xml:space="preserve">6. Prepare monthly employee attendance and transaction sheets in preparation for monthly payroll cycles; </w:t>
            </w:r>
          </w:p>
          <w:p w:rsidRPr="007304A0" w:rsidR="007304A0" w:rsidP="00966FB4" w:rsidRDefault="007304A0" w14:paraId="7EFA6829" w14:textId="77777777">
            <w:pPr>
              <w:pStyle w:val="ColorfulList-Accent11"/>
              <w:spacing w:line="360" w:lineRule="auto"/>
              <w:ind w:left="245"/>
              <w:jc w:val="both"/>
              <w:rPr>
                <w:sz w:val="22"/>
                <w:szCs w:val="22"/>
              </w:rPr>
            </w:pPr>
            <w:r w:rsidRPr="007304A0">
              <w:rPr>
                <w:sz w:val="22"/>
                <w:szCs w:val="22"/>
              </w:rPr>
              <w:t xml:space="preserve">7. Coordinate employee requests for HR services such as HR letters, medical insurance refund and subscription, bank account refunds… etc. with concerned parties; </w:t>
            </w:r>
          </w:p>
          <w:p w:rsidRPr="007304A0" w:rsidR="007304A0" w:rsidP="00966FB4" w:rsidRDefault="007304A0" w14:paraId="72E39E72" w14:textId="77777777">
            <w:pPr>
              <w:pStyle w:val="ColorfulList-Accent11"/>
              <w:spacing w:line="360" w:lineRule="auto"/>
              <w:ind w:left="245"/>
              <w:jc w:val="both"/>
              <w:rPr>
                <w:sz w:val="22"/>
                <w:szCs w:val="22"/>
              </w:rPr>
            </w:pPr>
            <w:r w:rsidRPr="007304A0">
              <w:rPr>
                <w:sz w:val="22"/>
                <w:szCs w:val="22"/>
              </w:rPr>
              <w:t xml:space="preserve">8. Coordinate employee end-of-service process with designated departments; </w:t>
            </w:r>
          </w:p>
          <w:p w:rsidRPr="007304A0" w:rsidR="007304A0" w:rsidP="00966FB4" w:rsidRDefault="007304A0" w14:paraId="0CEC60FA" w14:textId="77777777">
            <w:pPr>
              <w:pStyle w:val="ColorfulList-Accent11"/>
              <w:spacing w:line="360" w:lineRule="auto"/>
              <w:ind w:left="245"/>
              <w:jc w:val="both"/>
              <w:rPr>
                <w:sz w:val="22"/>
                <w:szCs w:val="22"/>
              </w:rPr>
            </w:pPr>
            <w:r w:rsidRPr="007304A0">
              <w:rPr>
                <w:sz w:val="22"/>
                <w:szCs w:val="22"/>
              </w:rPr>
              <w:t xml:space="preserve">9. Collect and manage employee payroll concerns and manage resolution; </w:t>
            </w:r>
          </w:p>
          <w:p w:rsidRPr="007304A0" w:rsidR="00A82367" w:rsidP="00966FB4" w:rsidRDefault="007304A0" w14:paraId="03E80D5D" w14:textId="214270C1">
            <w:pPr>
              <w:pStyle w:val="ColorfulList-Accent11"/>
              <w:spacing w:line="360" w:lineRule="auto"/>
              <w:ind w:left="245"/>
              <w:jc w:val="both"/>
              <w:rPr>
                <w:sz w:val="22"/>
                <w:szCs w:val="22"/>
              </w:rPr>
            </w:pPr>
            <w:r w:rsidRPr="007304A0">
              <w:rPr>
                <w:sz w:val="22"/>
                <w:szCs w:val="22"/>
              </w:rPr>
              <w:t>10. Conduct visits to clients’ premises and deliver requested items/documents to employees</w:t>
            </w:r>
          </w:p>
        </w:tc>
      </w:tr>
    </w:tbl>
    <w:p w:rsidRPr="007304A0" w:rsidR="00904A98" w:rsidP="00463578" w:rsidRDefault="00904A98" w14:paraId="2DAB97D0" w14:textId="77777777">
      <w:pPr>
        <w:rPr>
          <w:sz w:val="22"/>
          <w:szCs w:val="22"/>
        </w:rPr>
      </w:pPr>
    </w:p>
    <w:tbl>
      <w:tblPr>
        <w:tblW w:w="9692" w:type="dxa"/>
        <w:jc w:val="center"/>
        <w:tblBorders>
          <w:top w:val="single" w:color="3B3838" w:sz="4" w:space="0"/>
          <w:left w:val="single" w:color="3B3838" w:sz="4" w:space="0"/>
          <w:bottom w:val="single" w:color="3B3838" w:sz="4" w:space="0"/>
          <w:right w:val="single" w:color="3B3838" w:sz="4" w:space="0"/>
          <w:insideH w:val="dotted" w:color="3B3838" w:sz="4" w:space="0"/>
          <w:insideV w:val="dotted" w:color="3B3838" w:sz="4" w:space="0"/>
        </w:tblBorders>
        <w:tblLayout w:type="fixed"/>
        <w:tblLook w:val="0000" w:firstRow="0" w:lastRow="0" w:firstColumn="0" w:lastColumn="0" w:noHBand="0" w:noVBand="0"/>
      </w:tblPr>
      <w:tblGrid>
        <w:gridCol w:w="9692"/>
      </w:tblGrid>
      <w:tr w:rsidRPr="007304A0" w:rsidR="0053342D" w:rsidTr="12612961" w14:paraId="55464669" w14:textId="77777777">
        <w:trPr>
          <w:trHeight w:val="352"/>
          <w:jc w:val="center"/>
        </w:trPr>
        <w:tc>
          <w:tcPr>
            <w:tcW w:w="9692" w:type="dxa"/>
            <w:tcBorders>
              <w:bottom w:val="single" w:color="auto" w:sz="4" w:space="0"/>
            </w:tcBorders>
            <w:shd w:val="clear" w:color="auto" w:fill="002060"/>
            <w:tcMar/>
            <w:vAlign w:val="center"/>
          </w:tcPr>
          <w:p w:rsidRPr="007304A0" w:rsidR="0053342D" w:rsidP="008C62C5" w:rsidRDefault="00C77F9A" w14:paraId="14C7EFC6" w14:textId="793EF805">
            <w:pPr>
              <w:pStyle w:val="Heading3"/>
              <w:spacing w:before="120" w:after="120"/>
              <w:jc w:val="both"/>
              <w:rPr>
                <w:rFonts w:ascii="Times New Roman" w:hAnsi="Times New Roman" w:cs="Times New Roman"/>
                <w:b/>
                <w:bCs/>
                <w:color w:val="FFFFFF"/>
                <w:sz w:val="22"/>
                <w:szCs w:val="22"/>
              </w:rPr>
            </w:pPr>
            <w:r w:rsidRPr="007304A0">
              <w:rPr>
                <w:rFonts w:ascii="Times New Roman" w:hAnsi="Times New Roman" w:cs="Times New Roman"/>
                <w:b/>
                <w:bCs/>
                <w:color w:val="FFFFFF"/>
                <w:sz w:val="22"/>
                <w:szCs w:val="22"/>
              </w:rPr>
              <w:t xml:space="preserve">JOB ROLE </w:t>
            </w:r>
            <w:r w:rsidRPr="007304A0" w:rsidR="0053342D">
              <w:rPr>
                <w:rFonts w:ascii="Times New Roman" w:hAnsi="Times New Roman" w:cs="Times New Roman"/>
                <w:b/>
                <w:bCs/>
                <w:color w:val="FFFFFF"/>
                <w:sz w:val="22"/>
                <w:szCs w:val="22"/>
              </w:rPr>
              <w:t>ATTRIBUTES:</w:t>
            </w:r>
          </w:p>
        </w:tc>
      </w:tr>
      <w:tr w:rsidRPr="007304A0" w:rsidR="0053342D" w:rsidTr="12612961" w14:paraId="0EDAEE07" w14:textId="77777777">
        <w:trPr>
          <w:trHeight w:val="352"/>
          <w:jc w:val="center"/>
        </w:trPr>
        <w:tc>
          <w:tcPr>
            <w:tcW w:w="9692" w:type="dxa"/>
            <w:tcBorders>
              <w:top w:val="single" w:color="auto" w:sz="4" w:space="0"/>
              <w:bottom w:val="single" w:color="auto" w:sz="4" w:space="0"/>
            </w:tcBorders>
            <w:shd w:val="clear" w:color="auto" w:fill="auto"/>
            <w:tcMar/>
            <w:vAlign w:val="center"/>
          </w:tcPr>
          <w:p w:rsidRPr="007304A0" w:rsidR="007304A0" w:rsidP="003925DE" w:rsidRDefault="007304A0" w14:paraId="12431FB5" w14:textId="77777777">
            <w:pPr>
              <w:pStyle w:val="ListParagraph"/>
              <w:ind w:left="0"/>
              <w:jc w:val="both"/>
              <w:rPr>
                <w:rFonts w:ascii="Times New Roman" w:hAnsi="Times New Roman"/>
                <w:b/>
                <w:bCs/>
                <w:sz w:val="22"/>
                <w:szCs w:val="22"/>
              </w:rPr>
            </w:pPr>
            <w:r w:rsidRPr="007304A0">
              <w:rPr>
                <w:rFonts w:ascii="Times New Roman" w:hAnsi="Times New Roman"/>
                <w:b/>
                <w:bCs/>
                <w:sz w:val="22"/>
                <w:szCs w:val="22"/>
              </w:rPr>
              <w:t xml:space="preserve">KRA1: Client requests fulfillment: </w:t>
            </w:r>
          </w:p>
          <w:p w:rsidRPr="007304A0" w:rsidR="007304A0" w:rsidP="003925DE" w:rsidRDefault="007304A0" w14:paraId="58B553FC" w14:textId="56A1A4FB">
            <w:pPr>
              <w:pStyle w:val="ListParagraph"/>
              <w:ind w:left="0"/>
              <w:jc w:val="both"/>
              <w:rPr>
                <w:rFonts w:ascii="Times New Roman" w:hAnsi="Times New Roman"/>
                <w:sz w:val="22"/>
                <w:szCs w:val="22"/>
              </w:rPr>
            </w:pPr>
            <w:r w:rsidRPr="007304A0">
              <w:rPr>
                <w:rFonts w:ascii="Times New Roman" w:hAnsi="Times New Roman"/>
                <w:sz w:val="22"/>
                <w:szCs w:val="22"/>
              </w:rPr>
              <w:t>1. Facilitate new hires’ entry to client’s process;</w:t>
            </w:r>
          </w:p>
          <w:p w:rsidRPr="007304A0" w:rsidR="007304A0" w:rsidP="003925DE" w:rsidRDefault="007304A0" w14:paraId="7185FABB" w14:textId="77777777">
            <w:pPr>
              <w:pStyle w:val="ListParagraph"/>
              <w:ind w:left="0"/>
              <w:jc w:val="both"/>
              <w:rPr>
                <w:rFonts w:ascii="Times New Roman" w:hAnsi="Times New Roman"/>
                <w:sz w:val="22"/>
                <w:szCs w:val="22"/>
              </w:rPr>
            </w:pPr>
            <w:r w:rsidRPr="007304A0">
              <w:rPr>
                <w:rFonts w:ascii="Times New Roman" w:hAnsi="Times New Roman"/>
                <w:sz w:val="22"/>
                <w:szCs w:val="22"/>
              </w:rPr>
              <w:t xml:space="preserve"> 2. Prepare weekly suspension, medical </w:t>
            </w:r>
            <w:proofErr w:type="spellStart"/>
            <w:r w:rsidRPr="007304A0">
              <w:rPr>
                <w:rFonts w:ascii="Times New Roman" w:hAnsi="Times New Roman"/>
                <w:sz w:val="22"/>
                <w:szCs w:val="22"/>
              </w:rPr>
              <w:t>card</w:t>
            </w:r>
            <w:proofErr w:type="spellEnd"/>
            <w:r w:rsidRPr="007304A0">
              <w:rPr>
                <w:rFonts w:ascii="Times New Roman" w:hAnsi="Times New Roman"/>
                <w:sz w:val="22"/>
                <w:szCs w:val="22"/>
              </w:rPr>
              <w:t xml:space="preserve"> delivery and hiring reports; </w:t>
            </w:r>
          </w:p>
          <w:p w:rsidRPr="007304A0" w:rsidR="007304A0" w:rsidP="003925DE" w:rsidRDefault="007304A0" w14:paraId="1D3C9AF5" w14:textId="77777777">
            <w:pPr>
              <w:pStyle w:val="ListParagraph"/>
              <w:ind w:left="0"/>
              <w:jc w:val="both"/>
              <w:rPr>
                <w:rFonts w:ascii="Times New Roman" w:hAnsi="Times New Roman"/>
                <w:sz w:val="22"/>
                <w:szCs w:val="22"/>
              </w:rPr>
            </w:pPr>
            <w:r w:rsidRPr="007304A0">
              <w:rPr>
                <w:rFonts w:ascii="Times New Roman" w:hAnsi="Times New Roman"/>
                <w:sz w:val="22"/>
                <w:szCs w:val="22"/>
              </w:rPr>
              <w:t>3. Prepare monthly HR requests report and update client;</w:t>
            </w:r>
          </w:p>
          <w:p w:rsidRPr="007304A0" w:rsidR="007304A0" w:rsidP="003925DE" w:rsidRDefault="007304A0" w14:paraId="6A074D00" w14:textId="77777777">
            <w:pPr>
              <w:pStyle w:val="ListParagraph"/>
              <w:ind w:left="0"/>
              <w:jc w:val="both"/>
              <w:rPr>
                <w:rFonts w:ascii="Times New Roman" w:hAnsi="Times New Roman"/>
                <w:sz w:val="22"/>
                <w:szCs w:val="22"/>
              </w:rPr>
            </w:pPr>
            <w:r w:rsidRPr="007304A0">
              <w:rPr>
                <w:rFonts w:ascii="Times New Roman" w:hAnsi="Times New Roman"/>
                <w:sz w:val="22"/>
                <w:szCs w:val="22"/>
              </w:rPr>
              <w:t xml:space="preserve"> 4. Receive and fulfill client requests for data;</w:t>
            </w:r>
          </w:p>
          <w:p w:rsidRPr="007304A0" w:rsidR="007304A0" w:rsidP="003925DE" w:rsidRDefault="007304A0" w14:paraId="1EF3987F" w14:textId="33422389">
            <w:pPr>
              <w:pStyle w:val="ListParagraph"/>
              <w:ind w:left="0"/>
              <w:jc w:val="both"/>
              <w:rPr>
                <w:rFonts w:ascii="Times New Roman" w:hAnsi="Times New Roman"/>
                <w:sz w:val="22"/>
                <w:szCs w:val="22"/>
              </w:rPr>
            </w:pPr>
            <w:r w:rsidRPr="12612961" w:rsidR="007304A0">
              <w:rPr>
                <w:rFonts w:ascii="Times New Roman" w:hAnsi="Times New Roman"/>
                <w:sz w:val="22"/>
                <w:szCs w:val="22"/>
              </w:rPr>
              <w:t xml:space="preserve"> 5. Coordinate the preparation of “</w:t>
            </w:r>
            <w:r w:rsidRPr="12612961" w:rsidR="33ED4221">
              <w:rPr>
                <w:rFonts w:ascii="Times New Roman" w:hAnsi="Times New Roman"/>
                <w:sz w:val="22"/>
                <w:szCs w:val="22"/>
              </w:rPr>
              <w:t>Second run</w:t>
            </w:r>
            <w:r w:rsidRPr="12612961" w:rsidR="007304A0">
              <w:rPr>
                <w:rFonts w:ascii="Times New Roman" w:hAnsi="Times New Roman"/>
                <w:sz w:val="22"/>
                <w:szCs w:val="22"/>
              </w:rPr>
              <w:t>” payroll cycles.</w:t>
            </w:r>
          </w:p>
          <w:p w:rsidR="42BF0C10" w:rsidP="12612961" w:rsidRDefault="42BF0C10" w14:paraId="796C3DA6" w14:textId="44EDEA4E">
            <w:pPr>
              <w:spacing w:before="0" w:beforeAutospacing="off" w:after="0" w:afterAutospacing="off"/>
              <w:jc w:val="both"/>
              <w:rPr>
                <w:rStyle w:val="ListParagraph"/>
                <w:rFonts w:ascii="Times New Roman" w:hAnsi="Times New Roman" w:eastAsia="Times New Roman" w:cs="Times New Roman"/>
                <w:noProof w:val="0"/>
                <w:sz w:val="22"/>
                <w:szCs w:val="22"/>
                <w:lang w:val="en-US"/>
              </w:rPr>
            </w:pPr>
            <w:r w:rsidRPr="12612961" w:rsidR="42BF0C10">
              <w:rPr>
                <w:rFonts w:ascii="Times New Roman" w:hAnsi="Times New Roman" w:eastAsia="Times New Roman" w:cs="Times New Roman"/>
                <w:noProof w:val="0"/>
                <w:sz w:val="22"/>
                <w:szCs w:val="22"/>
                <w:lang w:val="en-US"/>
              </w:rPr>
              <w:t>6.</w:t>
            </w:r>
            <w:r w:rsidRPr="12612961" w:rsidR="42BF0C10">
              <w:rPr>
                <w:rStyle w:val="ListParagraph"/>
                <w:rFonts w:ascii="Calibri" w:hAnsi="Calibri" w:eastAsia="Calibri" w:cs="Calibri"/>
                <w:noProof w:val="0"/>
                <w:sz w:val="16"/>
                <w:szCs w:val="16"/>
                <w:lang w:val="en-US"/>
              </w:rPr>
              <w:t xml:space="preserve"> </w:t>
            </w:r>
            <w:r w:rsidRPr="12612961" w:rsidR="42BF0C10">
              <w:rPr>
                <w:rStyle w:val="ListParagraph"/>
                <w:rFonts w:ascii="Times New Roman" w:hAnsi="Times New Roman" w:eastAsia="Times New Roman" w:cs="Times New Roman"/>
                <w:b w:val="0"/>
                <w:bCs w:val="0"/>
                <w:noProof w:val="0"/>
                <w:sz w:val="22"/>
                <w:szCs w:val="22"/>
                <w:lang w:val="en-US"/>
              </w:rPr>
              <w:t>Availability for Weekly Visits: Must be available for weekly visits to Alexandria and other visits outside the company as needed.</w:t>
            </w:r>
          </w:p>
          <w:p w:rsidRPr="007304A0" w:rsidR="007304A0" w:rsidP="003925DE" w:rsidRDefault="007304A0" w14:paraId="70A790FC" w14:textId="67721745">
            <w:pPr>
              <w:pStyle w:val="ListParagraph"/>
              <w:ind w:left="0"/>
              <w:jc w:val="both"/>
              <w:rPr>
                <w:rFonts w:ascii="Times New Roman" w:hAnsi="Times New Roman"/>
                <w:b/>
                <w:bCs/>
                <w:sz w:val="22"/>
                <w:szCs w:val="22"/>
              </w:rPr>
            </w:pPr>
            <w:r w:rsidRPr="007304A0">
              <w:rPr>
                <w:rFonts w:ascii="Times New Roman" w:hAnsi="Times New Roman"/>
                <w:sz w:val="22"/>
                <w:szCs w:val="22"/>
              </w:rPr>
              <w:t xml:space="preserve"> </w:t>
            </w:r>
            <w:r w:rsidRPr="007304A0">
              <w:rPr>
                <w:rFonts w:ascii="Times New Roman" w:hAnsi="Times New Roman"/>
                <w:b/>
                <w:bCs/>
                <w:sz w:val="22"/>
                <w:szCs w:val="22"/>
              </w:rPr>
              <w:t xml:space="preserve">KRA2: Employee life cycle management: </w:t>
            </w:r>
          </w:p>
          <w:p w:rsidRPr="007304A0" w:rsidR="007304A0" w:rsidP="003925DE" w:rsidRDefault="007304A0" w14:paraId="39579CE2" w14:textId="77777777">
            <w:pPr>
              <w:pStyle w:val="ListParagraph"/>
              <w:ind w:left="0"/>
              <w:jc w:val="both"/>
              <w:rPr>
                <w:rFonts w:ascii="Times New Roman" w:hAnsi="Times New Roman"/>
                <w:sz w:val="22"/>
                <w:szCs w:val="22"/>
              </w:rPr>
            </w:pPr>
            <w:r w:rsidRPr="007304A0">
              <w:rPr>
                <w:rFonts w:ascii="Times New Roman" w:hAnsi="Times New Roman"/>
                <w:sz w:val="22"/>
                <w:szCs w:val="22"/>
              </w:rPr>
              <w:t xml:space="preserve">1. Schedule and Conduct orientation sessions for new hires; </w:t>
            </w:r>
          </w:p>
          <w:p w:rsidRPr="007304A0" w:rsidR="007304A0" w:rsidP="003925DE" w:rsidRDefault="007304A0" w14:paraId="007FDACA" w14:textId="77777777">
            <w:pPr>
              <w:pStyle w:val="ListParagraph"/>
              <w:ind w:left="0"/>
              <w:jc w:val="both"/>
              <w:rPr>
                <w:rFonts w:ascii="Times New Roman" w:hAnsi="Times New Roman"/>
                <w:sz w:val="22"/>
                <w:szCs w:val="22"/>
              </w:rPr>
            </w:pPr>
            <w:r w:rsidRPr="007304A0">
              <w:rPr>
                <w:rFonts w:ascii="Times New Roman" w:hAnsi="Times New Roman"/>
                <w:sz w:val="22"/>
                <w:szCs w:val="22"/>
              </w:rPr>
              <w:t>2. Collect employee hiring documents upon employment ensuring complete submission;</w:t>
            </w:r>
          </w:p>
          <w:p w:rsidRPr="007304A0" w:rsidR="007304A0" w:rsidP="003925DE" w:rsidRDefault="007304A0" w14:paraId="099BFE83" w14:textId="77777777">
            <w:pPr>
              <w:pStyle w:val="ListParagraph"/>
              <w:ind w:left="0"/>
              <w:jc w:val="both"/>
              <w:rPr>
                <w:rFonts w:ascii="Times New Roman" w:hAnsi="Times New Roman"/>
                <w:sz w:val="22"/>
                <w:szCs w:val="22"/>
              </w:rPr>
            </w:pPr>
            <w:r w:rsidRPr="007304A0">
              <w:rPr>
                <w:rFonts w:ascii="Times New Roman" w:hAnsi="Times New Roman"/>
                <w:sz w:val="22"/>
                <w:szCs w:val="22"/>
              </w:rPr>
              <w:t xml:space="preserve"> 3. Coordinate bank account issuance process for new hires; </w:t>
            </w:r>
          </w:p>
          <w:p w:rsidRPr="007304A0" w:rsidR="007304A0" w:rsidP="003925DE" w:rsidRDefault="007304A0" w14:paraId="7AC8A8B5" w14:textId="77777777">
            <w:pPr>
              <w:pStyle w:val="ListParagraph"/>
              <w:ind w:left="0"/>
              <w:jc w:val="both"/>
              <w:rPr>
                <w:rFonts w:ascii="Times New Roman" w:hAnsi="Times New Roman"/>
                <w:sz w:val="22"/>
                <w:szCs w:val="22"/>
              </w:rPr>
            </w:pPr>
            <w:r w:rsidRPr="007304A0">
              <w:rPr>
                <w:rFonts w:ascii="Times New Roman" w:hAnsi="Times New Roman"/>
                <w:sz w:val="22"/>
                <w:szCs w:val="22"/>
              </w:rPr>
              <w:t xml:space="preserve">4.Update </w:t>
            </w:r>
            <w:proofErr w:type="spellStart"/>
            <w:r w:rsidRPr="007304A0">
              <w:rPr>
                <w:rFonts w:ascii="Times New Roman" w:hAnsi="Times New Roman"/>
                <w:sz w:val="22"/>
                <w:szCs w:val="22"/>
              </w:rPr>
              <w:t>iSON</w:t>
            </w:r>
            <w:r w:rsidRPr="007304A0">
              <w:rPr>
                <w:rFonts w:ascii="Times New Roman" w:hAnsi="Times New Roman"/>
                <w:sz w:val="22"/>
                <w:szCs w:val="22"/>
              </w:rPr>
              <w:t>’s</w:t>
            </w:r>
            <w:proofErr w:type="spellEnd"/>
            <w:r w:rsidRPr="007304A0">
              <w:rPr>
                <w:rFonts w:ascii="Times New Roman" w:hAnsi="Times New Roman"/>
                <w:sz w:val="22"/>
                <w:szCs w:val="22"/>
              </w:rPr>
              <w:t xml:space="preserve"> departments with new hires numbers and statuses at client premises;</w:t>
            </w:r>
          </w:p>
          <w:p w:rsidRPr="007304A0" w:rsidR="007304A0" w:rsidP="003925DE" w:rsidRDefault="007304A0" w14:paraId="4E5D917F" w14:textId="77777777">
            <w:pPr>
              <w:pStyle w:val="ListParagraph"/>
              <w:ind w:left="0"/>
              <w:jc w:val="both"/>
              <w:rPr>
                <w:rFonts w:ascii="Times New Roman" w:hAnsi="Times New Roman"/>
                <w:sz w:val="22"/>
                <w:szCs w:val="22"/>
              </w:rPr>
            </w:pPr>
            <w:r w:rsidRPr="007304A0">
              <w:rPr>
                <w:rFonts w:ascii="Times New Roman" w:hAnsi="Times New Roman"/>
                <w:sz w:val="22"/>
                <w:szCs w:val="22"/>
              </w:rPr>
              <w:t xml:space="preserve"> 5.Oversee and conduct employment contract renewal cycles;</w:t>
            </w:r>
          </w:p>
          <w:p w:rsidRPr="007304A0" w:rsidR="007304A0" w:rsidP="003925DE" w:rsidRDefault="007304A0" w14:paraId="7AFEA682" w14:textId="77777777">
            <w:pPr>
              <w:pStyle w:val="ListParagraph"/>
              <w:ind w:left="0"/>
              <w:jc w:val="both"/>
              <w:rPr>
                <w:rFonts w:ascii="Times New Roman" w:hAnsi="Times New Roman"/>
                <w:sz w:val="22"/>
                <w:szCs w:val="22"/>
              </w:rPr>
            </w:pPr>
            <w:r w:rsidRPr="007304A0">
              <w:rPr>
                <w:rFonts w:ascii="Times New Roman" w:hAnsi="Times New Roman"/>
                <w:sz w:val="22"/>
                <w:szCs w:val="22"/>
              </w:rPr>
              <w:t xml:space="preserve"> 6. Prepare monthly employee attendance and transaction sheets in preparation for monthly payroll cycles; </w:t>
            </w:r>
          </w:p>
          <w:p w:rsidRPr="007304A0" w:rsidR="007304A0" w:rsidP="003925DE" w:rsidRDefault="007304A0" w14:paraId="32A4E9FD" w14:textId="77777777">
            <w:pPr>
              <w:pStyle w:val="ListParagraph"/>
              <w:ind w:left="0"/>
              <w:jc w:val="both"/>
              <w:rPr>
                <w:rFonts w:ascii="Times New Roman" w:hAnsi="Times New Roman"/>
                <w:sz w:val="22"/>
                <w:szCs w:val="22"/>
              </w:rPr>
            </w:pPr>
            <w:r w:rsidRPr="007304A0">
              <w:rPr>
                <w:rFonts w:ascii="Times New Roman" w:hAnsi="Times New Roman"/>
                <w:sz w:val="22"/>
                <w:szCs w:val="22"/>
              </w:rPr>
              <w:t xml:space="preserve">7. Coordinate employee requests for HR services such as HR letters, medical insurance refund and subscription, bank account refunds… etc. with concerned parties; </w:t>
            </w:r>
          </w:p>
          <w:p w:rsidRPr="007304A0" w:rsidR="007304A0" w:rsidP="003925DE" w:rsidRDefault="007304A0" w14:paraId="5D352024" w14:textId="77777777">
            <w:pPr>
              <w:pStyle w:val="ListParagraph"/>
              <w:ind w:left="0"/>
              <w:jc w:val="both"/>
              <w:rPr>
                <w:rFonts w:ascii="Times New Roman" w:hAnsi="Times New Roman"/>
                <w:sz w:val="22"/>
                <w:szCs w:val="22"/>
              </w:rPr>
            </w:pPr>
            <w:r w:rsidRPr="007304A0">
              <w:rPr>
                <w:rFonts w:ascii="Times New Roman" w:hAnsi="Times New Roman"/>
                <w:sz w:val="22"/>
                <w:szCs w:val="22"/>
              </w:rPr>
              <w:t xml:space="preserve">8. Coordinate employee end-of-service process with designated departments; </w:t>
            </w:r>
          </w:p>
          <w:p w:rsidRPr="007304A0" w:rsidR="007304A0" w:rsidP="003925DE" w:rsidRDefault="007304A0" w14:paraId="6E51E3EB" w14:textId="77777777">
            <w:pPr>
              <w:pStyle w:val="ListParagraph"/>
              <w:ind w:left="0"/>
              <w:jc w:val="both"/>
              <w:rPr>
                <w:rFonts w:ascii="Times New Roman" w:hAnsi="Times New Roman"/>
                <w:sz w:val="22"/>
                <w:szCs w:val="22"/>
              </w:rPr>
            </w:pPr>
            <w:r w:rsidRPr="007304A0">
              <w:rPr>
                <w:rFonts w:ascii="Times New Roman" w:hAnsi="Times New Roman"/>
                <w:sz w:val="22"/>
                <w:szCs w:val="22"/>
              </w:rPr>
              <w:t xml:space="preserve">9. Collect and manage employee payroll concerns and manage resolution; </w:t>
            </w:r>
          </w:p>
          <w:p w:rsidRPr="007304A0" w:rsidR="0053342D" w:rsidP="003925DE" w:rsidRDefault="007304A0" w14:paraId="060BD444" w14:textId="5A1EE55C">
            <w:pPr>
              <w:pStyle w:val="ListParagraph"/>
              <w:ind w:left="0"/>
              <w:jc w:val="both"/>
              <w:rPr>
                <w:rFonts w:ascii="Times New Roman" w:hAnsi="Times New Roman"/>
                <w:sz w:val="22"/>
                <w:szCs w:val="22"/>
              </w:rPr>
            </w:pPr>
            <w:r w:rsidRPr="007304A0">
              <w:rPr>
                <w:rFonts w:ascii="Times New Roman" w:hAnsi="Times New Roman"/>
                <w:sz w:val="22"/>
                <w:szCs w:val="22"/>
              </w:rPr>
              <w:t>10. Conduct visits to clients’ premises and deliver requested items/documents to employees.</w:t>
            </w:r>
          </w:p>
        </w:tc>
      </w:tr>
    </w:tbl>
    <w:p w:rsidRPr="007304A0" w:rsidR="00904A98" w:rsidP="00463578" w:rsidRDefault="00904A98" w14:paraId="346EB3B7" w14:textId="77777777">
      <w:pPr>
        <w:rPr>
          <w:sz w:val="22"/>
          <w:szCs w:val="22"/>
        </w:rPr>
      </w:pPr>
    </w:p>
    <w:tbl>
      <w:tblPr>
        <w:tblW w:w="9692" w:type="dxa"/>
        <w:jc w:val="center"/>
        <w:tblBorders>
          <w:top w:val="single" w:color="3B3838" w:sz="4" w:space="0"/>
          <w:left w:val="single" w:color="3B3838" w:sz="4" w:space="0"/>
          <w:bottom w:val="single" w:color="3B3838" w:sz="4" w:space="0"/>
          <w:right w:val="single" w:color="3B3838" w:sz="4" w:space="0"/>
          <w:insideH w:val="dotted" w:color="3B3838" w:sz="4" w:space="0"/>
          <w:insideV w:val="dotted" w:color="3B3838" w:sz="4" w:space="0"/>
        </w:tblBorders>
        <w:tblLayout w:type="fixed"/>
        <w:tblLook w:val="0000" w:firstRow="0" w:lastRow="0" w:firstColumn="0" w:lastColumn="0" w:noHBand="0" w:noVBand="0"/>
      </w:tblPr>
      <w:tblGrid>
        <w:gridCol w:w="9692"/>
      </w:tblGrid>
      <w:tr w:rsidRPr="007304A0" w:rsidR="00A87293" w:rsidTr="00AA62C4" w14:paraId="7E58E60B" w14:textId="77777777">
        <w:trPr>
          <w:trHeight w:val="352"/>
          <w:jc w:val="center"/>
        </w:trPr>
        <w:tc>
          <w:tcPr>
            <w:tcW w:w="9692" w:type="dxa"/>
            <w:tcBorders>
              <w:bottom w:val="single" w:color="auto" w:sz="4" w:space="0"/>
            </w:tcBorders>
            <w:shd w:val="clear" w:color="auto" w:fill="002060"/>
            <w:vAlign w:val="center"/>
          </w:tcPr>
          <w:p w:rsidRPr="007304A0" w:rsidR="00A87293" w:rsidP="008C62C5" w:rsidRDefault="00A87293" w14:paraId="60C19AB4" w14:textId="4C4CCC2C">
            <w:pPr>
              <w:pStyle w:val="Heading3"/>
              <w:spacing w:before="120" w:after="120"/>
              <w:jc w:val="both"/>
              <w:rPr>
                <w:rFonts w:ascii="Times New Roman" w:hAnsi="Times New Roman" w:cs="Times New Roman"/>
                <w:color w:val="FFFFFF"/>
                <w:sz w:val="22"/>
                <w:szCs w:val="22"/>
              </w:rPr>
            </w:pPr>
            <w:r w:rsidRPr="007304A0">
              <w:rPr>
                <w:rFonts w:ascii="Times New Roman" w:hAnsi="Times New Roman" w:cs="Times New Roman"/>
                <w:b/>
                <w:bCs/>
                <w:color w:val="FFFFFF"/>
                <w:sz w:val="22"/>
                <w:szCs w:val="22"/>
              </w:rPr>
              <w:t>KEY RESPONSIBILITIES:</w:t>
            </w:r>
          </w:p>
        </w:tc>
      </w:tr>
      <w:tr w:rsidRPr="007304A0" w:rsidR="00A87293" w:rsidTr="00AA62C4" w14:paraId="74164ACD" w14:textId="77777777">
        <w:trPr>
          <w:jc w:val="center"/>
        </w:trPr>
        <w:tc>
          <w:tcPr>
            <w:tcW w:w="9692" w:type="dxa"/>
            <w:tcBorders>
              <w:top w:val="single" w:color="auto" w:sz="4" w:space="0"/>
              <w:left w:val="single" w:color="3B3838" w:sz="4" w:space="0"/>
              <w:bottom w:val="single" w:color="auto" w:sz="4" w:space="0"/>
              <w:right w:val="single" w:color="3B3838" w:sz="4" w:space="0"/>
            </w:tcBorders>
          </w:tcPr>
          <w:p w:rsidRPr="007304A0" w:rsidR="007304A0" w:rsidP="007304A0" w:rsidRDefault="007304A0" w14:paraId="3D6F20BA" w14:textId="77777777">
            <w:pPr>
              <w:pStyle w:val="ColorfulList-Accent11"/>
              <w:spacing w:line="360" w:lineRule="auto"/>
              <w:ind w:left="245"/>
              <w:jc w:val="both"/>
              <w:rPr>
                <w:sz w:val="22"/>
                <w:szCs w:val="22"/>
              </w:rPr>
            </w:pPr>
            <w:r w:rsidRPr="007304A0">
              <w:rPr>
                <w:sz w:val="22"/>
                <w:szCs w:val="22"/>
              </w:rPr>
              <w:t>KRA1: Client requests fulfilment</w:t>
            </w:r>
          </w:p>
          <w:p w:rsidRPr="007304A0" w:rsidR="00A87293" w:rsidP="007304A0" w:rsidRDefault="007304A0" w14:paraId="70291BA4" w14:textId="6B475343">
            <w:pPr>
              <w:pStyle w:val="ColorfulList-Accent11"/>
              <w:spacing w:line="360" w:lineRule="auto"/>
              <w:ind w:left="245"/>
              <w:jc w:val="both"/>
              <w:rPr>
                <w:sz w:val="22"/>
                <w:szCs w:val="22"/>
              </w:rPr>
            </w:pPr>
            <w:r w:rsidRPr="007304A0">
              <w:rPr>
                <w:sz w:val="22"/>
                <w:szCs w:val="22"/>
              </w:rPr>
              <w:t xml:space="preserve"> KRA2: Employee life cycle management</w:t>
            </w:r>
          </w:p>
        </w:tc>
      </w:tr>
    </w:tbl>
    <w:p w:rsidRPr="007304A0" w:rsidR="00904A98" w:rsidP="00463578" w:rsidRDefault="00904A98" w14:paraId="6210F869" w14:textId="77777777">
      <w:pPr>
        <w:rPr>
          <w:sz w:val="22"/>
          <w:szCs w:val="22"/>
        </w:rPr>
      </w:pPr>
    </w:p>
    <w:p w:rsidRPr="007304A0" w:rsidR="003A3F41" w:rsidRDefault="003A3F41" w14:paraId="5039CDA2" w14:textId="5492B304">
      <w:pPr>
        <w:rPr>
          <w:sz w:val="22"/>
          <w:szCs w:val="22"/>
        </w:rPr>
      </w:pPr>
      <w:r w:rsidRPr="007304A0">
        <w:rPr>
          <w:sz w:val="22"/>
          <w:szCs w:val="22"/>
        </w:rPr>
        <w:br w:type="page"/>
      </w:r>
    </w:p>
    <w:tbl>
      <w:tblPr>
        <w:tblW w:w="9731" w:type="dxa"/>
        <w:jc w:val="center"/>
        <w:tblBorders>
          <w:top w:val="single" w:color="3B3838" w:sz="4" w:space="0"/>
          <w:left w:val="single" w:color="3B3838" w:sz="4" w:space="0"/>
          <w:bottom w:val="single" w:color="3B3838" w:sz="4" w:space="0"/>
          <w:right w:val="single" w:color="3B3838" w:sz="4" w:space="0"/>
          <w:insideH w:val="dotted" w:color="3B3838" w:sz="4" w:space="0"/>
          <w:insideV w:val="dotted" w:color="3B3838" w:sz="4" w:space="0"/>
        </w:tblBorders>
        <w:tblLayout w:type="fixed"/>
        <w:tblLook w:val="0000" w:firstRow="0" w:lastRow="0" w:firstColumn="0" w:lastColumn="0" w:noHBand="0" w:noVBand="0"/>
      </w:tblPr>
      <w:tblGrid>
        <w:gridCol w:w="9731"/>
      </w:tblGrid>
      <w:tr w:rsidRPr="007304A0" w:rsidR="003A3F41" w:rsidTr="12612961" w14:paraId="6CF90ECA" w14:textId="77777777">
        <w:trPr>
          <w:trHeight w:val="346"/>
          <w:jc w:val="center"/>
        </w:trPr>
        <w:tc>
          <w:tcPr>
            <w:tcW w:w="9731" w:type="dxa"/>
            <w:tcBorders>
              <w:bottom w:val="single" w:color="FFFFFF" w:themeColor="background1" w:sz="4" w:space="0"/>
            </w:tcBorders>
            <w:shd w:val="clear" w:color="auto" w:fill="002060"/>
            <w:tcMar/>
          </w:tcPr>
          <w:p w:rsidRPr="007304A0" w:rsidR="003A3F41" w:rsidP="008C62C5" w:rsidRDefault="003A3F41" w14:paraId="475041CC" w14:textId="77777777">
            <w:pPr>
              <w:pStyle w:val="Tablehead"/>
              <w:spacing w:before="60" w:after="60"/>
              <w:jc w:val="left"/>
              <w:rPr>
                <w:caps w:val="0"/>
                <w:color w:val="FFFFFF"/>
                <w:sz w:val="22"/>
                <w:szCs w:val="22"/>
              </w:rPr>
            </w:pPr>
            <w:r w:rsidRPr="007304A0">
              <w:rPr>
                <w:color w:val="FFFFFF"/>
                <w:sz w:val="22"/>
                <w:szCs w:val="22"/>
              </w:rPr>
              <w:t>Competencies</w:t>
            </w:r>
          </w:p>
        </w:tc>
      </w:tr>
      <w:tr w:rsidRPr="007304A0" w:rsidR="003A3F41" w:rsidTr="12612961" w14:paraId="46B93E23" w14:textId="77777777">
        <w:trPr>
          <w:trHeight w:val="346"/>
          <w:jc w:val="center"/>
        </w:trPr>
        <w:tc>
          <w:tcPr>
            <w:tcW w:w="9731" w:type="dxa"/>
            <w:tcBorders>
              <w:top w:val="single" w:color="FFFFFF" w:themeColor="background1" w:sz="4" w:space="0"/>
              <w:bottom w:val="single" w:color="auto" w:sz="4" w:space="0"/>
            </w:tcBorders>
            <w:shd w:val="clear" w:color="auto" w:fill="002060"/>
            <w:tcMar/>
            <w:vAlign w:val="center"/>
          </w:tcPr>
          <w:p w:rsidRPr="007304A0" w:rsidR="003A3F41" w:rsidP="008C62C5" w:rsidRDefault="003A3F41" w14:paraId="29B959DD" w14:textId="77777777">
            <w:pPr>
              <w:spacing w:before="60" w:after="60"/>
              <w:ind w:right="357"/>
              <w:jc w:val="both"/>
              <w:rPr>
                <w:sz w:val="22"/>
                <w:szCs w:val="22"/>
                <w:lang w:val="en-ZA"/>
              </w:rPr>
            </w:pPr>
            <w:r w:rsidRPr="007304A0">
              <w:rPr>
                <w:b/>
                <w:sz w:val="22"/>
                <w:szCs w:val="22"/>
              </w:rPr>
              <w:t>Education and Training</w:t>
            </w:r>
          </w:p>
        </w:tc>
      </w:tr>
      <w:tr w:rsidRPr="007304A0" w:rsidR="003A3F41" w:rsidTr="12612961" w14:paraId="0AF965CB" w14:textId="77777777">
        <w:trPr>
          <w:trHeight w:val="432"/>
          <w:jc w:val="center"/>
        </w:trPr>
        <w:tc>
          <w:tcPr>
            <w:tcW w:w="9731" w:type="dxa"/>
            <w:tcBorders>
              <w:top w:val="single" w:color="auto" w:sz="4" w:space="0"/>
              <w:bottom w:val="single" w:color="auto" w:sz="4" w:space="0"/>
            </w:tcBorders>
            <w:shd w:val="clear" w:color="auto" w:fill="auto"/>
            <w:tcMar/>
          </w:tcPr>
          <w:p w:rsidRPr="007304A0" w:rsidR="00966FB4" w:rsidP="005D25C1" w:rsidRDefault="00966FB4" w14:paraId="002D9F2E" w14:textId="77777777">
            <w:pPr>
              <w:pStyle w:val="ListParagraph"/>
              <w:numPr>
                <w:ilvl w:val="0"/>
                <w:numId w:val="18"/>
              </w:numPr>
              <w:rPr>
                <w:rFonts w:ascii="Times New Roman" w:hAnsi="Times New Roman"/>
                <w:color w:val="171717" w:themeColor="background2" w:themeShade="1A"/>
                <w:sz w:val="22"/>
                <w:szCs w:val="22"/>
              </w:rPr>
            </w:pPr>
            <w:r w:rsidRPr="007304A0">
              <w:rPr>
                <w:rFonts w:ascii="Times New Roman" w:hAnsi="Times New Roman"/>
                <w:color w:val="171717" w:themeColor="background2" w:themeShade="1A"/>
                <w:sz w:val="22"/>
                <w:szCs w:val="22"/>
              </w:rPr>
              <w:t xml:space="preserve">A higher degree in any discipline </w:t>
            </w:r>
          </w:p>
          <w:p w:rsidRPr="007304A0" w:rsidR="003925DE" w:rsidP="005D25C1" w:rsidRDefault="003925DE" w14:paraId="77385561" w14:textId="7BE4FDB1">
            <w:pPr>
              <w:pStyle w:val="ColorfulList-Accent11"/>
              <w:numPr>
                <w:ilvl w:val="0"/>
                <w:numId w:val="18"/>
              </w:numPr>
              <w:spacing w:line="360" w:lineRule="auto"/>
              <w:jc w:val="both"/>
              <w:rPr>
                <w:sz w:val="22"/>
                <w:szCs w:val="22"/>
                <w:lang w:val="en-US"/>
              </w:rPr>
            </w:pPr>
            <w:r w:rsidRPr="007304A0">
              <w:rPr>
                <w:sz w:val="22"/>
                <w:szCs w:val="22"/>
              </w:rPr>
              <w:t xml:space="preserve">No Leadership role </w:t>
            </w:r>
          </w:p>
          <w:p w:rsidRPr="007304A0" w:rsidR="00AC16A1" w:rsidP="005D25C1" w:rsidRDefault="003925DE" w14:paraId="5AC67813" w14:textId="1AE56BAF">
            <w:pPr>
              <w:pStyle w:val="ColorfulList-Accent11"/>
              <w:numPr>
                <w:ilvl w:val="0"/>
                <w:numId w:val="18"/>
              </w:numPr>
              <w:spacing w:line="360" w:lineRule="auto"/>
              <w:jc w:val="both"/>
              <w:rPr>
                <w:sz w:val="22"/>
                <w:szCs w:val="22"/>
                <w:lang w:val="en-US"/>
              </w:rPr>
            </w:pPr>
            <w:r w:rsidRPr="007304A0">
              <w:rPr>
                <w:sz w:val="22"/>
                <w:szCs w:val="22"/>
              </w:rPr>
              <w:t xml:space="preserve"> No subordinates</w:t>
            </w:r>
          </w:p>
        </w:tc>
      </w:tr>
      <w:tr w:rsidRPr="007304A0" w:rsidR="003A3F41" w:rsidTr="12612961" w14:paraId="7ACBD494" w14:textId="77777777">
        <w:trPr>
          <w:trHeight w:val="346"/>
          <w:jc w:val="center"/>
        </w:trPr>
        <w:tc>
          <w:tcPr>
            <w:tcW w:w="9731" w:type="dxa"/>
            <w:tcBorders>
              <w:top w:val="single" w:color="auto" w:sz="4" w:space="0"/>
              <w:bottom w:val="single" w:color="auto" w:sz="4" w:space="0"/>
            </w:tcBorders>
            <w:shd w:val="clear" w:color="auto" w:fill="002060"/>
            <w:tcMar/>
            <w:vAlign w:val="center"/>
          </w:tcPr>
          <w:p w:rsidRPr="007304A0" w:rsidR="003A3F41" w:rsidP="008C62C5" w:rsidRDefault="003A3F41" w14:paraId="1CC2DE03" w14:textId="77777777">
            <w:pPr>
              <w:spacing w:before="60" w:after="60"/>
              <w:jc w:val="both"/>
              <w:rPr>
                <w:b/>
                <w:sz w:val="22"/>
                <w:szCs w:val="22"/>
                <w:lang w:val="en-ZA"/>
              </w:rPr>
            </w:pPr>
            <w:r w:rsidRPr="007304A0">
              <w:rPr>
                <w:b/>
                <w:sz w:val="22"/>
                <w:szCs w:val="22"/>
                <w:lang w:val="en-ZA"/>
              </w:rPr>
              <w:t>Skills and Experience</w:t>
            </w:r>
          </w:p>
        </w:tc>
      </w:tr>
      <w:tr w:rsidRPr="007304A0" w:rsidR="003A3F41" w:rsidTr="12612961" w14:paraId="1062A728" w14:textId="77777777">
        <w:trPr>
          <w:trHeight w:val="432"/>
          <w:jc w:val="center"/>
        </w:trPr>
        <w:tc>
          <w:tcPr>
            <w:tcW w:w="9731" w:type="dxa"/>
            <w:tcBorders>
              <w:top w:val="single" w:color="auto" w:sz="4" w:space="0"/>
            </w:tcBorders>
            <w:shd w:val="clear" w:color="auto" w:fill="FFFFFF" w:themeFill="background1"/>
            <w:tcMar/>
          </w:tcPr>
          <w:p w:rsidRPr="007304A0" w:rsidR="00AA7542" w:rsidP="12612961" w:rsidRDefault="00AA7542" w14:paraId="7DC3D91F" w14:textId="1BB3CAB6">
            <w:pPr>
              <w:pStyle w:val="ListParagraph"/>
              <w:numPr>
                <w:ilvl w:val="0"/>
                <w:numId w:val="15"/>
              </w:numPr>
              <w:rPr>
                <w:rFonts w:ascii="Times New Roman" w:hAnsi="Times New Roman"/>
                <w:sz w:val="22"/>
                <w:szCs w:val="22"/>
              </w:rPr>
            </w:pPr>
            <w:r w:rsidRPr="12612961" w:rsidR="6947C590">
              <w:rPr>
                <w:rFonts w:ascii="Times New Roman" w:hAnsi="Times New Roman"/>
                <w:sz w:val="22"/>
                <w:szCs w:val="22"/>
              </w:rPr>
              <w:t xml:space="preserve">6 Months </w:t>
            </w:r>
            <w:r w:rsidRPr="12612961" w:rsidR="382DB2D9">
              <w:rPr>
                <w:rFonts w:ascii="Times New Roman" w:hAnsi="Times New Roman"/>
                <w:sz w:val="22"/>
                <w:szCs w:val="22"/>
              </w:rPr>
              <w:t xml:space="preserve">up </w:t>
            </w:r>
            <w:r w:rsidRPr="12612961" w:rsidR="6947C590">
              <w:rPr>
                <w:rFonts w:ascii="Times New Roman" w:hAnsi="Times New Roman"/>
                <w:sz w:val="22"/>
                <w:szCs w:val="22"/>
              </w:rPr>
              <w:t xml:space="preserve">to </w:t>
            </w:r>
            <w:r w:rsidRPr="12612961" w:rsidR="007304A0">
              <w:rPr>
                <w:rFonts w:ascii="Times New Roman" w:hAnsi="Times New Roman"/>
                <w:sz w:val="22"/>
                <w:szCs w:val="22"/>
              </w:rPr>
              <w:t xml:space="preserve">1 Year of experience </w:t>
            </w:r>
            <w:r w:rsidRPr="12612961" w:rsidR="755708BE">
              <w:rPr>
                <w:rFonts w:ascii="Times New Roman" w:hAnsi="Times New Roman"/>
                <w:sz w:val="22"/>
                <w:szCs w:val="22"/>
              </w:rPr>
              <w:t xml:space="preserve">in customer service industry </w:t>
            </w:r>
          </w:p>
          <w:p w:rsidRPr="007304A0" w:rsidR="007304A0" w:rsidP="005D25C1" w:rsidRDefault="007304A0" w14:paraId="0D74B8EF" w14:textId="1ECD0297">
            <w:pPr>
              <w:pStyle w:val="ListParagraph"/>
              <w:numPr>
                <w:ilvl w:val="0"/>
                <w:numId w:val="15"/>
              </w:numPr>
              <w:rPr>
                <w:rFonts w:ascii="Times New Roman" w:hAnsi="Times New Roman"/>
                <w:color w:val="171717" w:themeColor="background2" w:themeShade="1A"/>
                <w:sz w:val="22"/>
                <w:szCs w:val="22"/>
              </w:rPr>
            </w:pPr>
            <w:r w:rsidRPr="12612961" w:rsidR="007304A0">
              <w:rPr>
                <w:rFonts w:ascii="Times New Roman" w:hAnsi="Times New Roman"/>
                <w:sz w:val="22"/>
                <w:szCs w:val="22"/>
              </w:rPr>
              <w:t xml:space="preserve">Business writing </w:t>
            </w:r>
          </w:p>
          <w:p w:rsidRPr="007304A0" w:rsidR="007304A0" w:rsidP="005D25C1" w:rsidRDefault="007304A0" w14:paraId="357ED41E" w14:textId="1E854CC7">
            <w:pPr>
              <w:pStyle w:val="ListParagraph"/>
              <w:numPr>
                <w:ilvl w:val="0"/>
                <w:numId w:val="15"/>
              </w:numPr>
              <w:rPr>
                <w:rFonts w:ascii="Times New Roman" w:hAnsi="Times New Roman"/>
                <w:color w:val="171717" w:themeColor="background2" w:themeShade="1A"/>
                <w:sz w:val="22"/>
                <w:szCs w:val="22"/>
              </w:rPr>
            </w:pPr>
            <w:r w:rsidRPr="12612961" w:rsidR="007304A0">
              <w:rPr>
                <w:rFonts w:ascii="Times New Roman" w:hAnsi="Times New Roman"/>
                <w:sz w:val="22"/>
                <w:szCs w:val="22"/>
              </w:rPr>
              <w:t xml:space="preserve">Communication skills </w:t>
            </w:r>
          </w:p>
          <w:p w:rsidRPr="007304A0" w:rsidR="007304A0" w:rsidP="005D25C1" w:rsidRDefault="007304A0" w14:paraId="51487FB9" w14:textId="26BAF491">
            <w:pPr>
              <w:pStyle w:val="ListParagraph"/>
              <w:numPr>
                <w:ilvl w:val="0"/>
                <w:numId w:val="15"/>
              </w:numPr>
              <w:rPr>
                <w:rFonts w:ascii="Times New Roman" w:hAnsi="Times New Roman"/>
                <w:color w:val="171717" w:themeColor="background2" w:themeShade="1A"/>
                <w:sz w:val="22"/>
                <w:szCs w:val="22"/>
              </w:rPr>
            </w:pPr>
            <w:r w:rsidRPr="007304A0">
              <w:rPr>
                <w:rFonts w:ascii="Times New Roman" w:hAnsi="Times New Roman"/>
                <w:sz w:val="22"/>
                <w:szCs w:val="22"/>
              </w:rPr>
              <w:t xml:space="preserve"> Multi-tasking </w:t>
            </w:r>
          </w:p>
          <w:p w:rsidRPr="007304A0" w:rsidR="007304A0" w:rsidP="005D25C1" w:rsidRDefault="007304A0" w14:paraId="15FC6B2A" w14:textId="398B10DB">
            <w:pPr>
              <w:pStyle w:val="ListParagraph"/>
              <w:numPr>
                <w:ilvl w:val="0"/>
                <w:numId w:val="15"/>
              </w:numPr>
              <w:rPr>
                <w:rFonts w:ascii="Times New Roman" w:hAnsi="Times New Roman"/>
                <w:color w:val="171717" w:themeColor="background2" w:themeShade="1A"/>
                <w:sz w:val="22"/>
                <w:szCs w:val="22"/>
              </w:rPr>
            </w:pPr>
            <w:r w:rsidRPr="12612961" w:rsidR="55A83849">
              <w:rPr>
                <w:rFonts w:ascii="Times New Roman" w:hAnsi="Times New Roman"/>
                <w:sz w:val="22"/>
                <w:szCs w:val="22"/>
              </w:rPr>
              <w:t>Very good</w:t>
            </w:r>
            <w:r w:rsidRPr="12612961" w:rsidR="55A83849">
              <w:rPr>
                <w:rFonts w:ascii="Times New Roman" w:hAnsi="Times New Roman"/>
                <w:sz w:val="22"/>
                <w:szCs w:val="22"/>
              </w:rPr>
              <w:t xml:space="preserve"> </w:t>
            </w:r>
            <w:r w:rsidRPr="12612961" w:rsidR="6A4E23DE">
              <w:rPr>
                <w:rFonts w:ascii="Times New Roman" w:hAnsi="Times New Roman"/>
                <w:sz w:val="22"/>
                <w:szCs w:val="22"/>
              </w:rPr>
              <w:t>English</w:t>
            </w:r>
            <w:r w:rsidRPr="12612961" w:rsidR="007304A0">
              <w:rPr>
                <w:rFonts w:ascii="Times New Roman" w:hAnsi="Times New Roman"/>
                <w:sz w:val="22"/>
                <w:szCs w:val="22"/>
              </w:rPr>
              <w:t xml:space="preserve"> </w:t>
            </w:r>
            <w:r w:rsidRPr="12612961" w:rsidR="570022D9">
              <w:rPr>
                <w:rFonts w:ascii="Times New Roman" w:hAnsi="Times New Roman"/>
                <w:sz w:val="22"/>
                <w:szCs w:val="22"/>
              </w:rPr>
              <w:t>(writing &amp; speaking)</w:t>
            </w:r>
            <w:r w:rsidRPr="12612961" w:rsidR="50A66B2B">
              <w:rPr>
                <w:rFonts w:ascii="Times New Roman" w:hAnsi="Times New Roman"/>
                <w:sz w:val="22"/>
                <w:szCs w:val="22"/>
              </w:rPr>
              <w:t>.</w:t>
            </w:r>
          </w:p>
          <w:p w:rsidRPr="007304A0" w:rsidR="00AA7542" w:rsidP="005D25C1" w:rsidRDefault="007304A0" w14:paraId="44F5AB38" w14:textId="77777777">
            <w:pPr>
              <w:pStyle w:val="ListParagraph"/>
              <w:numPr>
                <w:ilvl w:val="0"/>
                <w:numId w:val="15"/>
              </w:numPr>
              <w:rPr>
                <w:rFonts w:ascii="Times New Roman" w:hAnsi="Times New Roman"/>
                <w:color w:val="171717" w:themeColor="background2" w:themeShade="1A"/>
                <w:sz w:val="22"/>
                <w:szCs w:val="22"/>
              </w:rPr>
            </w:pPr>
            <w:r w:rsidRPr="007304A0">
              <w:rPr>
                <w:rFonts w:ascii="Times New Roman" w:hAnsi="Times New Roman"/>
                <w:sz w:val="22"/>
                <w:szCs w:val="22"/>
              </w:rPr>
              <w:t>MS Excel</w:t>
            </w:r>
          </w:p>
          <w:p w:rsidRPr="007304A0" w:rsidR="007304A0" w:rsidP="005D25C1" w:rsidRDefault="007304A0" w14:paraId="41A7D087" w14:textId="1D98821C">
            <w:pPr>
              <w:pStyle w:val="ListParagraph"/>
              <w:numPr>
                <w:ilvl w:val="0"/>
                <w:numId w:val="15"/>
              </w:numPr>
              <w:rPr>
                <w:rFonts w:ascii="Times New Roman" w:hAnsi="Times New Roman"/>
                <w:color w:val="171717" w:themeColor="background2" w:themeShade="1A"/>
                <w:sz w:val="22"/>
                <w:szCs w:val="22"/>
              </w:rPr>
            </w:pPr>
            <w:r w:rsidRPr="12612961" w:rsidR="007304A0">
              <w:rPr>
                <w:rFonts w:ascii="Times New Roman" w:hAnsi="Times New Roman"/>
                <w:sz w:val="22"/>
                <w:szCs w:val="22"/>
              </w:rPr>
              <w:t>Analytical skills</w:t>
            </w:r>
          </w:p>
          <w:p w:rsidRPr="007304A0" w:rsidR="007304A0" w:rsidP="005D25C1" w:rsidRDefault="007304A0" w14:paraId="02578E70" w14:textId="21C2C106">
            <w:pPr>
              <w:pStyle w:val="ListParagraph"/>
              <w:numPr>
                <w:ilvl w:val="0"/>
                <w:numId w:val="15"/>
              </w:numPr>
              <w:rPr>
                <w:rFonts w:ascii="Times New Roman" w:hAnsi="Times New Roman"/>
                <w:color w:val="171717" w:themeColor="background2" w:themeShade="1A"/>
                <w:sz w:val="22"/>
                <w:szCs w:val="22"/>
              </w:rPr>
            </w:pPr>
            <w:r w:rsidRPr="12612961" w:rsidR="007304A0">
              <w:rPr>
                <w:rFonts w:ascii="Times New Roman" w:hAnsi="Times New Roman"/>
                <w:sz w:val="22"/>
                <w:szCs w:val="22"/>
              </w:rPr>
              <w:t xml:space="preserve">Agility and adaptability </w:t>
            </w:r>
          </w:p>
          <w:p w:rsidRPr="007304A0" w:rsidR="007304A0" w:rsidP="005D25C1" w:rsidRDefault="007304A0" w14:paraId="4349B579" w14:textId="5FDF637E">
            <w:pPr>
              <w:pStyle w:val="ListParagraph"/>
              <w:numPr>
                <w:ilvl w:val="0"/>
                <w:numId w:val="15"/>
              </w:numPr>
              <w:rPr>
                <w:rFonts w:ascii="Times New Roman" w:hAnsi="Times New Roman"/>
                <w:color w:val="171717" w:themeColor="background2" w:themeShade="1A"/>
                <w:sz w:val="22"/>
                <w:szCs w:val="22"/>
              </w:rPr>
            </w:pPr>
            <w:r w:rsidRPr="12612961" w:rsidR="007304A0">
              <w:rPr>
                <w:rFonts w:ascii="Times New Roman" w:hAnsi="Times New Roman"/>
                <w:sz w:val="22"/>
                <w:szCs w:val="22"/>
              </w:rPr>
              <w:t xml:space="preserve">Presentation skills </w:t>
            </w:r>
          </w:p>
          <w:p w:rsidRPr="007304A0" w:rsidR="007304A0" w:rsidP="005D25C1" w:rsidRDefault="007304A0" w14:paraId="59AD2A17" w14:textId="6A743AE3">
            <w:pPr>
              <w:pStyle w:val="ListParagraph"/>
              <w:numPr>
                <w:ilvl w:val="0"/>
                <w:numId w:val="15"/>
              </w:numPr>
              <w:rPr>
                <w:rFonts w:ascii="Times New Roman" w:hAnsi="Times New Roman"/>
                <w:color w:val="171717" w:themeColor="background2" w:themeShade="1A"/>
                <w:sz w:val="22"/>
                <w:szCs w:val="22"/>
              </w:rPr>
            </w:pPr>
            <w:r w:rsidRPr="12612961" w:rsidR="007304A0">
              <w:rPr>
                <w:rFonts w:ascii="Times New Roman" w:hAnsi="Times New Roman"/>
                <w:sz w:val="22"/>
                <w:szCs w:val="22"/>
              </w:rPr>
              <w:t xml:space="preserve">Labor law </w:t>
            </w:r>
          </w:p>
          <w:p w:rsidRPr="007304A0" w:rsidR="007304A0" w:rsidP="12612961" w:rsidRDefault="007304A0" w14:paraId="6815336C" w14:noSpellErr="1" w14:textId="7BA17D7B">
            <w:pPr>
              <w:pStyle w:val="Normal"/>
              <w:rPr>
                <w:rFonts w:ascii="Times New Roman" w:hAnsi="Times New Roman"/>
                <w:sz w:val="22"/>
                <w:szCs w:val="22"/>
              </w:rPr>
            </w:pPr>
          </w:p>
        </w:tc>
      </w:tr>
    </w:tbl>
    <w:p w:rsidRPr="007304A0" w:rsidR="00AA62C4" w:rsidP="00463578" w:rsidRDefault="00AA62C4" w14:paraId="36AA98E3" w14:textId="77777777">
      <w:pPr>
        <w:rPr>
          <w:sz w:val="22"/>
          <w:szCs w:val="22"/>
        </w:rPr>
      </w:pPr>
    </w:p>
    <w:sectPr w:rsidRPr="007304A0" w:rsidR="00AA62C4" w:rsidSect="0069606A">
      <w:headerReference w:type="default" r:id="rId7"/>
      <w:footerReference w:type="default" r:id="rId8"/>
      <w:pgSz w:w="11909" w:h="16834" w:orient="portrait" w:code="9"/>
      <w:pgMar w:top="1080" w:right="1080" w:bottom="1080" w:left="1080" w:header="576" w:footer="576"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B6BBB" w:rsidP="008F4EC7" w:rsidRDefault="001B6BBB" w14:paraId="46CD19E3" w14:textId="77777777">
      <w:r>
        <w:separator/>
      </w:r>
    </w:p>
  </w:endnote>
  <w:endnote w:type="continuationSeparator" w:id="0">
    <w:p w:rsidR="001B6BBB" w:rsidP="008F4EC7" w:rsidRDefault="001B6BBB" w14:paraId="199688C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0458DB" w:rsidR="004F0FC1" w:rsidP="000458DB" w:rsidRDefault="004F0FC1" w14:paraId="5CBD0655" w14:textId="77777777">
    <w:pPr>
      <w:pStyle w:val="Footer"/>
      <w:tabs>
        <w:tab w:val="clear" w:pos="4680"/>
        <w:tab w:val="clear" w:pos="9360"/>
        <w:tab w:val="left" w:pos="0"/>
        <w:tab w:val="center" w:pos="5040"/>
        <w:tab w:val="right" w:pos="9720"/>
      </w:tabs>
      <w:jc w:val="right"/>
      <w:rPr>
        <w:rFonts w:ascii="Roboto" w:hAnsi="Roboto"/>
        <w:sz w:val="18"/>
        <w:szCs w:val="18"/>
      </w:rPr>
    </w:pPr>
    <w:r w:rsidRPr="000458DB">
      <w:rPr>
        <w:rFonts w:ascii="Roboto" w:hAnsi="Roboto"/>
        <w:sz w:val="18"/>
        <w:szCs w:val="18"/>
      </w:rPr>
      <w:t>Prepared by: Sr. Manager – HRBP</w:t>
    </w:r>
    <w:r w:rsidRPr="000458DB">
      <w:rPr>
        <w:rFonts w:ascii="Roboto" w:hAnsi="Roboto"/>
        <w:sz w:val="18"/>
        <w:szCs w:val="18"/>
      </w:rPr>
      <w:tab/>
    </w:r>
    <w:r w:rsidRPr="000458DB">
      <w:rPr>
        <w:rFonts w:ascii="Roboto" w:hAnsi="Roboto"/>
        <w:sz w:val="18"/>
        <w:szCs w:val="18"/>
      </w:rPr>
      <w:t>Reviewed by: Global Head – HC</w:t>
    </w:r>
    <w:r w:rsidRPr="000458DB">
      <w:rPr>
        <w:rFonts w:ascii="Roboto" w:hAnsi="Roboto"/>
        <w:sz w:val="18"/>
        <w:szCs w:val="18"/>
      </w:rPr>
      <w:tab/>
    </w:r>
    <w:r w:rsidRPr="000458DB">
      <w:rPr>
        <w:rFonts w:ascii="Roboto" w:hAnsi="Roboto"/>
        <w:sz w:val="18"/>
        <w:szCs w:val="18"/>
      </w:rPr>
      <w:t>Approved by: Global Head – HC</w:t>
    </w:r>
  </w:p>
  <w:p w:rsidRPr="000458DB" w:rsidR="00463578" w:rsidP="000458DB" w:rsidRDefault="00463578" w14:paraId="177AB92B" w14:textId="77777777">
    <w:pPr>
      <w:pStyle w:val="Footer"/>
      <w:tabs>
        <w:tab w:val="clear" w:pos="4680"/>
        <w:tab w:val="clear" w:pos="9360"/>
        <w:tab w:val="left" w:pos="0"/>
        <w:tab w:val="center" w:pos="5040"/>
        <w:tab w:val="right" w:pos="9720"/>
      </w:tabs>
      <w:jc w:val="right"/>
      <w:rPr>
        <w:rFonts w:ascii="Roboto" w:hAnsi="Roboto"/>
        <w:sz w:val="18"/>
        <w:szCs w:val="18"/>
      </w:rPr>
    </w:pPr>
  </w:p>
  <w:p w:rsidRPr="000458DB" w:rsidR="00463578" w:rsidP="000458DB" w:rsidRDefault="00463578" w14:paraId="177AB92C" w14:textId="77777777">
    <w:pPr>
      <w:pStyle w:val="Footer"/>
      <w:tabs>
        <w:tab w:val="clear" w:pos="4680"/>
        <w:tab w:val="clear" w:pos="9360"/>
        <w:tab w:val="left" w:pos="0"/>
        <w:tab w:val="center" w:pos="5040"/>
        <w:tab w:val="right" w:pos="9720"/>
      </w:tabs>
      <w:jc w:val="right"/>
      <w:rPr>
        <w:rFonts w:ascii="Roboto" w:hAnsi="Roboto"/>
        <w:sz w:val="18"/>
        <w:szCs w:val="18"/>
      </w:rPr>
    </w:pPr>
    <w:r w:rsidRPr="000458DB">
      <w:rPr>
        <w:rFonts w:ascii="Roboto" w:hAnsi="Roboto"/>
        <w:sz w:val="18"/>
        <w:szCs w:val="18"/>
      </w:rPr>
      <w:t xml:space="preserve">Page </w:t>
    </w:r>
    <w:r w:rsidRPr="000458DB">
      <w:rPr>
        <w:rFonts w:ascii="Roboto" w:hAnsi="Roboto"/>
        <w:sz w:val="18"/>
        <w:szCs w:val="18"/>
      </w:rPr>
      <w:fldChar w:fldCharType="begin"/>
    </w:r>
    <w:r w:rsidRPr="000458DB">
      <w:rPr>
        <w:rFonts w:ascii="Roboto" w:hAnsi="Roboto"/>
        <w:sz w:val="18"/>
        <w:szCs w:val="18"/>
      </w:rPr>
      <w:instrText xml:space="preserve"> PAGE </w:instrText>
    </w:r>
    <w:r w:rsidRPr="000458DB">
      <w:rPr>
        <w:rFonts w:ascii="Roboto" w:hAnsi="Roboto"/>
        <w:sz w:val="18"/>
        <w:szCs w:val="18"/>
      </w:rPr>
      <w:fldChar w:fldCharType="separate"/>
    </w:r>
    <w:r w:rsidRPr="000458DB" w:rsidR="0069606A">
      <w:rPr>
        <w:rFonts w:ascii="Roboto" w:hAnsi="Roboto"/>
        <w:noProof/>
        <w:sz w:val="18"/>
        <w:szCs w:val="18"/>
      </w:rPr>
      <w:t>1</w:t>
    </w:r>
    <w:r w:rsidRPr="000458DB">
      <w:rPr>
        <w:rFonts w:ascii="Roboto" w:hAnsi="Roboto"/>
        <w:sz w:val="18"/>
        <w:szCs w:val="18"/>
      </w:rPr>
      <w:fldChar w:fldCharType="end"/>
    </w:r>
    <w:r w:rsidRPr="000458DB">
      <w:rPr>
        <w:rFonts w:ascii="Roboto" w:hAnsi="Roboto"/>
        <w:sz w:val="18"/>
        <w:szCs w:val="18"/>
      </w:rPr>
      <w:t xml:space="preserve"> of </w:t>
    </w:r>
    <w:r w:rsidRPr="000458DB">
      <w:rPr>
        <w:rFonts w:ascii="Roboto" w:hAnsi="Roboto"/>
        <w:sz w:val="18"/>
        <w:szCs w:val="18"/>
      </w:rPr>
      <w:fldChar w:fldCharType="begin"/>
    </w:r>
    <w:r w:rsidRPr="000458DB">
      <w:rPr>
        <w:rFonts w:ascii="Roboto" w:hAnsi="Roboto"/>
        <w:sz w:val="18"/>
        <w:szCs w:val="18"/>
      </w:rPr>
      <w:instrText xml:space="preserve"> NUMPAGES  </w:instrText>
    </w:r>
    <w:r w:rsidRPr="000458DB">
      <w:rPr>
        <w:rFonts w:ascii="Roboto" w:hAnsi="Roboto"/>
        <w:sz w:val="18"/>
        <w:szCs w:val="18"/>
      </w:rPr>
      <w:fldChar w:fldCharType="separate"/>
    </w:r>
    <w:r w:rsidRPr="000458DB" w:rsidR="0069606A">
      <w:rPr>
        <w:rFonts w:ascii="Roboto" w:hAnsi="Roboto"/>
        <w:noProof/>
        <w:sz w:val="18"/>
        <w:szCs w:val="18"/>
      </w:rPr>
      <w:t>1</w:t>
    </w:r>
    <w:r w:rsidRPr="000458DB">
      <w:rPr>
        <w:rFonts w:ascii="Roboto" w:hAnsi="Roboto"/>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B6BBB" w:rsidP="008F4EC7" w:rsidRDefault="001B6BBB" w14:paraId="3810AF6B" w14:textId="77777777">
      <w:r>
        <w:separator/>
      </w:r>
    </w:p>
  </w:footnote>
  <w:footnote w:type="continuationSeparator" w:id="0">
    <w:p w:rsidR="001B6BBB" w:rsidP="008F4EC7" w:rsidRDefault="001B6BBB" w14:paraId="23D52BE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987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722"/>
      <w:gridCol w:w="4860"/>
      <w:gridCol w:w="2295"/>
    </w:tblGrid>
    <w:tr w:rsidRPr="0069606A" w:rsidR="0021190E" w:rsidTr="004D49BF" w14:paraId="177AB91F" w14:textId="77777777">
      <w:trPr>
        <w:trHeight w:val="328"/>
        <w:jc w:val="center"/>
      </w:trPr>
      <w:tc>
        <w:tcPr>
          <w:tcW w:w="2722" w:type="dxa"/>
          <w:vMerge w:val="restart"/>
          <w:shd w:val="clear" w:color="auto" w:fill="auto"/>
          <w:vAlign w:val="center"/>
        </w:tcPr>
        <w:p w:rsidRPr="0069606A" w:rsidR="00463578" w:rsidP="0021190E" w:rsidRDefault="004D49BF" w14:paraId="177AB91C" w14:textId="674A6B0E">
          <w:pPr>
            <w:pStyle w:val="Header"/>
            <w:jc w:val="center"/>
            <w:rPr>
              <w:rFonts w:ascii="Roboto" w:hAnsi="Roboto"/>
            </w:rPr>
          </w:pPr>
          <w:r>
            <w:rPr>
              <w:rFonts w:ascii="Roboto" w:hAnsi="Roboto"/>
              <w:noProof/>
            </w:rPr>
            <w:drawing>
              <wp:inline distT="0" distB="0" distL="0" distR="0" wp14:anchorId="2CF9D7EC" wp14:editId="0D3F8D74">
                <wp:extent cx="1005927" cy="640135"/>
                <wp:effectExtent l="0" t="0" r="3810" b="7620"/>
                <wp:docPr id="52471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18520" name="Picture 524718520"/>
                        <pic:cNvPicPr/>
                      </pic:nvPicPr>
                      <pic:blipFill>
                        <a:blip r:embed="rId1">
                          <a:extLst>
                            <a:ext uri="{28A0092B-C50C-407E-A947-70E740481C1C}">
                              <a14:useLocalDpi xmlns:a14="http://schemas.microsoft.com/office/drawing/2010/main" val="0"/>
                            </a:ext>
                          </a:extLst>
                        </a:blip>
                        <a:stretch>
                          <a:fillRect/>
                        </a:stretch>
                      </pic:blipFill>
                      <pic:spPr>
                        <a:xfrm>
                          <a:off x="0" y="0"/>
                          <a:ext cx="1005927" cy="640135"/>
                        </a:xfrm>
                        <a:prstGeom prst="rect">
                          <a:avLst/>
                        </a:prstGeom>
                      </pic:spPr>
                    </pic:pic>
                  </a:graphicData>
                </a:graphic>
              </wp:inline>
            </w:drawing>
          </w:r>
        </w:p>
      </w:tc>
      <w:tc>
        <w:tcPr>
          <w:tcW w:w="4860" w:type="dxa"/>
          <w:vMerge w:val="restart"/>
          <w:shd w:val="clear" w:color="auto" w:fill="auto"/>
          <w:vAlign w:val="center"/>
        </w:tcPr>
        <w:p w:rsidRPr="0069606A" w:rsidR="00463578" w:rsidP="0069606A" w:rsidRDefault="0011175A" w14:paraId="177AB91D" w14:textId="0F9067D0">
          <w:pPr>
            <w:jc w:val="center"/>
            <w:rPr>
              <w:rFonts w:ascii="Roboto" w:hAnsi="Roboto"/>
              <w:color w:val="004328"/>
              <w:sz w:val="32"/>
              <w:szCs w:val="32"/>
            </w:rPr>
          </w:pPr>
          <w:r>
            <w:rPr>
              <w:rFonts w:ascii="Roboto" w:hAnsi="Roboto"/>
              <w:b/>
              <w:color w:val="231D60"/>
              <w:sz w:val="32"/>
              <w:szCs w:val="32"/>
            </w:rPr>
            <w:t>Job Description Format</w:t>
          </w:r>
        </w:p>
      </w:tc>
      <w:tc>
        <w:tcPr>
          <w:tcW w:w="2295" w:type="dxa"/>
          <w:shd w:val="clear" w:color="auto" w:fill="auto"/>
          <w:vAlign w:val="center"/>
        </w:tcPr>
        <w:p w:rsidRPr="0069606A" w:rsidR="00463578" w:rsidP="0021190E" w:rsidRDefault="00463578" w14:paraId="177AB91E" w14:textId="46638E69">
          <w:pPr>
            <w:pStyle w:val="Header"/>
            <w:rPr>
              <w:rFonts w:ascii="Roboto" w:hAnsi="Roboto"/>
              <w:sz w:val="18"/>
              <w:szCs w:val="18"/>
            </w:rPr>
          </w:pPr>
          <w:r w:rsidRPr="0069606A">
            <w:rPr>
              <w:rFonts w:ascii="Roboto" w:hAnsi="Roboto" w:cs="Calibri"/>
              <w:color w:val="000000"/>
              <w:sz w:val="18"/>
              <w:szCs w:val="18"/>
            </w:rPr>
            <w:t>Doc No: FM-HRD-0</w:t>
          </w:r>
          <w:r w:rsidR="0011175A">
            <w:rPr>
              <w:rFonts w:ascii="Roboto" w:hAnsi="Roboto" w:cs="Calibri"/>
              <w:color w:val="000000"/>
              <w:sz w:val="18"/>
              <w:szCs w:val="18"/>
            </w:rPr>
            <w:t>57</w:t>
          </w:r>
        </w:p>
      </w:tc>
    </w:tr>
    <w:tr w:rsidRPr="0069606A" w:rsidR="0021190E" w:rsidTr="003D3F59" w14:paraId="177AB923" w14:textId="77777777">
      <w:trPr>
        <w:trHeight w:val="328"/>
        <w:jc w:val="center"/>
      </w:trPr>
      <w:tc>
        <w:tcPr>
          <w:tcW w:w="2722" w:type="dxa"/>
          <w:vMerge/>
          <w:shd w:val="clear" w:color="auto" w:fill="auto"/>
        </w:tcPr>
        <w:p w:rsidRPr="0069606A" w:rsidR="00463578" w:rsidP="00463578" w:rsidRDefault="00463578" w14:paraId="177AB920" w14:textId="77777777">
          <w:pPr>
            <w:pStyle w:val="Header"/>
            <w:rPr>
              <w:rFonts w:ascii="Roboto" w:hAnsi="Roboto"/>
            </w:rPr>
          </w:pPr>
        </w:p>
      </w:tc>
      <w:tc>
        <w:tcPr>
          <w:tcW w:w="4860" w:type="dxa"/>
          <w:vMerge/>
          <w:shd w:val="clear" w:color="auto" w:fill="auto"/>
        </w:tcPr>
        <w:p w:rsidRPr="0069606A" w:rsidR="00463578" w:rsidP="00463578" w:rsidRDefault="00463578" w14:paraId="177AB921" w14:textId="77777777">
          <w:pPr>
            <w:pStyle w:val="Header"/>
            <w:rPr>
              <w:rFonts w:ascii="Roboto" w:hAnsi="Roboto"/>
            </w:rPr>
          </w:pPr>
        </w:p>
      </w:tc>
      <w:tc>
        <w:tcPr>
          <w:tcW w:w="2295" w:type="dxa"/>
          <w:shd w:val="clear" w:color="auto" w:fill="auto"/>
          <w:vAlign w:val="center"/>
        </w:tcPr>
        <w:p w:rsidRPr="0069606A" w:rsidR="00463578" w:rsidP="001A3427" w:rsidRDefault="001A3427" w14:paraId="177AB922" w14:textId="69CA07AC">
          <w:pPr>
            <w:pStyle w:val="Header"/>
            <w:rPr>
              <w:rFonts w:ascii="Roboto" w:hAnsi="Roboto"/>
              <w:sz w:val="18"/>
              <w:szCs w:val="18"/>
            </w:rPr>
          </w:pPr>
          <w:r w:rsidRPr="0069606A">
            <w:rPr>
              <w:rFonts w:ascii="Roboto" w:hAnsi="Roboto" w:cs="Calibri"/>
              <w:color w:val="000000"/>
              <w:sz w:val="18"/>
              <w:szCs w:val="18"/>
            </w:rPr>
            <w:t>Issue</w:t>
          </w:r>
          <w:r w:rsidRPr="0069606A" w:rsidR="00463578">
            <w:rPr>
              <w:rFonts w:ascii="Roboto" w:hAnsi="Roboto" w:cs="Calibri"/>
              <w:color w:val="000000"/>
              <w:sz w:val="18"/>
              <w:szCs w:val="18"/>
            </w:rPr>
            <w:t xml:space="preserve"> No: 0</w:t>
          </w:r>
          <w:r w:rsidR="0011175A">
            <w:rPr>
              <w:rFonts w:ascii="Roboto" w:hAnsi="Roboto" w:cs="Calibri"/>
              <w:color w:val="000000"/>
              <w:sz w:val="18"/>
              <w:szCs w:val="18"/>
            </w:rPr>
            <w:t>1</w:t>
          </w:r>
        </w:p>
      </w:tc>
    </w:tr>
    <w:tr w:rsidRPr="0069606A" w:rsidR="0021190E" w:rsidTr="003D3F59" w14:paraId="177AB927" w14:textId="77777777">
      <w:trPr>
        <w:trHeight w:val="329"/>
        <w:jc w:val="center"/>
      </w:trPr>
      <w:tc>
        <w:tcPr>
          <w:tcW w:w="2722" w:type="dxa"/>
          <w:vMerge/>
          <w:shd w:val="clear" w:color="auto" w:fill="auto"/>
        </w:tcPr>
        <w:p w:rsidRPr="0069606A" w:rsidR="00463578" w:rsidP="00463578" w:rsidRDefault="00463578" w14:paraId="177AB924" w14:textId="77777777">
          <w:pPr>
            <w:pStyle w:val="Header"/>
            <w:rPr>
              <w:rFonts w:ascii="Roboto" w:hAnsi="Roboto"/>
            </w:rPr>
          </w:pPr>
        </w:p>
      </w:tc>
      <w:tc>
        <w:tcPr>
          <w:tcW w:w="4860" w:type="dxa"/>
          <w:vMerge/>
          <w:shd w:val="clear" w:color="auto" w:fill="auto"/>
        </w:tcPr>
        <w:p w:rsidRPr="0069606A" w:rsidR="00463578" w:rsidP="00463578" w:rsidRDefault="00463578" w14:paraId="177AB925" w14:textId="77777777">
          <w:pPr>
            <w:pStyle w:val="Header"/>
            <w:rPr>
              <w:rFonts w:ascii="Roboto" w:hAnsi="Roboto"/>
            </w:rPr>
          </w:pPr>
        </w:p>
      </w:tc>
      <w:tc>
        <w:tcPr>
          <w:tcW w:w="2295" w:type="dxa"/>
          <w:shd w:val="clear" w:color="auto" w:fill="auto"/>
          <w:vAlign w:val="center"/>
        </w:tcPr>
        <w:p w:rsidRPr="0069606A" w:rsidR="00463578" w:rsidP="0069606A" w:rsidRDefault="00463578" w14:paraId="177AB926" w14:textId="6F8F8AC5">
          <w:pPr>
            <w:pStyle w:val="Header"/>
            <w:rPr>
              <w:rFonts w:ascii="Roboto" w:hAnsi="Roboto"/>
              <w:sz w:val="18"/>
              <w:szCs w:val="18"/>
            </w:rPr>
          </w:pPr>
          <w:r w:rsidRPr="0069606A">
            <w:rPr>
              <w:rFonts w:ascii="Roboto" w:hAnsi="Roboto" w:cs="Calibri"/>
              <w:color w:val="000000"/>
              <w:sz w:val="18"/>
              <w:szCs w:val="18"/>
            </w:rPr>
            <w:t xml:space="preserve">Rev date: </w:t>
          </w:r>
          <w:r w:rsidR="0040048D">
            <w:rPr>
              <w:rFonts w:ascii="Roboto" w:hAnsi="Roboto" w:cs="Calibri"/>
              <w:color w:val="000000"/>
              <w:sz w:val="18"/>
              <w:szCs w:val="18"/>
            </w:rPr>
            <w:t>28</w:t>
          </w:r>
          <w:r w:rsidR="0069606A">
            <w:rPr>
              <w:rFonts w:ascii="Roboto" w:hAnsi="Roboto" w:cs="Calibri"/>
              <w:color w:val="000000"/>
              <w:sz w:val="18"/>
              <w:szCs w:val="18"/>
            </w:rPr>
            <w:t>-</w:t>
          </w:r>
          <w:r w:rsidR="0040048D">
            <w:rPr>
              <w:rFonts w:ascii="Roboto" w:hAnsi="Roboto" w:cs="Calibri"/>
              <w:color w:val="000000"/>
              <w:sz w:val="18"/>
              <w:szCs w:val="18"/>
            </w:rPr>
            <w:t>12</w:t>
          </w:r>
          <w:r w:rsidRPr="0069606A" w:rsidR="001A3427">
            <w:rPr>
              <w:rFonts w:ascii="Roboto" w:hAnsi="Roboto" w:cs="Calibri"/>
              <w:color w:val="000000"/>
              <w:sz w:val="18"/>
              <w:szCs w:val="18"/>
            </w:rPr>
            <w:t>-20</w:t>
          </w:r>
          <w:r w:rsidR="0040048D">
            <w:rPr>
              <w:rFonts w:ascii="Roboto" w:hAnsi="Roboto" w:cs="Calibri"/>
              <w:color w:val="000000"/>
              <w:sz w:val="18"/>
              <w:szCs w:val="18"/>
            </w:rPr>
            <w:t>23</w:t>
          </w:r>
        </w:p>
      </w:tc>
    </w:tr>
  </w:tbl>
  <w:p w:rsidR="00463578" w:rsidP="00463578" w:rsidRDefault="00463578" w14:paraId="177AB928" w14:textId="77777777">
    <w:pPr>
      <w:pStyle w:val="Header"/>
      <w:tabs>
        <w:tab w:val="clear" w:pos="4680"/>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21B6A"/>
    <w:multiLevelType w:val="hybridMultilevel"/>
    <w:tmpl w:val="C2E07F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D9A58E6"/>
    <w:multiLevelType w:val="hybridMultilevel"/>
    <w:tmpl w:val="E69463A0"/>
    <w:lvl w:ilvl="0" w:tplc="0A32A310">
      <w:start w:val="1"/>
      <w:numFmt w:val="bullet"/>
      <w:lvlText w:val=""/>
      <w:lvlJc w:val="left"/>
      <w:rPr>
        <w:rFonts w:hint="default" w:ascii="Symbol" w:hAnsi="Symbol"/>
        <w:caps w:val="0"/>
        <w:strike w:val="0"/>
        <w:dstrike w:val="0"/>
        <w:vanish w:val="0"/>
        <w:color w:val="auto"/>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4009000F">
      <w:start w:val="1"/>
      <w:numFmt w:val="decimal"/>
      <w:lvlText w:val="%2."/>
      <w:lvlJc w:val="left"/>
      <w:pPr>
        <w:ind w:left="1080" w:hanging="360"/>
      </w:p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 w15:restartNumberingAfterBreak="0">
    <w:nsid w:val="27AD5F2F"/>
    <w:multiLevelType w:val="hybridMultilevel"/>
    <w:tmpl w:val="DEE244C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 w15:restartNumberingAfterBreak="0">
    <w:nsid w:val="355D7550"/>
    <w:multiLevelType w:val="hybridMultilevel"/>
    <w:tmpl w:val="7A5A6E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0DF6561"/>
    <w:multiLevelType w:val="hybridMultilevel"/>
    <w:tmpl w:val="FB28DFF6"/>
    <w:lvl w:ilvl="0" w:tplc="0A32A310">
      <w:start w:val="1"/>
      <w:numFmt w:val="bullet"/>
      <w:lvlText w:val=""/>
      <w:lvlJc w:val="left"/>
      <w:rPr>
        <w:rFonts w:hint="default" w:ascii="Symbol" w:hAnsi="Symbol"/>
        <w:caps w:val="0"/>
        <w:strike w:val="0"/>
        <w:dstrike w:val="0"/>
        <w:vanish w:val="0"/>
        <w:color w:val="auto"/>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5D23104"/>
    <w:multiLevelType w:val="hybridMultilevel"/>
    <w:tmpl w:val="C1382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9527320"/>
    <w:multiLevelType w:val="hybridMultilevel"/>
    <w:tmpl w:val="D17400B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5FF62C56"/>
    <w:multiLevelType w:val="hybridMultilevel"/>
    <w:tmpl w:val="3B26A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CE6146B"/>
    <w:multiLevelType w:val="hybridMultilevel"/>
    <w:tmpl w:val="20BC368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9" w15:restartNumberingAfterBreak="0">
    <w:nsid w:val="6ECC48E3"/>
    <w:multiLevelType w:val="hybridMultilevel"/>
    <w:tmpl w:val="C4F4500E"/>
    <w:lvl w:ilvl="0" w:tplc="0A32A310">
      <w:start w:val="1"/>
      <w:numFmt w:val="bullet"/>
      <w:lvlText w:val=""/>
      <w:lvlJc w:val="left"/>
      <w:rPr>
        <w:rFonts w:hint="default" w:ascii="Symbol" w:hAnsi="Symbol"/>
        <w:caps w:val="0"/>
        <w:strike w:val="0"/>
        <w:dstrike w:val="0"/>
        <w:vanish w:val="0"/>
        <w:color w:val="auto"/>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1E821A0"/>
    <w:multiLevelType w:val="hybridMultilevel"/>
    <w:tmpl w:val="2E7823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4647B52"/>
    <w:multiLevelType w:val="hybridMultilevel"/>
    <w:tmpl w:val="7B784CE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2" w15:restartNumberingAfterBreak="0">
    <w:nsid w:val="7BA005C5"/>
    <w:multiLevelType w:val="hybridMultilevel"/>
    <w:tmpl w:val="B82CF4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08759420">
    <w:abstractNumId w:val="1"/>
  </w:num>
  <w:num w:numId="2" w16cid:durableId="115529619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82924135">
    <w:abstractNumId w:val="10"/>
  </w:num>
  <w:num w:numId="4" w16cid:durableId="1981037667">
    <w:abstractNumId w:val="8"/>
  </w:num>
  <w:num w:numId="5" w16cid:durableId="172961561">
    <w:abstractNumId w:val="8"/>
  </w:num>
  <w:num w:numId="6" w16cid:durableId="1977174600">
    <w:abstractNumId w:val="9"/>
  </w:num>
  <w:num w:numId="7" w16cid:durableId="2065055575">
    <w:abstractNumId w:val="4"/>
  </w:num>
  <w:num w:numId="8" w16cid:durableId="288243063">
    <w:abstractNumId w:val="1"/>
  </w:num>
  <w:num w:numId="9" w16cid:durableId="6479793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40581469">
    <w:abstractNumId w:val="5"/>
  </w:num>
  <w:num w:numId="11" w16cid:durableId="1200240224">
    <w:abstractNumId w:val="3"/>
  </w:num>
  <w:num w:numId="12" w16cid:durableId="1626621165">
    <w:abstractNumId w:val="2"/>
  </w:num>
  <w:num w:numId="13" w16cid:durableId="16213774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702964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54380972">
    <w:abstractNumId w:val="6"/>
  </w:num>
  <w:num w:numId="16" w16cid:durableId="855577302">
    <w:abstractNumId w:val="8"/>
  </w:num>
  <w:num w:numId="17" w16cid:durableId="2145154066">
    <w:abstractNumId w:val="11"/>
  </w:num>
  <w:num w:numId="18" w16cid:durableId="116492842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54"/>
    <w:rsid w:val="000458DB"/>
    <w:rsid w:val="00080956"/>
    <w:rsid w:val="00087C68"/>
    <w:rsid w:val="00092CCF"/>
    <w:rsid w:val="000A0F98"/>
    <w:rsid w:val="000F24FA"/>
    <w:rsid w:val="0010055F"/>
    <w:rsid w:val="0011175A"/>
    <w:rsid w:val="0015490A"/>
    <w:rsid w:val="001A14C7"/>
    <w:rsid w:val="001A3427"/>
    <w:rsid w:val="001B61A5"/>
    <w:rsid w:val="001B6BBB"/>
    <w:rsid w:val="001C2C45"/>
    <w:rsid w:val="001F04F0"/>
    <w:rsid w:val="001F667C"/>
    <w:rsid w:val="0021190E"/>
    <w:rsid w:val="00214AA7"/>
    <w:rsid w:val="002300F8"/>
    <w:rsid w:val="002472AC"/>
    <w:rsid w:val="00273474"/>
    <w:rsid w:val="002B1D5C"/>
    <w:rsid w:val="002B710D"/>
    <w:rsid w:val="002F573C"/>
    <w:rsid w:val="00315C0A"/>
    <w:rsid w:val="00361379"/>
    <w:rsid w:val="0037685B"/>
    <w:rsid w:val="003925DE"/>
    <w:rsid w:val="003A1F58"/>
    <w:rsid w:val="003A3F41"/>
    <w:rsid w:val="003D3F59"/>
    <w:rsid w:val="0040048D"/>
    <w:rsid w:val="00430BDD"/>
    <w:rsid w:val="00463578"/>
    <w:rsid w:val="00467622"/>
    <w:rsid w:val="0047078C"/>
    <w:rsid w:val="004D49BF"/>
    <w:rsid w:val="004F0FC1"/>
    <w:rsid w:val="00532A83"/>
    <w:rsid w:val="0053342D"/>
    <w:rsid w:val="0057540C"/>
    <w:rsid w:val="00592C68"/>
    <w:rsid w:val="005A634E"/>
    <w:rsid w:val="005B18D8"/>
    <w:rsid w:val="005B244D"/>
    <w:rsid w:val="005C69DA"/>
    <w:rsid w:val="005C6BBD"/>
    <w:rsid w:val="005D25C1"/>
    <w:rsid w:val="00653581"/>
    <w:rsid w:val="00690935"/>
    <w:rsid w:val="0069606A"/>
    <w:rsid w:val="006C6559"/>
    <w:rsid w:val="006E1306"/>
    <w:rsid w:val="006F0560"/>
    <w:rsid w:val="00707817"/>
    <w:rsid w:val="00724D6B"/>
    <w:rsid w:val="007304A0"/>
    <w:rsid w:val="0074575F"/>
    <w:rsid w:val="00776694"/>
    <w:rsid w:val="007D350B"/>
    <w:rsid w:val="007D70B6"/>
    <w:rsid w:val="007F70CC"/>
    <w:rsid w:val="00824FF6"/>
    <w:rsid w:val="00847032"/>
    <w:rsid w:val="008B03C3"/>
    <w:rsid w:val="008F4EC7"/>
    <w:rsid w:val="00901AA4"/>
    <w:rsid w:val="00904A98"/>
    <w:rsid w:val="00922118"/>
    <w:rsid w:val="00944834"/>
    <w:rsid w:val="00966FB4"/>
    <w:rsid w:val="009E0D1C"/>
    <w:rsid w:val="00A07619"/>
    <w:rsid w:val="00A4235B"/>
    <w:rsid w:val="00A460D6"/>
    <w:rsid w:val="00A61647"/>
    <w:rsid w:val="00A82367"/>
    <w:rsid w:val="00A87293"/>
    <w:rsid w:val="00AA3B38"/>
    <w:rsid w:val="00AA62C4"/>
    <w:rsid w:val="00AA7542"/>
    <w:rsid w:val="00AB4A06"/>
    <w:rsid w:val="00AC16A1"/>
    <w:rsid w:val="00AD257E"/>
    <w:rsid w:val="00AF4431"/>
    <w:rsid w:val="00AF7A25"/>
    <w:rsid w:val="00B11CBE"/>
    <w:rsid w:val="00B5460E"/>
    <w:rsid w:val="00B934C2"/>
    <w:rsid w:val="00B959D5"/>
    <w:rsid w:val="00BC2F80"/>
    <w:rsid w:val="00BD0CBD"/>
    <w:rsid w:val="00C34492"/>
    <w:rsid w:val="00C44445"/>
    <w:rsid w:val="00C54BDE"/>
    <w:rsid w:val="00C66C30"/>
    <w:rsid w:val="00C77F9A"/>
    <w:rsid w:val="00C956B2"/>
    <w:rsid w:val="00CC58EC"/>
    <w:rsid w:val="00CF13A4"/>
    <w:rsid w:val="00CF1D26"/>
    <w:rsid w:val="00D04778"/>
    <w:rsid w:val="00D27C53"/>
    <w:rsid w:val="00D57002"/>
    <w:rsid w:val="00DD23AB"/>
    <w:rsid w:val="00E4602E"/>
    <w:rsid w:val="00E67893"/>
    <w:rsid w:val="00E8217F"/>
    <w:rsid w:val="00EA135B"/>
    <w:rsid w:val="00EB59B6"/>
    <w:rsid w:val="00EE3594"/>
    <w:rsid w:val="00F06794"/>
    <w:rsid w:val="00F07F54"/>
    <w:rsid w:val="00F120BE"/>
    <w:rsid w:val="00F12CF4"/>
    <w:rsid w:val="00F14C48"/>
    <w:rsid w:val="00F34F98"/>
    <w:rsid w:val="00F358CA"/>
    <w:rsid w:val="00F43E2E"/>
    <w:rsid w:val="00F73654"/>
    <w:rsid w:val="00F770DE"/>
    <w:rsid w:val="00FE512B"/>
    <w:rsid w:val="00FE58EF"/>
    <w:rsid w:val="00FF70C2"/>
    <w:rsid w:val="06C2B030"/>
    <w:rsid w:val="12612961"/>
    <w:rsid w:val="1A4311B5"/>
    <w:rsid w:val="33ED4221"/>
    <w:rsid w:val="382DB2D9"/>
    <w:rsid w:val="3EFE37B6"/>
    <w:rsid w:val="42BF0C10"/>
    <w:rsid w:val="45DB3FF4"/>
    <w:rsid w:val="4C8E006D"/>
    <w:rsid w:val="50A66B2B"/>
    <w:rsid w:val="55A83849"/>
    <w:rsid w:val="570022D9"/>
    <w:rsid w:val="6213E8D9"/>
    <w:rsid w:val="6947C590"/>
    <w:rsid w:val="6A4E23DE"/>
    <w:rsid w:val="6DA379F1"/>
    <w:rsid w:val="730DF354"/>
    <w:rsid w:val="74D63E61"/>
    <w:rsid w:val="755708BE"/>
    <w:rsid w:val="778144AC"/>
    <w:rsid w:val="7D8A26E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7AB8D6"/>
  <w15:docId w15:val="{84E01C3E-3AB0-4614-81EF-5279E3DA0B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07F54"/>
    <w:rPr>
      <w:sz w:val="24"/>
      <w:szCs w:val="24"/>
    </w:rPr>
  </w:style>
  <w:style w:type="paragraph" w:styleId="Heading1">
    <w:name w:val="heading 1"/>
    <w:basedOn w:val="Normal"/>
    <w:next w:val="Normal"/>
    <w:qFormat/>
    <w:rsid w:val="00F07F54"/>
    <w:pPr>
      <w:keepNext/>
      <w:jc w:val="both"/>
      <w:outlineLvl w:val="0"/>
    </w:pPr>
    <w:rPr>
      <w:rFonts w:ascii="Book Antiqua" w:hAnsi="Book Antiqua" w:eastAsia="Arial Unicode MS" w:cs="Arial Unicode MS"/>
      <w:b/>
      <w:iCs/>
      <w:sz w:val="22"/>
    </w:rPr>
  </w:style>
  <w:style w:type="paragraph" w:styleId="Heading2">
    <w:name w:val="heading 2"/>
    <w:basedOn w:val="Normal"/>
    <w:next w:val="Normal"/>
    <w:qFormat/>
    <w:rsid w:val="00F07F54"/>
    <w:pPr>
      <w:keepNext/>
      <w:spacing w:before="120" w:line="360" w:lineRule="auto"/>
      <w:jc w:val="both"/>
      <w:outlineLvl w:val="1"/>
    </w:pPr>
    <w:rPr>
      <w:rFonts w:ascii="Book Antiqua" w:hAnsi="Book Antiqua"/>
      <w:b/>
      <w:sz w:val="20"/>
    </w:rPr>
  </w:style>
  <w:style w:type="paragraph" w:styleId="Heading3">
    <w:name w:val="heading 3"/>
    <w:basedOn w:val="Normal"/>
    <w:next w:val="Normal"/>
    <w:link w:val="Heading3Char"/>
    <w:semiHidden/>
    <w:unhideWhenUsed/>
    <w:qFormat/>
    <w:rsid w:val="00D27C53"/>
    <w:pPr>
      <w:keepNext/>
      <w:keepLines/>
      <w:spacing w:before="40"/>
      <w:outlineLvl w:val="2"/>
    </w:pPr>
    <w:rPr>
      <w:rFonts w:asciiTheme="majorHAnsi" w:hAnsiTheme="majorHAnsi" w:eastAsiaTheme="majorEastAsia" w:cstheme="majorBidi"/>
      <w:color w:val="1F4D78"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rsid w:val="00F07F54"/>
    <w:pPr>
      <w:jc w:val="center"/>
    </w:pPr>
    <w:rPr>
      <w:rFonts w:ascii="Book Antiqua" w:hAnsi="Book Antiqua"/>
      <w:b/>
      <w:sz w:val="20"/>
      <w:u w:val="single"/>
      <w:bdr w:val="single" w:color="auto" w:sz="4" w:space="0"/>
    </w:rPr>
  </w:style>
  <w:style w:type="paragraph" w:styleId="BalloonText">
    <w:name w:val="Balloon Text"/>
    <w:basedOn w:val="Normal"/>
    <w:link w:val="BalloonTextChar"/>
    <w:rsid w:val="002F573C"/>
    <w:rPr>
      <w:rFonts w:ascii="Tahoma" w:hAnsi="Tahoma"/>
      <w:sz w:val="16"/>
      <w:szCs w:val="16"/>
      <w:lang w:val="x-none" w:eastAsia="x-none"/>
    </w:rPr>
  </w:style>
  <w:style w:type="character" w:styleId="BalloonTextChar" w:customStyle="1">
    <w:name w:val="Balloon Text Char"/>
    <w:link w:val="BalloonText"/>
    <w:rsid w:val="002F573C"/>
    <w:rPr>
      <w:rFonts w:ascii="Tahoma" w:hAnsi="Tahoma" w:cs="Tahoma"/>
      <w:sz w:val="16"/>
      <w:szCs w:val="16"/>
    </w:rPr>
  </w:style>
  <w:style w:type="paragraph" w:styleId="Header">
    <w:name w:val="header"/>
    <w:basedOn w:val="Normal"/>
    <w:link w:val="HeaderChar"/>
    <w:uiPriority w:val="99"/>
    <w:rsid w:val="008F4EC7"/>
    <w:pPr>
      <w:tabs>
        <w:tab w:val="center" w:pos="4680"/>
        <w:tab w:val="right" w:pos="9360"/>
      </w:tabs>
    </w:pPr>
  </w:style>
  <w:style w:type="character" w:styleId="HeaderChar" w:customStyle="1">
    <w:name w:val="Header Char"/>
    <w:link w:val="Header"/>
    <w:uiPriority w:val="99"/>
    <w:rsid w:val="008F4EC7"/>
    <w:rPr>
      <w:sz w:val="24"/>
      <w:szCs w:val="24"/>
    </w:rPr>
  </w:style>
  <w:style w:type="paragraph" w:styleId="Footer">
    <w:name w:val="footer"/>
    <w:basedOn w:val="Normal"/>
    <w:link w:val="FooterChar"/>
    <w:rsid w:val="008F4EC7"/>
    <w:pPr>
      <w:tabs>
        <w:tab w:val="center" w:pos="4680"/>
        <w:tab w:val="right" w:pos="9360"/>
      </w:tabs>
    </w:pPr>
  </w:style>
  <w:style w:type="character" w:styleId="FooterChar" w:customStyle="1">
    <w:name w:val="Footer Char"/>
    <w:link w:val="Footer"/>
    <w:uiPriority w:val="99"/>
    <w:rsid w:val="008F4EC7"/>
    <w:rPr>
      <w:sz w:val="24"/>
      <w:szCs w:val="24"/>
    </w:rPr>
  </w:style>
  <w:style w:type="table" w:styleId="TableGrid">
    <w:name w:val="Table Grid"/>
    <w:basedOn w:val="TableNormal"/>
    <w:uiPriority w:val="59"/>
    <w:rsid w:val="0046357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semiHidden/>
    <w:rsid w:val="00D27C53"/>
    <w:rPr>
      <w:rFonts w:asciiTheme="majorHAnsi" w:hAnsiTheme="majorHAnsi" w:eastAsiaTheme="majorEastAsia" w:cstheme="majorBidi"/>
      <w:color w:val="1F4D78" w:themeColor="accent1" w:themeShade="7F"/>
      <w:sz w:val="24"/>
      <w:szCs w:val="24"/>
    </w:rPr>
  </w:style>
  <w:style w:type="paragraph" w:styleId="ColorfulList-Accent11" w:customStyle="1">
    <w:name w:val="Colorful List - Accent 11"/>
    <w:basedOn w:val="Normal"/>
    <w:qFormat/>
    <w:rsid w:val="00690935"/>
    <w:pPr>
      <w:ind w:left="720"/>
      <w:contextualSpacing/>
    </w:pPr>
    <w:rPr>
      <w:lang w:val="en-GB" w:eastAsia="en-GB"/>
    </w:rPr>
  </w:style>
  <w:style w:type="paragraph" w:styleId="Tablehead" w:customStyle="1">
    <w:name w:val="Tablehead"/>
    <w:basedOn w:val="Normal"/>
    <w:rsid w:val="003A3F41"/>
    <w:pPr>
      <w:spacing w:before="240" w:after="240"/>
      <w:jc w:val="center"/>
    </w:pPr>
    <w:rPr>
      <w:b/>
      <w:caps/>
      <w:color w:val="000000"/>
      <w:szCs w:val="20"/>
      <w:lang w:val="en-GB"/>
    </w:rPr>
  </w:style>
  <w:style w:type="paragraph" w:styleId="ListParagraph">
    <w:name w:val="List Paragraph"/>
    <w:basedOn w:val="Normal"/>
    <w:uiPriority w:val="34"/>
    <w:qFormat/>
    <w:rsid w:val="00C34492"/>
    <w:pPr>
      <w:ind w:left="720"/>
      <w:contextualSpacing/>
    </w:pPr>
    <w:rPr>
      <w:rFonts w:asciiTheme="minorHAnsi" w:hAnsiTheme="minorHAnsi"/>
      <w:sz w:val="16"/>
    </w:rPr>
  </w:style>
  <w:style w:type="table" w:styleId="TableGrid1" w:customStyle="1">
    <w:name w:val="Table Grid1"/>
    <w:basedOn w:val="TableNormal"/>
    <w:uiPriority w:val="99"/>
    <w:rsid w:val="00966FB4"/>
    <w:rPr>
      <w:rFonts w:asciiTheme="minorHAnsi" w:hAnsiTheme="minorHAnsi" w:eastAsiaTheme="minorHAnsi" w:cstheme="minorBidi"/>
      <w:sz w:val="22"/>
      <w:szCs w:val="22"/>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86398">
      <w:bodyDiv w:val="1"/>
      <w:marLeft w:val="0"/>
      <w:marRight w:val="0"/>
      <w:marTop w:val="0"/>
      <w:marBottom w:val="0"/>
      <w:divBdr>
        <w:top w:val="none" w:sz="0" w:space="0" w:color="auto"/>
        <w:left w:val="none" w:sz="0" w:space="0" w:color="auto"/>
        <w:bottom w:val="none" w:sz="0" w:space="0" w:color="auto"/>
        <w:right w:val="none" w:sz="0" w:space="0" w:color="auto"/>
      </w:divBdr>
    </w:div>
    <w:div w:id="449905864">
      <w:bodyDiv w:val="1"/>
      <w:marLeft w:val="0"/>
      <w:marRight w:val="0"/>
      <w:marTop w:val="0"/>
      <w:marBottom w:val="0"/>
      <w:divBdr>
        <w:top w:val="none" w:sz="0" w:space="0" w:color="auto"/>
        <w:left w:val="none" w:sz="0" w:space="0" w:color="auto"/>
        <w:bottom w:val="none" w:sz="0" w:space="0" w:color="auto"/>
        <w:right w:val="none" w:sz="0" w:space="0" w:color="auto"/>
      </w:divBdr>
    </w:div>
    <w:div w:id="489369894">
      <w:bodyDiv w:val="1"/>
      <w:marLeft w:val="0"/>
      <w:marRight w:val="0"/>
      <w:marTop w:val="0"/>
      <w:marBottom w:val="0"/>
      <w:divBdr>
        <w:top w:val="none" w:sz="0" w:space="0" w:color="auto"/>
        <w:left w:val="none" w:sz="0" w:space="0" w:color="auto"/>
        <w:bottom w:val="none" w:sz="0" w:space="0" w:color="auto"/>
        <w:right w:val="none" w:sz="0" w:space="0" w:color="auto"/>
      </w:divBdr>
    </w:div>
    <w:div w:id="503016787">
      <w:bodyDiv w:val="1"/>
      <w:marLeft w:val="0"/>
      <w:marRight w:val="0"/>
      <w:marTop w:val="0"/>
      <w:marBottom w:val="0"/>
      <w:divBdr>
        <w:top w:val="none" w:sz="0" w:space="0" w:color="auto"/>
        <w:left w:val="none" w:sz="0" w:space="0" w:color="auto"/>
        <w:bottom w:val="none" w:sz="0" w:space="0" w:color="auto"/>
        <w:right w:val="none" w:sz="0" w:space="0" w:color="auto"/>
      </w:divBdr>
    </w:div>
    <w:div w:id="742218477">
      <w:bodyDiv w:val="1"/>
      <w:marLeft w:val="0"/>
      <w:marRight w:val="0"/>
      <w:marTop w:val="0"/>
      <w:marBottom w:val="0"/>
      <w:divBdr>
        <w:top w:val="none" w:sz="0" w:space="0" w:color="auto"/>
        <w:left w:val="none" w:sz="0" w:space="0" w:color="auto"/>
        <w:bottom w:val="none" w:sz="0" w:space="0" w:color="auto"/>
        <w:right w:val="none" w:sz="0" w:space="0" w:color="auto"/>
      </w:divBdr>
    </w:div>
    <w:div w:id="799690792">
      <w:bodyDiv w:val="1"/>
      <w:marLeft w:val="0"/>
      <w:marRight w:val="0"/>
      <w:marTop w:val="0"/>
      <w:marBottom w:val="0"/>
      <w:divBdr>
        <w:top w:val="none" w:sz="0" w:space="0" w:color="auto"/>
        <w:left w:val="none" w:sz="0" w:space="0" w:color="auto"/>
        <w:bottom w:val="none" w:sz="0" w:space="0" w:color="auto"/>
        <w:right w:val="none" w:sz="0" w:space="0" w:color="auto"/>
      </w:divBdr>
    </w:div>
    <w:div w:id="873736758">
      <w:bodyDiv w:val="1"/>
      <w:marLeft w:val="0"/>
      <w:marRight w:val="0"/>
      <w:marTop w:val="0"/>
      <w:marBottom w:val="0"/>
      <w:divBdr>
        <w:top w:val="none" w:sz="0" w:space="0" w:color="auto"/>
        <w:left w:val="none" w:sz="0" w:space="0" w:color="auto"/>
        <w:bottom w:val="none" w:sz="0" w:space="0" w:color="auto"/>
        <w:right w:val="none" w:sz="0" w:space="0" w:color="auto"/>
      </w:divBdr>
    </w:div>
    <w:div w:id="1195970419">
      <w:bodyDiv w:val="1"/>
      <w:marLeft w:val="0"/>
      <w:marRight w:val="0"/>
      <w:marTop w:val="0"/>
      <w:marBottom w:val="0"/>
      <w:divBdr>
        <w:top w:val="none" w:sz="0" w:space="0" w:color="auto"/>
        <w:left w:val="none" w:sz="0" w:space="0" w:color="auto"/>
        <w:bottom w:val="none" w:sz="0" w:space="0" w:color="auto"/>
        <w:right w:val="none" w:sz="0" w:space="0" w:color="auto"/>
      </w:divBdr>
    </w:div>
    <w:div w:id="1231967291">
      <w:bodyDiv w:val="1"/>
      <w:marLeft w:val="0"/>
      <w:marRight w:val="0"/>
      <w:marTop w:val="0"/>
      <w:marBottom w:val="0"/>
      <w:divBdr>
        <w:top w:val="none" w:sz="0" w:space="0" w:color="auto"/>
        <w:left w:val="none" w:sz="0" w:space="0" w:color="auto"/>
        <w:bottom w:val="none" w:sz="0" w:space="0" w:color="auto"/>
        <w:right w:val="none" w:sz="0" w:space="0" w:color="auto"/>
      </w:divBdr>
    </w:div>
    <w:div w:id="1292712940">
      <w:bodyDiv w:val="1"/>
      <w:marLeft w:val="0"/>
      <w:marRight w:val="0"/>
      <w:marTop w:val="0"/>
      <w:marBottom w:val="0"/>
      <w:divBdr>
        <w:top w:val="none" w:sz="0" w:space="0" w:color="auto"/>
        <w:left w:val="none" w:sz="0" w:space="0" w:color="auto"/>
        <w:bottom w:val="none" w:sz="0" w:space="0" w:color="auto"/>
        <w:right w:val="none" w:sz="0" w:space="0" w:color="auto"/>
      </w:divBdr>
    </w:div>
    <w:div w:id="1482231759">
      <w:bodyDiv w:val="1"/>
      <w:marLeft w:val="0"/>
      <w:marRight w:val="0"/>
      <w:marTop w:val="0"/>
      <w:marBottom w:val="0"/>
      <w:divBdr>
        <w:top w:val="none" w:sz="0" w:space="0" w:color="auto"/>
        <w:left w:val="none" w:sz="0" w:space="0" w:color="auto"/>
        <w:bottom w:val="none" w:sz="0" w:space="0" w:color="auto"/>
        <w:right w:val="none" w:sz="0" w:space="0" w:color="auto"/>
      </w:divBdr>
    </w:div>
    <w:div w:id="1486047788">
      <w:bodyDiv w:val="1"/>
      <w:marLeft w:val="0"/>
      <w:marRight w:val="0"/>
      <w:marTop w:val="0"/>
      <w:marBottom w:val="0"/>
      <w:divBdr>
        <w:top w:val="none" w:sz="0" w:space="0" w:color="auto"/>
        <w:left w:val="none" w:sz="0" w:space="0" w:color="auto"/>
        <w:bottom w:val="none" w:sz="0" w:space="0" w:color="auto"/>
        <w:right w:val="none" w:sz="0" w:space="0" w:color="auto"/>
      </w:divBdr>
    </w:div>
    <w:div w:id="1604264906">
      <w:bodyDiv w:val="1"/>
      <w:marLeft w:val="0"/>
      <w:marRight w:val="0"/>
      <w:marTop w:val="0"/>
      <w:marBottom w:val="0"/>
      <w:divBdr>
        <w:top w:val="none" w:sz="0" w:space="0" w:color="auto"/>
        <w:left w:val="none" w:sz="0" w:space="0" w:color="auto"/>
        <w:bottom w:val="none" w:sz="0" w:space="0" w:color="auto"/>
        <w:right w:val="none" w:sz="0" w:space="0" w:color="auto"/>
      </w:divBdr>
    </w:div>
    <w:div w:id="1612086283">
      <w:bodyDiv w:val="1"/>
      <w:marLeft w:val="0"/>
      <w:marRight w:val="0"/>
      <w:marTop w:val="0"/>
      <w:marBottom w:val="0"/>
      <w:divBdr>
        <w:top w:val="none" w:sz="0" w:space="0" w:color="auto"/>
        <w:left w:val="none" w:sz="0" w:space="0" w:color="auto"/>
        <w:bottom w:val="none" w:sz="0" w:space="0" w:color="auto"/>
        <w:right w:val="none" w:sz="0" w:space="0" w:color="auto"/>
      </w:divBdr>
    </w:div>
    <w:div w:id="1639384456">
      <w:bodyDiv w:val="1"/>
      <w:marLeft w:val="0"/>
      <w:marRight w:val="0"/>
      <w:marTop w:val="0"/>
      <w:marBottom w:val="0"/>
      <w:divBdr>
        <w:top w:val="none" w:sz="0" w:space="0" w:color="auto"/>
        <w:left w:val="none" w:sz="0" w:space="0" w:color="auto"/>
        <w:bottom w:val="none" w:sz="0" w:space="0" w:color="auto"/>
        <w:right w:val="none" w:sz="0" w:space="0" w:color="auto"/>
      </w:divBdr>
    </w:div>
    <w:div w:id="1800102474">
      <w:bodyDiv w:val="1"/>
      <w:marLeft w:val="0"/>
      <w:marRight w:val="0"/>
      <w:marTop w:val="0"/>
      <w:marBottom w:val="0"/>
      <w:divBdr>
        <w:top w:val="none" w:sz="0" w:space="0" w:color="auto"/>
        <w:left w:val="none" w:sz="0" w:space="0" w:color="auto"/>
        <w:bottom w:val="none" w:sz="0" w:space="0" w:color="auto"/>
        <w:right w:val="none" w:sz="0" w:space="0" w:color="auto"/>
      </w:divBdr>
    </w:div>
    <w:div w:id="1991904868">
      <w:bodyDiv w:val="1"/>
      <w:marLeft w:val="0"/>
      <w:marRight w:val="0"/>
      <w:marTop w:val="0"/>
      <w:marBottom w:val="0"/>
      <w:divBdr>
        <w:top w:val="none" w:sz="0" w:space="0" w:color="auto"/>
        <w:left w:val="none" w:sz="0" w:space="0" w:color="auto"/>
        <w:bottom w:val="none" w:sz="0" w:space="0" w:color="auto"/>
        <w:right w:val="none" w:sz="0" w:space="0" w:color="auto"/>
      </w:divBdr>
    </w:div>
    <w:div w:id="205719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Omnia Bpo Services Ltd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 No. FM-HR-001</dc:title>
  <dc:subject>Issue no. 01</dc:subject>
  <dc:creator>Rev Date: 01/07/14</dc:creator>
  <keywords/>
  <lastModifiedBy>Chirstine Safwat/Egypt/TA</lastModifiedBy>
  <revision>35</revision>
  <lastPrinted>2018-12-15T10:34:00.0000000Z</lastPrinted>
  <dcterms:created xsi:type="dcterms:W3CDTF">2024-06-03T14:26:00.0000000Z</dcterms:created>
  <dcterms:modified xsi:type="dcterms:W3CDTF">2025-01-26T11:43:30.1467166Z</dcterms:modified>
</coreProperties>
</file>