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F71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0659BF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F4419F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E44A4D7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168F9B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738CDD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CDE6305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bookmarkStart w:id="5" w:name="_GoBack"/>
      <w:r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  <w:t>万相公文渠道伙伴</w:t>
      </w:r>
    </w:p>
    <w:p w14:paraId="75856655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  <w:t>合作政策</w:t>
      </w:r>
    </w:p>
    <w:bookmarkEnd w:id="5"/>
    <w:p w14:paraId="02F0B58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4B07B9A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95B1181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73BEFB1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56C98A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B0EABE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BA811A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CDC70E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0D451D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6C9883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937B08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9FF2DA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F0FFCE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FEF8CF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15246B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271167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71E5D69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center"/>
        <w:textAlignment w:val="auto"/>
        <w:outlineLvl w:val="9"/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目 录</w:t>
      </w:r>
    </w:p>
    <w:p w14:paraId="0FEEFC7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21C81CF">
      <w:pPr>
        <w:pStyle w:val="7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instrText xml:space="preserve">TOC \o "1-4" \h \u </w:instrText>
      </w: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_Toc7954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40"/>
          <w:lang w:val="en-US" w:eastAsia="zh-CN"/>
        </w:rPr>
        <w:t>一、引言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_Toc7954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21BDD0C">
      <w:pPr>
        <w:pStyle w:val="7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_Toc9474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40"/>
          <w:lang w:val="en-US" w:eastAsia="zh-CN"/>
        </w:rPr>
        <w:t>二、合作模式政策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_Toc9474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2DA6B7E">
      <w:pPr>
        <w:pStyle w:val="8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_Toc11672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（一）商机引荐代理模式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_Toc11672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BA207C7">
      <w:pPr>
        <w:pStyle w:val="8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_Toc7639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（二）产品经销模式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_Toc7639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4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67D47371">
      <w:pPr>
        <w:pStyle w:val="8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_Toc25476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（三）销售代理模式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_Toc25476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5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055ADD22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00C842C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764998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29757C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4583220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C9B536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725E4D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4BC9A1F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1297DF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27F7EF2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ED5556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Toc795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一、引言</w:t>
      </w:r>
      <w:bookmarkEnd w:id="0"/>
    </w:p>
    <w:p w14:paraId="56675AC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为进一步拓展万相公文市场的覆盖范围，提升产品核心竞争力，本公司（以下简称“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我司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”）特制定渠道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合作政策。本政策旨在清晰界定双方在合作过程中的角色定位、职责分工及利益分配机制，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合作模式分为：商机引荐代理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产品经销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销售代理三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种核心合作模式，并配套建立完善的激励机制与全方位支持体系，以推动与渠道伙伴（以下简称“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”）建立长期、稳定、互利共赢的战略合作关系。</w:t>
      </w:r>
    </w:p>
    <w:p w14:paraId="1A50D4BA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商机引荐代理模式：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伙伴提供商机线索并协助签约，按合同额获得固定比例引荐佣金；</w:t>
      </w:r>
    </w:p>
    <w:p w14:paraId="6C99E6D6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产品经销模式：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伙伴买断产品，独立负责销售、交付及收款；</w:t>
      </w:r>
    </w:p>
    <w:p w14:paraId="3DDB9CD9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销售代理模式：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伙伴负责前端销售与签约，公司负责项目交付，伙伴按软件许可费用获得销售佣金；</w:t>
      </w:r>
    </w:p>
    <w:tbl>
      <w:tblPr>
        <w:tblStyle w:val="10"/>
        <w:tblW w:w="10348" w:type="dxa"/>
        <w:tblInd w:w="-9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135"/>
        <w:gridCol w:w="1146"/>
        <w:gridCol w:w="611"/>
        <w:gridCol w:w="927"/>
        <w:gridCol w:w="1582"/>
        <w:gridCol w:w="1636"/>
        <w:gridCol w:w="2559"/>
      </w:tblGrid>
      <w:tr w14:paraId="35493C30">
        <w:trPr>
          <w:trHeight w:val="380" w:hRule="atLeast"/>
        </w:trPr>
        <w:tc>
          <w:tcPr>
            <w:tcW w:w="10348" w:type="dxa"/>
            <w:gridSpan w:val="8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13126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万相公文版本清单及报价</w:t>
            </w:r>
          </w:p>
        </w:tc>
      </w:tr>
      <w:tr w14:paraId="060AC9C5">
        <w:trPr>
          <w:trHeight w:val="741" w:hRule="atLeast"/>
        </w:trPr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44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6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版本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98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</w:t>
            </w:r>
          </w:p>
          <w:p w14:paraId="625F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2E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9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1E593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渠道价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71CB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市场指导价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78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4BA56192">
        <w:trPr>
          <w:trHeight w:val="310" w:hRule="atLeast"/>
        </w:trPr>
        <w:tc>
          <w:tcPr>
            <w:tcW w:w="7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BA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42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私有化版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65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智库</w:t>
            </w:r>
          </w:p>
        </w:tc>
        <w:tc>
          <w:tcPr>
            <w:tcW w:w="6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40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78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  <w:tc>
          <w:tcPr>
            <w:tcW w:w="15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4D54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￥200,000.00</w:t>
            </w:r>
          </w:p>
        </w:tc>
        <w:tc>
          <w:tcPr>
            <w:tcW w:w="1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1738A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￥300,000.00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F9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网络版免费提供5套模版的制作（公文类模版）。</w:t>
            </w:r>
          </w:p>
          <w:p w14:paraId="3D1DA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定制模版价格：</w:t>
            </w:r>
          </w:p>
          <w:p w14:paraId="14650B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公文类型文档的模版定制一套模版定制价格1000元/套</w:t>
            </w:r>
          </w:p>
          <w:p w14:paraId="549DCE1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针对复杂文档排版（包含文字格式、表格、图文类、公式等）模版定制 一套模版定制价格按照2000元（人/天），根据评估模版开发工作量进行结算。</w:t>
            </w:r>
          </w:p>
        </w:tc>
      </w:tr>
      <w:tr w14:paraId="03F05553"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029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5ED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30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智写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5E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A1A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C8879E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622A577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510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8D4233"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645F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7C0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FC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智能校对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1EC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34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587B442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70BB467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FD6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2737A5"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024B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D09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9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智能排版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A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A5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542FA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673D1DA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30F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81A69B">
        <w:trPr>
          <w:trHeight w:val="840" w:hRule="atLeast"/>
        </w:trPr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F7C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6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单机版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6F5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公文编校单机版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37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B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7733A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￥500.00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A9B6A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￥2,000.00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E48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仅支持10套起购；若涉及特殊情况不满10套，则不提供售后服务。</w:t>
            </w:r>
          </w:p>
        </w:tc>
      </w:tr>
      <w:tr w14:paraId="7DB2579A">
        <w:trPr>
          <w:trHeight w:val="310" w:hRule="atLeast"/>
        </w:trPr>
        <w:tc>
          <w:tcPr>
            <w:tcW w:w="7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7A8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4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SAAS</w:t>
            </w:r>
          </w:p>
          <w:p w14:paraId="1B69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</w:t>
            </w:r>
          </w:p>
        </w:tc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E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万相公文SAAS版本</w:t>
            </w:r>
          </w:p>
        </w:tc>
        <w:tc>
          <w:tcPr>
            <w:tcW w:w="6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F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用户/年</w:t>
            </w:r>
          </w:p>
        </w:tc>
        <w:tc>
          <w:tcPr>
            <w:tcW w:w="15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025D5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￥200.00</w:t>
            </w:r>
          </w:p>
        </w:tc>
        <w:tc>
          <w:tcPr>
            <w:tcW w:w="1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48D7A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￥800.00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40E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849733"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59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2C0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1192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0DBD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80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B5BAF6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F72195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CD3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3032371">
      <w:pPr>
        <w:keepNext w:val="0"/>
        <w:keepLines w:val="0"/>
        <w:widowControl/>
        <w:suppressLineNumbers w:val="0"/>
        <w:ind w:left="-420" w:leftChars="-200" w:firstLine="0" w:firstLineChars="0"/>
        <w:jc w:val="left"/>
        <w:textAlignment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注意：1.所有产品，默认1年质保期，质保期内除了提供产品质量保证服务外，还提供相关数据更新服务，质保期后每年的数据更新服务为合同的10%。</w:t>
      </w:r>
    </w:p>
    <w:p w14:paraId="4834085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" w:name="_Toc947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二、合作模式政策</w:t>
      </w:r>
      <w:bookmarkEnd w:id="1"/>
    </w:p>
    <w:p w14:paraId="6C7CA62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楷体_GB2312" w:hAnsi="楷体_GB2312" w:eastAsia="楷体_GB2312" w:cs="楷体_GB2312"/>
          <w:lang w:val="en-US" w:eastAsia="zh-CN"/>
        </w:rPr>
      </w:pPr>
      <w:bookmarkStart w:id="2" w:name="_Toc11672"/>
      <w:r>
        <w:rPr>
          <w:rFonts w:hint="eastAsia" w:ascii="楷体_GB2312" w:hAnsi="楷体_GB2312" w:eastAsia="楷体_GB2312" w:cs="楷体_GB2312"/>
          <w:lang w:val="en-US" w:eastAsia="zh-CN"/>
        </w:rPr>
        <w:t>（一）商机引荐代理模式</w:t>
      </w:r>
      <w:bookmarkEnd w:id="2"/>
    </w:p>
    <w:p w14:paraId="251AC576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伙伴的核心职责在于发掘并确认有效商机（需包含关键客户信息与预算），并协助我司完成商务对接与合同签订。伙伴的收益来源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以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阶梯式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引荐佣金，根据最终成交合同金额，佣金比例定为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10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%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至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5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%，成交金额越高，佣金比例相应提升。该佣金将在我司收到客户款项后按同等比例及时支付。</w:t>
      </w:r>
    </w:p>
    <w:tbl>
      <w:tblPr>
        <w:tblStyle w:val="11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8"/>
        <w:gridCol w:w="1740"/>
        <w:gridCol w:w="2791"/>
      </w:tblGrid>
      <w:tr w14:paraId="63F941AA">
        <w:trPr>
          <w:trHeight w:val="628" w:hRule="atLeast"/>
          <w:tblHeader/>
          <w:jc w:val="center"/>
          <w:hidden/>
        </w:trPr>
        <w:tc>
          <w:tcPr>
            <w:tcW w:w="3988" w:type="dxa"/>
            <w:shd w:val="clear" w:color="auto" w:fill="D7D7D7" w:themeFill="background1" w:themeFillShade="D8"/>
            <w:vAlign w:val="center"/>
          </w:tcPr>
          <w:p w14:paraId="508EB19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有效合同额区间</w:t>
            </w:r>
          </w:p>
          <w:p w14:paraId="1C4AC6F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740" w:type="dxa"/>
            <w:shd w:val="clear" w:color="auto" w:fill="D7D7D7" w:themeFill="background1" w:themeFillShade="D8"/>
            <w:vAlign w:val="center"/>
          </w:tcPr>
          <w:p w14:paraId="41B02DD1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引荐佣金率</w:t>
            </w:r>
          </w:p>
        </w:tc>
        <w:tc>
          <w:tcPr>
            <w:tcW w:w="2791" w:type="dxa"/>
            <w:shd w:val="clear" w:color="auto" w:fill="D7D7D7" w:themeFill="background1" w:themeFillShade="D8"/>
            <w:vAlign w:val="center"/>
          </w:tcPr>
          <w:p w14:paraId="42AEF01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</w:t>
            </w:r>
          </w:p>
        </w:tc>
      </w:tr>
      <w:tr w14:paraId="28932EF5">
        <w:trPr>
          <w:trHeight w:val="875" w:hRule="atLeast"/>
          <w:jc w:val="center"/>
          <w:hidden/>
        </w:trPr>
        <w:tc>
          <w:tcPr>
            <w:tcW w:w="3988" w:type="dxa"/>
            <w:vAlign w:val="center"/>
          </w:tcPr>
          <w:p w14:paraId="7D7DD62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 -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（含）</w:t>
            </w:r>
          </w:p>
        </w:tc>
        <w:tc>
          <w:tcPr>
            <w:tcW w:w="1740" w:type="dxa"/>
            <w:vAlign w:val="center"/>
          </w:tcPr>
          <w:p w14:paraId="5B9246D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2791" w:type="dxa"/>
            <w:vAlign w:val="center"/>
          </w:tcPr>
          <w:p w14:paraId="06F9A2A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</w:t>
            </w:r>
          </w:p>
          <w:p w14:paraId="7BFB952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- 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  <w:tr w14:paraId="6A66A93C">
        <w:trPr>
          <w:trHeight w:val="862" w:hRule="atLeast"/>
          <w:jc w:val="center"/>
          <w:hidden/>
        </w:trPr>
        <w:tc>
          <w:tcPr>
            <w:tcW w:w="3988" w:type="dxa"/>
            <w:vAlign w:val="center"/>
          </w:tcPr>
          <w:p w14:paraId="7A9C492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 -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（含）</w:t>
            </w:r>
          </w:p>
        </w:tc>
        <w:tc>
          <w:tcPr>
            <w:tcW w:w="1740" w:type="dxa"/>
            <w:vAlign w:val="center"/>
          </w:tcPr>
          <w:p w14:paraId="06EEB16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12%</w:t>
            </w:r>
          </w:p>
        </w:tc>
        <w:tc>
          <w:tcPr>
            <w:tcW w:w="2791" w:type="dxa"/>
            <w:vAlign w:val="center"/>
          </w:tcPr>
          <w:p w14:paraId="54B7CA9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</w:t>
            </w:r>
          </w:p>
          <w:p w14:paraId="7CA951E4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36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- 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  <w:tr w14:paraId="29B8C2A9">
        <w:trPr>
          <w:trHeight w:val="758" w:hRule="atLeast"/>
          <w:jc w:val="center"/>
          <w:hidden/>
        </w:trPr>
        <w:tc>
          <w:tcPr>
            <w:tcW w:w="3988" w:type="dxa"/>
            <w:vAlign w:val="center"/>
          </w:tcPr>
          <w:p w14:paraId="041F075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&gt;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</w:p>
        </w:tc>
        <w:tc>
          <w:tcPr>
            <w:tcW w:w="1740" w:type="dxa"/>
            <w:vAlign w:val="center"/>
          </w:tcPr>
          <w:p w14:paraId="104302F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15%</w:t>
            </w:r>
          </w:p>
        </w:tc>
        <w:tc>
          <w:tcPr>
            <w:tcW w:w="2791" w:type="dxa"/>
            <w:vAlign w:val="center"/>
          </w:tcPr>
          <w:p w14:paraId="5696792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75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</w:tbl>
    <w:p w14:paraId="1289C011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1）支付条件：</w:t>
      </w:r>
    </w:p>
    <w:p w14:paraId="0C639EC2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0" w:leftChars="0" w:right="0" w:rightChars="0" w:firstLine="419" w:firstLineChars="131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“有效商机”最终必须与公司签订正式商务合同。</w:t>
      </w:r>
    </w:p>
    <w:p w14:paraId="77C8CF5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0" w:leftChars="0" w:right="0" w:rightChars="0" w:firstLine="419" w:firstLineChars="131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佣金基于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我司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实际收到客户款项的比例进行支付。</w:t>
      </w:r>
    </w:p>
    <w:p w14:paraId="449FA2D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2）</w:t>
      </w: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支付流程</w:t>
      </w: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：</w:t>
      </w:r>
    </w:p>
    <w:p w14:paraId="061F222C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客户支付首付款后，公司在15个工作日内支付伙伴对应比例的佣金。伙伴需提供合法有效的增值税发票（服务费类目）。</w:t>
      </w:r>
    </w:p>
    <w:p w14:paraId="76D2E9D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3）</w:t>
      </w: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商机保护政策</w:t>
      </w:r>
    </w:p>
    <w:p w14:paraId="5BE1FE73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保护期：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有效商机自报备之日起，享有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90天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的保护期。保护期内，任何其他渠道或直销团队均不得介入此客户。</w:t>
      </w:r>
    </w:p>
    <w:p w14:paraId="171D58AE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eastAsia" w:ascii="楷体" w:hAnsi="楷体" w:eastAsia="楷体" w:cs="楷体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32"/>
          <w:u w:val="none"/>
          <w:shd w:val="clear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冲突处理：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若发生商机冲突，以在CRM系统中最先报备且持续跟进的一方为准。</w:t>
      </w:r>
    </w:p>
    <w:p w14:paraId="00FC68D8">
      <w:pPr>
        <w:pStyle w:val="3"/>
        <w:bidi w:val="0"/>
        <w:spacing w:before="0" w:after="0" w:line="240" w:lineRule="auto"/>
        <w:rPr>
          <w:rFonts w:hint="eastAsia" w:ascii="楷体_GB2312" w:hAnsi="楷体_GB2312" w:eastAsia="楷体_GB2312" w:cs="楷体_GB2312"/>
          <w:b/>
          <w:lang w:val="en-US" w:eastAsia="zh-CN"/>
        </w:rPr>
      </w:pPr>
      <w:bookmarkStart w:id="3" w:name="_Toc7639"/>
      <w:r>
        <w:rPr>
          <w:rFonts w:hint="eastAsia" w:ascii="楷体_GB2312" w:hAnsi="楷体_GB2312" w:eastAsia="楷体_GB2312" w:cs="楷体_GB2312"/>
          <w:b/>
          <w:lang w:val="en-US" w:eastAsia="zh-CN"/>
        </w:rPr>
        <w:t>（二）产品经销模式</w:t>
      </w:r>
      <w:bookmarkEnd w:id="3"/>
    </w:p>
    <w:p w14:paraId="68D0C6DD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伙伴以折扣价格一次性购买软件产品，获得在指定授权区域内的经销资格。作为独立的业务主体，伙伴全权负责市场推广、销售定价、合同签订、项目实施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（如伙伴以产品经销模式提货，提货金额在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¥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15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且标准产品交付，第一单我司可提供免费实施服务，帮助伙伴完成高质量的交付）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，款项收取及售后服务，并承担相应的项目交付风险与运营成本，同时享有产品销售所产生的全部利润差额。</w:t>
      </w:r>
    </w:p>
    <w:tbl>
      <w:tblPr>
        <w:tblStyle w:val="11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7"/>
        <w:gridCol w:w="2372"/>
      </w:tblGrid>
      <w:tr w14:paraId="09DC7A1D">
        <w:trPr>
          <w:trHeight w:val="620" w:hRule="atLeast"/>
          <w:tblHeader/>
          <w:jc w:val="center"/>
          <w:hidden/>
        </w:trPr>
        <w:tc>
          <w:tcPr>
            <w:tcW w:w="6147" w:type="dxa"/>
            <w:shd w:val="clear" w:color="auto" w:fill="D7D7D7" w:themeFill="background1" w:themeFillShade="D8"/>
            <w:vAlign w:val="center"/>
          </w:tcPr>
          <w:p w14:paraId="69B1E7D3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产品（私有化版）</w:t>
            </w:r>
          </w:p>
        </w:tc>
        <w:tc>
          <w:tcPr>
            <w:tcW w:w="2372" w:type="dxa"/>
            <w:shd w:val="clear" w:color="auto" w:fill="D7D7D7" w:themeFill="background1" w:themeFillShade="D8"/>
            <w:vAlign w:val="center"/>
          </w:tcPr>
          <w:p w14:paraId="0D630A0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产品采购定价（套）</w:t>
            </w:r>
          </w:p>
        </w:tc>
      </w:tr>
      <w:tr w14:paraId="2AADF2E4">
        <w:trPr>
          <w:trHeight w:val="649" w:hRule="atLeast"/>
          <w:jc w:val="center"/>
          <w:hidden/>
        </w:trPr>
        <w:tc>
          <w:tcPr>
            <w:tcW w:w="6147" w:type="dxa"/>
            <w:vAlign w:val="center"/>
          </w:tcPr>
          <w:p w14:paraId="10D6ABE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全套万相公文产品（排版、编校、智写、智库）</w:t>
            </w:r>
          </w:p>
        </w:tc>
        <w:tc>
          <w:tcPr>
            <w:tcW w:w="2372" w:type="dxa"/>
            <w:vAlign w:val="center"/>
          </w:tcPr>
          <w:p w14:paraId="5CF926C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0,000</w:t>
            </w:r>
          </w:p>
        </w:tc>
      </w:tr>
    </w:tbl>
    <w:p w14:paraId="40DEAD8A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伙伴提货返点（按全年提货产品套数）</w:t>
      </w:r>
    </w:p>
    <w:p w14:paraId="163B7779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伙伴在采购产品时，可根据其全年累计采购套数，享受动态返点优惠。具体而言，伙伴以每套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¥150,000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元的价格采购万相公文产品，返点额度将依据全年采购总量予以确定。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2174"/>
        <w:gridCol w:w="3078"/>
      </w:tblGrid>
      <w:tr w14:paraId="6CD48C95">
        <w:trPr>
          <w:trHeight w:val="673" w:hRule="atLeast"/>
          <w:jc w:val="center"/>
          <w:hidden/>
        </w:trPr>
        <w:tc>
          <w:tcPr>
            <w:tcW w:w="2092" w:type="pct"/>
            <w:shd w:val="clear" w:color="auto" w:fill="D7D7D7" w:themeFill="background1" w:themeFillShade="D8"/>
            <w:vAlign w:val="center"/>
          </w:tcPr>
          <w:p w14:paraId="34C442F9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全年产品提货套数区间</w:t>
            </w:r>
          </w:p>
          <w:p w14:paraId="5922A0C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203" w:type="pct"/>
            <w:shd w:val="clear" w:color="auto" w:fill="D7D7D7" w:themeFill="background1" w:themeFillShade="D8"/>
            <w:vAlign w:val="center"/>
          </w:tcPr>
          <w:p w14:paraId="71E99D2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返点比例</w:t>
            </w:r>
          </w:p>
        </w:tc>
        <w:tc>
          <w:tcPr>
            <w:tcW w:w="1703" w:type="pct"/>
            <w:shd w:val="clear" w:color="auto" w:fill="D7D7D7" w:themeFill="background1" w:themeFillShade="D8"/>
            <w:vAlign w:val="center"/>
          </w:tcPr>
          <w:p w14:paraId="2836E28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返点金额区间</w:t>
            </w:r>
          </w:p>
        </w:tc>
      </w:tr>
      <w:tr w14:paraId="708ED964">
        <w:trPr>
          <w:trHeight w:val="653" w:hRule="atLeast"/>
          <w:jc w:val="center"/>
          <w:hidden/>
        </w:trPr>
        <w:tc>
          <w:tcPr>
            <w:tcW w:w="2092" w:type="pct"/>
            <w:vAlign w:val="center"/>
          </w:tcPr>
          <w:p w14:paraId="1FF67AD1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2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1203" w:type="pct"/>
            <w:vAlign w:val="center"/>
          </w:tcPr>
          <w:p w14:paraId="5060137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1703" w:type="pct"/>
            <w:vAlign w:val="center"/>
          </w:tcPr>
          <w:p w14:paraId="574C444E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¥15,000 - ¥45,000</w:t>
            </w:r>
          </w:p>
        </w:tc>
      </w:tr>
      <w:tr w14:paraId="411BCAF8">
        <w:trPr>
          <w:trHeight w:val="675" w:hRule="atLeast"/>
          <w:jc w:val="center"/>
          <w:hidden/>
        </w:trPr>
        <w:tc>
          <w:tcPr>
            <w:tcW w:w="2092" w:type="pct"/>
            <w:shd w:val="clear" w:color="auto" w:fill="auto"/>
            <w:vAlign w:val="center"/>
          </w:tcPr>
          <w:p w14:paraId="3663771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33D4A66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15%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6CACFD0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¥67,500 - ¥135,000</w:t>
            </w:r>
          </w:p>
        </w:tc>
      </w:tr>
      <w:tr w14:paraId="6EE8C89A">
        <w:trPr>
          <w:trHeight w:val="709" w:hRule="atLeast"/>
          <w:jc w:val="center"/>
          <w:hidden/>
        </w:trPr>
        <w:tc>
          <w:tcPr>
            <w:tcW w:w="2092" w:type="pct"/>
            <w:vAlign w:val="center"/>
          </w:tcPr>
          <w:p w14:paraId="40C7BE5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  <w:tc>
          <w:tcPr>
            <w:tcW w:w="1203" w:type="pct"/>
            <w:vAlign w:val="center"/>
          </w:tcPr>
          <w:p w14:paraId="1073E0E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30%</w:t>
            </w:r>
          </w:p>
        </w:tc>
        <w:tc>
          <w:tcPr>
            <w:tcW w:w="1703" w:type="pct"/>
            <w:vAlign w:val="center"/>
          </w:tcPr>
          <w:p w14:paraId="343160F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¥270,000 - ¥450,000</w:t>
            </w:r>
          </w:p>
        </w:tc>
      </w:tr>
      <w:tr w14:paraId="52B68BAF">
        <w:trPr>
          <w:trHeight w:val="643" w:hRule="atLeast"/>
          <w:jc w:val="center"/>
          <w:hidden/>
        </w:trPr>
        <w:tc>
          <w:tcPr>
            <w:tcW w:w="2092" w:type="pct"/>
            <w:vAlign w:val="center"/>
          </w:tcPr>
          <w:p w14:paraId="3A4B02E9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 &lt;采买套数</w:t>
            </w:r>
          </w:p>
        </w:tc>
        <w:tc>
          <w:tcPr>
            <w:tcW w:w="1203" w:type="pct"/>
            <w:vAlign w:val="center"/>
          </w:tcPr>
          <w:p w14:paraId="5ED90BD5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40%</w:t>
            </w:r>
          </w:p>
        </w:tc>
        <w:tc>
          <w:tcPr>
            <w:tcW w:w="1703" w:type="pct"/>
            <w:vAlign w:val="center"/>
          </w:tcPr>
          <w:p w14:paraId="7AB9F2F4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¥660,000及以上</w:t>
            </w:r>
          </w:p>
        </w:tc>
      </w:tr>
    </w:tbl>
    <w:p w14:paraId="13251E51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</w:p>
    <w:p w14:paraId="52C90187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280" w:firstLineChars="100"/>
        <w:jc w:val="both"/>
        <w:textAlignment w:val="auto"/>
        <w:outlineLvl w:val="9"/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返点条件：</w:t>
      </w:r>
    </w:p>
    <w:p w14:paraId="29C00B11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以伙伴全年向我司采购万相公文总套数为评定依据，按年度周期统一结算。</w:t>
      </w:r>
    </w:p>
    <w:p w14:paraId="05BF2619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返点按我司实际到款比例（实际到款金额/年度采购万相公文的总金额），在下一年度逐月支付。</w:t>
      </w:r>
    </w:p>
    <w:p w14:paraId="79BF7FE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280" w:firstLineChars="1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商机保护政策</w:t>
      </w: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：</w:t>
      </w:r>
    </w:p>
    <w:p w14:paraId="67C9A783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保护期：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有效商机自报备之日起，享有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90天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的保护期。保护期内，任何其他渠道或直销团队均不得介入此客户。</w:t>
      </w:r>
    </w:p>
    <w:p w14:paraId="64A1E5D4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冲突处理：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若发生商机冲突，以在CRM系统中最先报备且持续跟进的一方为准。</w:t>
      </w:r>
    </w:p>
    <w:p w14:paraId="34FB70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楷体_GB2312" w:hAnsi="楷体_GB2312" w:eastAsia="楷体_GB2312" w:cs="楷体_GB2312"/>
          <w:b/>
          <w:lang w:val="en-US" w:eastAsia="zh-CN"/>
        </w:rPr>
      </w:pPr>
      <w:bookmarkStart w:id="4" w:name="_Toc25476"/>
      <w:r>
        <w:rPr>
          <w:rFonts w:hint="eastAsia" w:ascii="楷体_GB2312" w:hAnsi="楷体_GB2312" w:eastAsia="楷体_GB2312" w:cs="楷体_GB2312"/>
          <w:b/>
          <w:lang w:val="en-US" w:eastAsia="zh-CN"/>
        </w:rPr>
        <w:t>（三）销售代理模式</w:t>
      </w:r>
      <w:bookmarkEnd w:id="4"/>
    </w:p>
    <w:p w14:paraId="6E27C8AF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伙伴作为我司授权销售代理，主要负责前端市场的开拓工作，包括商机挖掘、客户引荐、促成签约及合同收款等环节。</w:t>
      </w:r>
    </w:p>
    <w:p w14:paraId="65F12C7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由我司与终端客户直接签署销售合同，并组建专业实施团队，全面承担项目交付、系统实施及售后支持等职责，以保障项目交付质量与客户满意度。</w:t>
      </w:r>
    </w:p>
    <w:p w14:paraId="38A8CD8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该合作模式涵盖产品提货与实施费用的核算机制，其中产品提货实行基于全年采购套数的动态返点政策（伙伴以人民币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¥150,000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元/套价格采购万相公文产品，返点金额根据全年伙伴总采购量确定）。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1"/>
        <w:gridCol w:w="737"/>
        <w:gridCol w:w="1435"/>
        <w:gridCol w:w="3078"/>
        <w:gridCol w:w="5"/>
      </w:tblGrid>
      <w:tr w14:paraId="39D482DA">
        <w:trPr>
          <w:gridAfter w:val="1"/>
          <w:wAfter w:w="1" w:type="pct"/>
          <w:trHeight w:val="673" w:hRule="atLeast"/>
          <w:jc w:val="center"/>
          <w:hidden/>
        </w:trPr>
        <w:tc>
          <w:tcPr>
            <w:tcW w:w="2092" w:type="pct"/>
            <w:shd w:val="clear" w:color="auto" w:fill="D7D7D7" w:themeFill="background1" w:themeFillShade="D8"/>
            <w:vAlign w:val="center"/>
          </w:tcPr>
          <w:p w14:paraId="0CB391B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全年产品提货套数区间</w:t>
            </w:r>
          </w:p>
          <w:p w14:paraId="1B720AE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202" w:type="pct"/>
            <w:gridSpan w:val="2"/>
            <w:shd w:val="clear" w:color="auto" w:fill="D7D7D7" w:themeFill="background1" w:themeFillShade="D8"/>
            <w:vAlign w:val="center"/>
          </w:tcPr>
          <w:p w14:paraId="6B808BA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返点比例</w:t>
            </w:r>
          </w:p>
        </w:tc>
        <w:tc>
          <w:tcPr>
            <w:tcW w:w="1703" w:type="pct"/>
            <w:shd w:val="clear" w:color="auto" w:fill="D7D7D7" w:themeFill="background1" w:themeFillShade="D8"/>
            <w:vAlign w:val="center"/>
          </w:tcPr>
          <w:p w14:paraId="0581678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返点金额区间</w:t>
            </w:r>
          </w:p>
        </w:tc>
      </w:tr>
      <w:tr w14:paraId="5383ABF7">
        <w:trPr>
          <w:gridAfter w:val="1"/>
          <w:wAfter w:w="1" w:type="pct"/>
          <w:trHeight w:val="925" w:hRule="atLeast"/>
          <w:jc w:val="center"/>
          <w:hidden/>
        </w:trPr>
        <w:tc>
          <w:tcPr>
            <w:tcW w:w="2092" w:type="pct"/>
            <w:vAlign w:val="center"/>
          </w:tcPr>
          <w:p w14:paraId="7BA18733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1202" w:type="pct"/>
            <w:gridSpan w:val="2"/>
            <w:vAlign w:val="center"/>
          </w:tcPr>
          <w:p w14:paraId="0B2AE60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5%</w:t>
            </w:r>
          </w:p>
        </w:tc>
        <w:tc>
          <w:tcPr>
            <w:tcW w:w="1703" w:type="pct"/>
            <w:vAlign w:val="center"/>
          </w:tcPr>
          <w:p w14:paraId="4E71C99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¥7,500 - ¥22,500</w:t>
            </w:r>
          </w:p>
        </w:tc>
      </w:tr>
      <w:tr w14:paraId="647B2157">
        <w:trPr>
          <w:gridAfter w:val="1"/>
          <w:wAfter w:w="1" w:type="pct"/>
          <w:trHeight w:val="925" w:hRule="atLeast"/>
          <w:jc w:val="center"/>
          <w:hidden/>
        </w:trPr>
        <w:tc>
          <w:tcPr>
            <w:tcW w:w="2092" w:type="pct"/>
            <w:shd w:val="clear" w:color="auto" w:fill="auto"/>
            <w:vAlign w:val="center"/>
          </w:tcPr>
          <w:p w14:paraId="7492995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</w:t>
            </w:r>
          </w:p>
        </w:tc>
        <w:tc>
          <w:tcPr>
            <w:tcW w:w="1202" w:type="pct"/>
            <w:gridSpan w:val="2"/>
            <w:shd w:val="clear" w:color="auto" w:fill="auto"/>
            <w:vAlign w:val="center"/>
          </w:tcPr>
          <w:p w14:paraId="490F7E3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9F83F3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¥45,000 - ¥90,000</w:t>
            </w:r>
          </w:p>
        </w:tc>
      </w:tr>
      <w:tr w14:paraId="685E10B6">
        <w:trPr>
          <w:gridAfter w:val="1"/>
          <w:wAfter w:w="1" w:type="pct"/>
          <w:trHeight w:val="959" w:hRule="atLeast"/>
          <w:jc w:val="center"/>
          <w:hidden/>
        </w:trPr>
        <w:tc>
          <w:tcPr>
            <w:tcW w:w="2092" w:type="pct"/>
            <w:vAlign w:val="center"/>
          </w:tcPr>
          <w:p w14:paraId="18C4B91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  <w:tc>
          <w:tcPr>
            <w:tcW w:w="1202" w:type="pct"/>
            <w:gridSpan w:val="2"/>
            <w:vAlign w:val="center"/>
          </w:tcPr>
          <w:p w14:paraId="539335B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20%</w:t>
            </w:r>
          </w:p>
        </w:tc>
        <w:tc>
          <w:tcPr>
            <w:tcW w:w="1703" w:type="pct"/>
            <w:vAlign w:val="center"/>
          </w:tcPr>
          <w:p w14:paraId="0E60B406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¥180,000 - ¥300,000</w:t>
            </w:r>
          </w:p>
        </w:tc>
      </w:tr>
      <w:tr w14:paraId="6DCC4376">
        <w:trPr>
          <w:gridAfter w:val="1"/>
          <w:wAfter w:w="1" w:type="pct"/>
          <w:trHeight w:val="959" w:hRule="atLeast"/>
          <w:jc w:val="center"/>
          <w:hidden/>
        </w:trPr>
        <w:tc>
          <w:tcPr>
            <w:tcW w:w="2092" w:type="pct"/>
            <w:vAlign w:val="center"/>
          </w:tcPr>
          <w:p w14:paraId="2997C31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 &lt;采买套数</w:t>
            </w:r>
          </w:p>
        </w:tc>
        <w:tc>
          <w:tcPr>
            <w:tcW w:w="1202" w:type="pct"/>
            <w:gridSpan w:val="2"/>
            <w:vAlign w:val="center"/>
          </w:tcPr>
          <w:p w14:paraId="0CB31A1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25%</w:t>
            </w:r>
          </w:p>
        </w:tc>
        <w:tc>
          <w:tcPr>
            <w:tcW w:w="1703" w:type="pct"/>
            <w:vAlign w:val="center"/>
          </w:tcPr>
          <w:p w14:paraId="20129D2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¥412,500及以上</w:t>
            </w:r>
          </w:p>
        </w:tc>
      </w:tr>
      <w:tr w14:paraId="69CBEF66">
        <w:trPr>
          <w:trHeight w:val="867" w:hRule="atLeast"/>
          <w:jc w:val="center"/>
          <w:hidden/>
        </w:trPr>
        <w:tc>
          <w:tcPr>
            <w:tcW w:w="2500" w:type="pct"/>
            <w:gridSpan w:val="2"/>
            <w:shd w:val="clear" w:color="auto" w:fill="D7D7D7" w:themeFill="background1" w:themeFillShade="D8"/>
            <w:vAlign w:val="center"/>
          </w:tcPr>
          <w:p w14:paraId="61AAC2E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万相公文标准产品基础实施费用</w:t>
            </w:r>
          </w:p>
          <w:p w14:paraId="5E99A726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（支付万户实施）</w:t>
            </w:r>
          </w:p>
        </w:tc>
        <w:tc>
          <w:tcPr>
            <w:tcW w:w="2500" w:type="pct"/>
            <w:gridSpan w:val="3"/>
            <w:shd w:val="clear" w:color="auto" w:fill="D7D7D7" w:themeFill="background1" w:themeFillShade="D8"/>
            <w:vAlign w:val="center"/>
          </w:tcPr>
          <w:p w14:paraId="4D237655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个性化定制人天费用（元）</w:t>
            </w:r>
          </w:p>
        </w:tc>
      </w:tr>
      <w:tr w14:paraId="03739277">
        <w:trPr>
          <w:jc w:val="center"/>
          <w:hidden/>
        </w:trPr>
        <w:tc>
          <w:tcPr>
            <w:tcW w:w="2500" w:type="pct"/>
            <w:gridSpan w:val="2"/>
          </w:tcPr>
          <w:p w14:paraId="7439108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32"/>
                <w:szCs w:val="27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¥50,000</w:t>
            </w:r>
          </w:p>
        </w:tc>
        <w:tc>
          <w:tcPr>
            <w:tcW w:w="2500" w:type="pct"/>
            <w:gridSpan w:val="3"/>
          </w:tcPr>
          <w:p w14:paraId="3F2660B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32"/>
                <w:szCs w:val="27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¥2,000</w:t>
            </w:r>
          </w:p>
        </w:tc>
      </w:tr>
      <w:tr w14:paraId="69A29180">
        <w:trPr>
          <w:jc w:val="center"/>
          <w:hidden/>
        </w:trPr>
        <w:tc>
          <w:tcPr>
            <w:tcW w:w="5000" w:type="pct"/>
            <w:gridSpan w:val="5"/>
          </w:tcPr>
          <w:p w14:paraId="537F683E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伙伴除承担产品提货费用外，还需另行支付我司项目实施与交付费用。基础万相公文实施费用标准为5万元；如涉及个性化需求，按2000元/人·天的标准，根据实际确认的工作量另行计算。</w:t>
            </w:r>
          </w:p>
        </w:tc>
      </w:tr>
    </w:tbl>
    <w:p w14:paraId="5177F712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</w:p>
    <w:sectPr>
      <w:pgSz w:w="11906" w:h="16838"/>
      <w:pgMar w:top="1440" w:right="1286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方正小标宋简体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0290FB"/>
    <w:multiLevelType w:val="singleLevel"/>
    <w:tmpl w:val="F70290F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60B9950"/>
    <w:multiLevelType w:val="singleLevel"/>
    <w:tmpl w:val="160B995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EE7ABA3"/>
    <w:multiLevelType w:val="singleLevel"/>
    <w:tmpl w:val="4EE7AB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6791"/>
    <w:rsid w:val="00FF56BA"/>
    <w:rsid w:val="012C2953"/>
    <w:rsid w:val="01323634"/>
    <w:rsid w:val="0160084E"/>
    <w:rsid w:val="01883901"/>
    <w:rsid w:val="02994853"/>
    <w:rsid w:val="03123DCA"/>
    <w:rsid w:val="0350507F"/>
    <w:rsid w:val="03830824"/>
    <w:rsid w:val="0397607D"/>
    <w:rsid w:val="04522E10"/>
    <w:rsid w:val="052B4CCF"/>
    <w:rsid w:val="057C458C"/>
    <w:rsid w:val="05F61781"/>
    <w:rsid w:val="063B7194"/>
    <w:rsid w:val="06C90C44"/>
    <w:rsid w:val="0788465B"/>
    <w:rsid w:val="07B05960"/>
    <w:rsid w:val="083B347B"/>
    <w:rsid w:val="08404F36"/>
    <w:rsid w:val="086D52B5"/>
    <w:rsid w:val="08CE42EF"/>
    <w:rsid w:val="08F95819"/>
    <w:rsid w:val="09694018"/>
    <w:rsid w:val="097E3F67"/>
    <w:rsid w:val="0A1E4E03"/>
    <w:rsid w:val="0A9E7CF1"/>
    <w:rsid w:val="0ABE2142"/>
    <w:rsid w:val="0ACE4A7B"/>
    <w:rsid w:val="0B785A87"/>
    <w:rsid w:val="0C4F5747"/>
    <w:rsid w:val="0C62191E"/>
    <w:rsid w:val="0C892520"/>
    <w:rsid w:val="0CEE31B2"/>
    <w:rsid w:val="0DE40111"/>
    <w:rsid w:val="0E1E7AC7"/>
    <w:rsid w:val="102C1363"/>
    <w:rsid w:val="110E3E23"/>
    <w:rsid w:val="112076B2"/>
    <w:rsid w:val="118C11EC"/>
    <w:rsid w:val="12372F05"/>
    <w:rsid w:val="124B4C03"/>
    <w:rsid w:val="127B2E60"/>
    <w:rsid w:val="13837E0F"/>
    <w:rsid w:val="13FC61B5"/>
    <w:rsid w:val="140137CB"/>
    <w:rsid w:val="1432607A"/>
    <w:rsid w:val="14C64FA3"/>
    <w:rsid w:val="150115A9"/>
    <w:rsid w:val="156A53A0"/>
    <w:rsid w:val="160A26DF"/>
    <w:rsid w:val="16465E0D"/>
    <w:rsid w:val="164D0F49"/>
    <w:rsid w:val="164E6A70"/>
    <w:rsid w:val="16797F90"/>
    <w:rsid w:val="16D43419"/>
    <w:rsid w:val="17033CFE"/>
    <w:rsid w:val="17127A9D"/>
    <w:rsid w:val="17626C76"/>
    <w:rsid w:val="177E5132"/>
    <w:rsid w:val="17B01F97"/>
    <w:rsid w:val="17D0041E"/>
    <w:rsid w:val="17D66D1D"/>
    <w:rsid w:val="181B5077"/>
    <w:rsid w:val="18700F1F"/>
    <w:rsid w:val="187E2872"/>
    <w:rsid w:val="18C43019"/>
    <w:rsid w:val="19053D5D"/>
    <w:rsid w:val="190A1374"/>
    <w:rsid w:val="195425EF"/>
    <w:rsid w:val="197B7B7C"/>
    <w:rsid w:val="19EC2827"/>
    <w:rsid w:val="1A2E4BEE"/>
    <w:rsid w:val="1A903AFB"/>
    <w:rsid w:val="1AC11F06"/>
    <w:rsid w:val="1AF06347"/>
    <w:rsid w:val="1B0B56ED"/>
    <w:rsid w:val="1B477AD1"/>
    <w:rsid w:val="1B4D379A"/>
    <w:rsid w:val="1B701236"/>
    <w:rsid w:val="1BA04EF1"/>
    <w:rsid w:val="1BD634FD"/>
    <w:rsid w:val="1BFD51C0"/>
    <w:rsid w:val="1C6C40F3"/>
    <w:rsid w:val="1CE01DF0"/>
    <w:rsid w:val="1D232A04"/>
    <w:rsid w:val="1D4330A6"/>
    <w:rsid w:val="1EEB7E50"/>
    <w:rsid w:val="1FD955FC"/>
    <w:rsid w:val="1FDC50EC"/>
    <w:rsid w:val="1FF93EF0"/>
    <w:rsid w:val="20871D3B"/>
    <w:rsid w:val="20C37B0C"/>
    <w:rsid w:val="21A8797C"/>
    <w:rsid w:val="21BD09EA"/>
    <w:rsid w:val="21FD1E29"/>
    <w:rsid w:val="220821C8"/>
    <w:rsid w:val="221F7834"/>
    <w:rsid w:val="2297354C"/>
    <w:rsid w:val="22EB3FC4"/>
    <w:rsid w:val="23BE4197"/>
    <w:rsid w:val="24107A5A"/>
    <w:rsid w:val="2452597D"/>
    <w:rsid w:val="25317C88"/>
    <w:rsid w:val="26435EC5"/>
    <w:rsid w:val="273B6B9C"/>
    <w:rsid w:val="276E40BC"/>
    <w:rsid w:val="28994B2A"/>
    <w:rsid w:val="28C52BC1"/>
    <w:rsid w:val="290851A4"/>
    <w:rsid w:val="298E56A9"/>
    <w:rsid w:val="29B570DA"/>
    <w:rsid w:val="2ADB2B70"/>
    <w:rsid w:val="2B2F6A18"/>
    <w:rsid w:val="2B836D64"/>
    <w:rsid w:val="2B852ADC"/>
    <w:rsid w:val="2BB331A5"/>
    <w:rsid w:val="2C131E96"/>
    <w:rsid w:val="2CC729E4"/>
    <w:rsid w:val="2D265BF9"/>
    <w:rsid w:val="2D7037BA"/>
    <w:rsid w:val="2E690493"/>
    <w:rsid w:val="2E8D676F"/>
    <w:rsid w:val="2E9F2106"/>
    <w:rsid w:val="2EBA0CEE"/>
    <w:rsid w:val="2FA8247E"/>
    <w:rsid w:val="2FC82C73"/>
    <w:rsid w:val="2FE83639"/>
    <w:rsid w:val="30234671"/>
    <w:rsid w:val="305D0DA8"/>
    <w:rsid w:val="31662A68"/>
    <w:rsid w:val="317B5DA5"/>
    <w:rsid w:val="32001619"/>
    <w:rsid w:val="320C1861"/>
    <w:rsid w:val="32DD31FD"/>
    <w:rsid w:val="33925D96"/>
    <w:rsid w:val="33F64577"/>
    <w:rsid w:val="3402116D"/>
    <w:rsid w:val="351F5D4F"/>
    <w:rsid w:val="35AB1391"/>
    <w:rsid w:val="35ED19A9"/>
    <w:rsid w:val="36015455"/>
    <w:rsid w:val="365E262C"/>
    <w:rsid w:val="366F0610"/>
    <w:rsid w:val="3679323D"/>
    <w:rsid w:val="373F11B0"/>
    <w:rsid w:val="375B2943"/>
    <w:rsid w:val="37EF1A09"/>
    <w:rsid w:val="382471D8"/>
    <w:rsid w:val="38392C84"/>
    <w:rsid w:val="387C0DC3"/>
    <w:rsid w:val="38966328"/>
    <w:rsid w:val="38D26C34"/>
    <w:rsid w:val="39B747A8"/>
    <w:rsid w:val="3A013C75"/>
    <w:rsid w:val="3A695377"/>
    <w:rsid w:val="3AC76C6D"/>
    <w:rsid w:val="3AF17846"/>
    <w:rsid w:val="3B742225"/>
    <w:rsid w:val="3BD74E67"/>
    <w:rsid w:val="3CAB7EC8"/>
    <w:rsid w:val="3CFE26EE"/>
    <w:rsid w:val="3D830669"/>
    <w:rsid w:val="3DAF5796"/>
    <w:rsid w:val="3DD1395F"/>
    <w:rsid w:val="3E2825A4"/>
    <w:rsid w:val="3E3143FD"/>
    <w:rsid w:val="3E4D56DB"/>
    <w:rsid w:val="3E6D18D9"/>
    <w:rsid w:val="3E7A5DA4"/>
    <w:rsid w:val="3ECD2378"/>
    <w:rsid w:val="3F656A54"/>
    <w:rsid w:val="3FB53538"/>
    <w:rsid w:val="409273D5"/>
    <w:rsid w:val="41222FE5"/>
    <w:rsid w:val="41E33C60"/>
    <w:rsid w:val="42D57A4D"/>
    <w:rsid w:val="43481BEB"/>
    <w:rsid w:val="43790D20"/>
    <w:rsid w:val="437B05F4"/>
    <w:rsid w:val="439E2535"/>
    <w:rsid w:val="43D766D2"/>
    <w:rsid w:val="44095C00"/>
    <w:rsid w:val="44357175"/>
    <w:rsid w:val="44476729"/>
    <w:rsid w:val="448B2AB9"/>
    <w:rsid w:val="44DA759D"/>
    <w:rsid w:val="44ED72D0"/>
    <w:rsid w:val="457A48DC"/>
    <w:rsid w:val="45CF4C28"/>
    <w:rsid w:val="462431C5"/>
    <w:rsid w:val="468772B0"/>
    <w:rsid w:val="468A6DA0"/>
    <w:rsid w:val="46AE0CE1"/>
    <w:rsid w:val="46B300A5"/>
    <w:rsid w:val="46C329DE"/>
    <w:rsid w:val="47376F28"/>
    <w:rsid w:val="47392CA0"/>
    <w:rsid w:val="49634005"/>
    <w:rsid w:val="4A3E05CE"/>
    <w:rsid w:val="4AAA5C63"/>
    <w:rsid w:val="4AE051E1"/>
    <w:rsid w:val="4B1355B6"/>
    <w:rsid w:val="4B2F2C1F"/>
    <w:rsid w:val="4B38501D"/>
    <w:rsid w:val="4B5A49AF"/>
    <w:rsid w:val="4C1C29F2"/>
    <w:rsid w:val="4CD62D3F"/>
    <w:rsid w:val="4D906B4D"/>
    <w:rsid w:val="4DFC7501"/>
    <w:rsid w:val="4FBA06F6"/>
    <w:rsid w:val="4FF84D7B"/>
    <w:rsid w:val="4FFE5B43"/>
    <w:rsid w:val="507A1C34"/>
    <w:rsid w:val="511F2F07"/>
    <w:rsid w:val="513149E8"/>
    <w:rsid w:val="522956BF"/>
    <w:rsid w:val="525941F7"/>
    <w:rsid w:val="52D2676F"/>
    <w:rsid w:val="539354E6"/>
    <w:rsid w:val="54752E3E"/>
    <w:rsid w:val="56336B0D"/>
    <w:rsid w:val="56A65531"/>
    <w:rsid w:val="571A1A7B"/>
    <w:rsid w:val="5777520F"/>
    <w:rsid w:val="57A23F4A"/>
    <w:rsid w:val="57CA16F3"/>
    <w:rsid w:val="57F31658"/>
    <w:rsid w:val="581A3E7B"/>
    <w:rsid w:val="585316E8"/>
    <w:rsid w:val="5870229A"/>
    <w:rsid w:val="58B57CAD"/>
    <w:rsid w:val="58DC16DE"/>
    <w:rsid w:val="59594ADC"/>
    <w:rsid w:val="5975743C"/>
    <w:rsid w:val="59E545C2"/>
    <w:rsid w:val="5AA77AC9"/>
    <w:rsid w:val="5AFF16B3"/>
    <w:rsid w:val="5B9067AF"/>
    <w:rsid w:val="5B953DC6"/>
    <w:rsid w:val="5C043425"/>
    <w:rsid w:val="5CE943C9"/>
    <w:rsid w:val="5D235B2D"/>
    <w:rsid w:val="5D6121B1"/>
    <w:rsid w:val="5D7F0889"/>
    <w:rsid w:val="5F2F6BBC"/>
    <w:rsid w:val="5F3A715E"/>
    <w:rsid w:val="60082DB8"/>
    <w:rsid w:val="615362B5"/>
    <w:rsid w:val="618172C6"/>
    <w:rsid w:val="61C64CD9"/>
    <w:rsid w:val="61DF3A9F"/>
    <w:rsid w:val="6279387E"/>
    <w:rsid w:val="62BB6808"/>
    <w:rsid w:val="630E4B89"/>
    <w:rsid w:val="636B1FDC"/>
    <w:rsid w:val="641B57B0"/>
    <w:rsid w:val="64426B0C"/>
    <w:rsid w:val="646D53D2"/>
    <w:rsid w:val="64C00105"/>
    <w:rsid w:val="655A5E64"/>
    <w:rsid w:val="65605D52"/>
    <w:rsid w:val="65E87914"/>
    <w:rsid w:val="66E53E53"/>
    <w:rsid w:val="675114E9"/>
    <w:rsid w:val="680014F0"/>
    <w:rsid w:val="68774F7F"/>
    <w:rsid w:val="68A13DAA"/>
    <w:rsid w:val="68C36416"/>
    <w:rsid w:val="696F20FA"/>
    <w:rsid w:val="6971484A"/>
    <w:rsid w:val="69D361E5"/>
    <w:rsid w:val="69F543AD"/>
    <w:rsid w:val="6A5E63F6"/>
    <w:rsid w:val="6C467142"/>
    <w:rsid w:val="6CAD0F6F"/>
    <w:rsid w:val="6CC938CF"/>
    <w:rsid w:val="6E3F02ED"/>
    <w:rsid w:val="6E421B8B"/>
    <w:rsid w:val="6E977A01"/>
    <w:rsid w:val="6EAF4E25"/>
    <w:rsid w:val="6EDA1DC4"/>
    <w:rsid w:val="6F9D176F"/>
    <w:rsid w:val="6FEA24DA"/>
    <w:rsid w:val="706C2EEF"/>
    <w:rsid w:val="7080699B"/>
    <w:rsid w:val="70926DFA"/>
    <w:rsid w:val="709C480C"/>
    <w:rsid w:val="70B328CC"/>
    <w:rsid w:val="71810C1C"/>
    <w:rsid w:val="71AB132F"/>
    <w:rsid w:val="71D376CA"/>
    <w:rsid w:val="71E01DE7"/>
    <w:rsid w:val="71F118FE"/>
    <w:rsid w:val="72135D18"/>
    <w:rsid w:val="72B15531"/>
    <w:rsid w:val="72FA2A34"/>
    <w:rsid w:val="733D0B73"/>
    <w:rsid w:val="74971C89"/>
    <w:rsid w:val="74B17A6A"/>
    <w:rsid w:val="74F4588B"/>
    <w:rsid w:val="74F53273"/>
    <w:rsid w:val="753C5586"/>
    <w:rsid w:val="758D193E"/>
    <w:rsid w:val="75A82C1C"/>
    <w:rsid w:val="75FC4D15"/>
    <w:rsid w:val="763D7808"/>
    <w:rsid w:val="767713F3"/>
    <w:rsid w:val="769B008A"/>
    <w:rsid w:val="76F459ED"/>
    <w:rsid w:val="779D7E32"/>
    <w:rsid w:val="78244AC3"/>
    <w:rsid w:val="78B83176"/>
    <w:rsid w:val="79815C5D"/>
    <w:rsid w:val="7A9B68AB"/>
    <w:rsid w:val="7AFB1A3F"/>
    <w:rsid w:val="7B14665D"/>
    <w:rsid w:val="7BF87D2D"/>
    <w:rsid w:val="7C352D2F"/>
    <w:rsid w:val="7C482A62"/>
    <w:rsid w:val="7C725D31"/>
    <w:rsid w:val="7CE00EED"/>
    <w:rsid w:val="7CE56503"/>
    <w:rsid w:val="7D080444"/>
    <w:rsid w:val="7D847ACA"/>
    <w:rsid w:val="7DC51E91"/>
    <w:rsid w:val="7E494870"/>
    <w:rsid w:val="7E5F4093"/>
    <w:rsid w:val="7EFE041F"/>
    <w:rsid w:val="7F857B2A"/>
    <w:rsid w:val="7FD34D39"/>
    <w:rsid w:val="9F6FC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1873</Words>
  <Characters>2176</Characters>
  <Lines>0</Lines>
  <Paragraphs>0</Paragraphs>
  <TotalTime>29</TotalTime>
  <ScaleCrop>false</ScaleCrop>
  <LinksUpToDate>false</LinksUpToDate>
  <CharactersWithSpaces>2218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wx309</dc:creator>
  <cp:lastModifiedBy>好水</cp:lastModifiedBy>
  <dcterms:modified xsi:type="dcterms:W3CDTF">2026-07-01T20:01:44Z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eyJoZGlkIjoiMzEwNTM5NzYwMDRjMzkwZTVkZjY2ODkwMGIxNGU0OTUiLCJ1c2VySWQiOiIyNjE0OTIyMjgifQ==</vt:lpwstr>
  </property>
  <property fmtid="{D5CDD505-2E9C-101B-9397-08002B2CF9AE}" pid="4" name="ICV">
    <vt:lpwstr>C79B491FB93E407A90773A310A340F53_13</vt:lpwstr>
  </property>
</Properties>
</file>