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E7C40">
      <w:pPr>
        <w:pStyle w:val="2"/>
        <w:keepNext w:val="0"/>
        <w:keepLines w:val="0"/>
        <w:pageBreakBefore w:val="0"/>
        <w:widowControl w:val="0"/>
        <w:suppressLineNumbers w:val="0"/>
        <w:shd w:val="clear"/>
        <w:suppressAutoHyphens/>
        <w:kinsoku/>
        <w:wordWrap/>
        <w:overflowPunct/>
        <w:topLinePunct w:val="0"/>
        <w:autoSpaceDE/>
        <w:autoSpaceDN/>
        <w:bidi w:val="0"/>
        <w:adjustRightInd/>
        <w:snapToGrid/>
        <w:spacing w:beforeAutospacing="0" w:after="0" w:afterAutospacing="0" w:line="590" w:lineRule="exact"/>
        <w:ind w:left="0" w:leftChars="0" w:right="0" w:rightChars="0" w:firstLine="0" w:firstLineChars="0"/>
        <w:jc w:val="center"/>
        <w:textAlignment w:val="auto"/>
        <w:outlineLvl w:val="9"/>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bookmarkStart w:id="0" w:name="_GoBack"/>
      <w:bookmarkEnd w:id="0"/>
      <w:r>
        <w:rPr>
          <w:rFonts w:hint="eastAsia" w:ascii="方正小标宋简体" w:hAnsi="方正小标宋简体" w:eastAsia="方正小标宋简体" w:cs="方正小标宋简体"/>
          <w:b w:val="0"/>
          <w:bCs w:val="0"/>
          <w:i w:val="0"/>
          <w:caps w:val="0"/>
          <w:smallCaps w:val="0"/>
          <w:strike w:val="0"/>
          <w:dstrike w:val="0"/>
          <w:outline w:val="0"/>
          <w:shadow w:val="0"/>
          <w:emboss w:val="0"/>
          <w:imprint w:val="0"/>
          <w:snapToGrid/>
          <w:vanish w:val="0"/>
          <w:color w:val="auto"/>
          <w:spacing w:val="0"/>
          <w:w w:val="100"/>
          <w:kern w:val="2"/>
          <w:sz w:val="44"/>
          <w:szCs w:val="32"/>
          <w:u w:val="none"/>
          <w:shd w:val="clear" w:color="auto" w:fill="auto"/>
          <w:lang w:val="en-US" w:eastAsia="zh-CN" w:bidi="ar-SA"/>
        </w:rPr>
        <w:t>关于XXX单位启动“AI智能辅助公文场景--万相公文”建设立项方案</w:t>
      </w:r>
    </w:p>
    <w:p w14:paraId="7E912A91">
      <w:pP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highlight w:val="none"/>
          <w:u w:val="none"/>
          <w:shd w:val="clear" w:color="auto" w:fill="auto"/>
          <w:lang w:val="en-US" w:eastAsia="zh-CN" w:bidi="ar-SA"/>
        </w:rPr>
      </w:pPr>
    </w:p>
    <w:p w14:paraId="62D5C37F">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9"/>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highlight w:val="none"/>
          <w:u w:val="none"/>
          <w:shd w:val="clear" w:color="auto" w:fill="auto"/>
          <w:lang w:val="en-US" w:eastAsia="zh-CN" w:bidi="ar-SA"/>
        </w:rPr>
        <w:t>在办公自动化向智能化深度演进的新时代背景下，传统公文处理模式因智能化程度不足，在效率、规范性与协同性等方面日益显现瓶颈。为提高公文处理效能，优化资源配置，推动办公方式的现代化转型。借鉴</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highlight w:val="yellow"/>
          <w:u w:val="none"/>
          <w:shd w:val="clear" w:color="auto" w:fill="auto"/>
          <w:lang w:val="en-US" w:eastAsia="zh-CN" w:bidi="ar-SA"/>
        </w:rPr>
        <w:t>XXX等单位</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highlight w:val="none"/>
          <w:u w:val="none"/>
          <w:shd w:val="clear" w:color="auto" w:fill="auto"/>
          <w:lang w:val="en-US" w:eastAsia="zh-CN" w:bidi="ar-SA"/>
        </w:rPr>
        <w:t>成功实践，我单位计划开展</w:t>
      </w:r>
      <w:r>
        <w:rPr>
          <w:rFonts w:hint="eastAsia" w:ascii="仿宋_GB2312" w:hAnsi="Times New Roman" w:eastAsia="仿宋_GB2312" w:cs="仿宋_GB2312"/>
          <w:b w:val="0"/>
          <w:bCs/>
          <w:i w:val="0"/>
          <w:caps w:val="0"/>
          <w:smallCaps w:val="0"/>
          <w:strike w:val="0"/>
          <w:dstrike w:val="0"/>
          <w:outline w:val="0"/>
          <w:shadow w:val="0"/>
          <w:emboss w:val="0"/>
          <w:imprint w:val="0"/>
          <w:snapToGrid/>
          <w:vanish w:val="0"/>
          <w:color w:val="auto"/>
          <w:spacing w:val="0"/>
          <w:w w:val="100"/>
          <w:kern w:val="2"/>
          <w:sz w:val="32"/>
          <w:szCs w:val="32"/>
          <w:highlight w:val="none"/>
          <w:u w:val="none"/>
          <w:shd w:val="clear" w:color="auto" w:fill="auto"/>
          <w:lang w:val="en-US" w:eastAsia="zh-CN" w:bidi="ar-SA"/>
        </w:rPr>
        <w:t>“AI智能辅助公文场景--万相公文”</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highlight w:val="none"/>
          <w:u w:val="none"/>
          <w:shd w:val="clear" w:color="auto" w:fill="auto"/>
          <w:lang w:val="en-US" w:eastAsia="zh-CN" w:bidi="ar-SA"/>
        </w:rPr>
        <w:t>的建设工作。</w:t>
      </w:r>
    </w:p>
    <w:p w14:paraId="58393115">
      <w:pPr>
        <w:pStyle w:val="2"/>
        <w:keepNext w:val="0"/>
        <w:keepLines w:val="0"/>
        <w:pageBreakBefore w:val="0"/>
        <w:widowControl w:val="0"/>
        <w:numPr>
          <w:ilvl w:val="0"/>
          <w:numId w:val="1"/>
        </w:numPr>
        <w:suppressLineNumbers w:val="0"/>
        <w:shd w:val="clear"/>
        <w:suppressAutoHyphens/>
        <w:kinsoku/>
        <w:wordWrap/>
        <w:overflowPunct/>
        <w:topLinePunct/>
        <w:autoSpaceDE/>
        <w:autoSpaceDN/>
        <w:bidi w:val="0"/>
        <w:adjustRightInd w:val="0"/>
        <w:snapToGrid/>
        <w:spacing w:beforeAutospacing="0" w:after="0" w:afterAutospacing="0" w:line="600" w:lineRule="exact"/>
        <w:ind w:left="-2" w:leftChars="0" w:right="0" w:rightChars="0" w:firstLine="632" w:firstLineChars="0"/>
        <w:jc w:val="both"/>
        <w:textAlignment w:val="auto"/>
        <w:outlineLvl w:val="0"/>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黑体" w:hAnsi="黑体" w:eastAsia="黑体" w:cs="黑体"/>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当前单位内部公文业务存在的突出问题</w:t>
      </w:r>
    </w:p>
    <w:p w14:paraId="0C6E5469">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单位内部的公文业务中，虽已建立了较为完善的公文管理体系</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yellow"/>
          <w:u w:val="none"/>
          <w:shd w:val="clear" w:color="auto" w:fill="auto"/>
          <w:lang w:val="en-US" w:eastAsia="zh-CN" w:bidi="ar-SA"/>
        </w:rPr>
        <w:t>（OA系统/公文管理系统）</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，但在实际操作过程中仍面临诸多挑战和问题，主要体现在</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撰写效率、格式规范性、内容质量及知识传承</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等方面。核心痛点如下</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：一是公文撰写效率低下，</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公文撰写耗时耗力，尤其紧急公文难以快速完成。新员工因经验不足，需花费大量时间学习规范，效率低下。公文内容易出现逻辑不清、表达不准确等问题。</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二是公文格式不规范性，</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人员对公文格式的理解存在差异，容易出现格式错误，具体表现为字体类型、字号大小、行间距、段落对齐方式等要素不符合制文标准，影响公文的严肃性和规范性。</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三是公文内容质量参差不齐，</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缺乏统一的内容审核机制，导致公文内容容易出现错误、偏差或不符合要求的情况。编校工作依赖人工，公文内容的准确性和完整性难以保证。</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四是知识传承困难，</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公文写作经验难以有效传承，员工需要花费大量时间学习和摸索，同时缺乏系统的公文知识库，员工在撰写公文时难以快速找到参考资源，且单位内部的公文知识经验没有得到有效的积累和共享。</w:t>
      </w:r>
    </w:p>
    <w:p w14:paraId="64335B23">
      <w:pPr>
        <w:pStyle w:val="2"/>
        <w:keepNext w:val="0"/>
        <w:keepLines w:val="0"/>
        <w:pageBreakBefore w:val="0"/>
        <w:widowControl w:val="0"/>
        <w:numPr>
          <w:ilvl w:val="0"/>
          <w:numId w:val="1"/>
        </w:numPr>
        <w:suppressLineNumbers w:val="0"/>
        <w:shd w:val="clear"/>
        <w:suppressAutoHyphens/>
        <w:kinsoku/>
        <w:wordWrap/>
        <w:overflowPunct/>
        <w:topLinePunct/>
        <w:autoSpaceDE/>
        <w:autoSpaceDN/>
        <w:bidi w:val="0"/>
        <w:adjustRightInd w:val="0"/>
        <w:snapToGrid/>
        <w:spacing w:beforeAutospacing="0" w:after="0" w:afterAutospacing="0" w:line="600" w:lineRule="exact"/>
        <w:ind w:left="-2" w:leftChars="0" w:right="0" w:rightChars="0" w:firstLine="632" w:firstLineChars="0"/>
        <w:jc w:val="both"/>
        <w:textAlignment w:val="auto"/>
        <w:outlineLvl w:val="0"/>
        <w:rPr>
          <w:rFonts w:hint="default" w:ascii="黑体" w:hAnsi="黑体" w:eastAsia="黑体" w:cs="黑体"/>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pPr>
      <w:r>
        <w:rPr>
          <w:rFonts w:hint="eastAsia" w:ascii="黑体" w:hAnsi="黑体" w:eastAsia="黑体" w:cs="黑体"/>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技术能力发展可行性</w:t>
      </w:r>
    </w:p>
    <w:p w14:paraId="0819BAEF">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随着人工智能（AI）、大数据、自然语言处理（NLP）等前沿技术的飞速发展，AI智能辅助技术在公文领域的应用逐渐成熟，并在</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yellow"/>
          <w:u w:val="none"/>
          <w:shd w:val="clear" w:color="auto" w:fill="auto"/>
          <w:lang w:val="en-US" w:eastAsia="zh-CN" w:bidi="ar-SA"/>
        </w:rPr>
        <w:t>XXX等单位</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取得了显著的应用成效。整体公文效能提升可达到30%-50%。智能化技术在公文领域的体现主要体现在以下几个方面：</w:t>
      </w:r>
      <w:r>
        <w:rPr>
          <w:rFonts w:hint="eastAsia" w:ascii="仿宋_GB2312" w:hAnsi="Times New Roman" w:eastAsia="仿宋_GB2312" w:cs="仿宋_GB2312"/>
          <w:b/>
          <w:bCs/>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一是提高公文撰写效能，</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通过大模型深度学习，能够根据用户输入的主题、关键词、背景信息等，快速生成高质量的公文初稿。</w:t>
      </w:r>
      <w:r>
        <w:rPr>
          <w:rFonts w:hint="eastAsia" w:ascii="仿宋_GB2312" w:hAnsi="Times New Roman" w:eastAsia="仿宋_GB2312" w:cs="仿宋_GB2312"/>
          <w:b/>
          <w:bCs/>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二是保障公文格式的标准化</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，智能化针对公文的格式进行学习和识别，自动调整公文的字体、字号、行距、段落格式等，最终符合预设的公文格式规范。</w:t>
      </w:r>
      <w:r>
        <w:rPr>
          <w:rFonts w:hint="eastAsia" w:ascii="仿宋_GB2312" w:hAnsi="Times New Roman" w:eastAsia="仿宋_GB2312" w:cs="仿宋_GB2312"/>
          <w:b/>
          <w:bCs/>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三是提高公文内容质量，</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利用NLP中的语法分析、词性标注、语义理解等技术，全面对公文内容进行逐句检查，识别语法错误、错别字、标点符号错误、逻辑不通等问题，并可提供修改建议。</w:t>
      </w:r>
      <w:r>
        <w:rPr>
          <w:rFonts w:hint="eastAsia" w:ascii="仿宋_GB2312" w:hAnsi="Times New Roman" w:eastAsia="仿宋_GB2312" w:cs="仿宋_GB2312"/>
          <w:b/>
          <w:bCs/>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四是促进公文知识共享与传承，</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构建全面的公文知识库，提供用户通过搜索、分类筛选等方式，快速找到所需的参考资料。</w:t>
      </w:r>
    </w:p>
    <w:p w14:paraId="451D2E59">
      <w:pPr>
        <w:pStyle w:val="2"/>
        <w:keepNext w:val="0"/>
        <w:keepLines w:val="0"/>
        <w:pageBreakBefore w:val="0"/>
        <w:widowControl w:val="0"/>
        <w:numPr>
          <w:ilvl w:val="0"/>
          <w:numId w:val="1"/>
        </w:numPr>
        <w:suppressLineNumbers w:val="0"/>
        <w:shd w:val="clear"/>
        <w:suppressAutoHyphens/>
        <w:kinsoku/>
        <w:wordWrap/>
        <w:overflowPunct/>
        <w:topLinePunct/>
        <w:autoSpaceDE/>
        <w:autoSpaceDN/>
        <w:bidi w:val="0"/>
        <w:adjustRightInd w:val="0"/>
        <w:snapToGrid/>
        <w:spacing w:beforeAutospacing="0" w:after="0" w:afterAutospacing="0" w:line="600" w:lineRule="exact"/>
        <w:ind w:left="-2" w:leftChars="0" w:right="0" w:rightChars="0" w:firstLine="632" w:firstLineChars="0"/>
        <w:jc w:val="both"/>
        <w:textAlignment w:val="auto"/>
        <w:outlineLvl w:val="0"/>
        <w:rPr>
          <w:rFonts w:hint="default" w:ascii="黑体" w:hAnsi="黑体" w:eastAsia="黑体" w:cs="黑体"/>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黑体" w:hAnsi="黑体" w:eastAsia="黑体" w:cs="黑体"/>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项目建设必要性</w:t>
      </w:r>
    </w:p>
    <w:p w14:paraId="3DA23E20">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《国家信息化发展战略纲要》以及"十四五"规划</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等指导文件要求，明确提出智能化办公场景建设的重要性，要充分利用人工智能技术提升公文处理效率与规范性，推动电子政务从"数字化"向"智能化"跃迁。为进一步提升我单位行政效能的管理，积极响应国家数字化发展战略，AI智能辅助公文业务规划建设工作，具有重要的现实意义和应用价值，是推动单位内部公文处理工作智能化、规范化发展的必要建设方向和实施路径。</w:t>
      </w:r>
    </w:p>
    <w:p w14:paraId="288B97AC">
      <w:pPr>
        <w:keepNext w:val="0"/>
        <w:keepLines w:val="0"/>
        <w:pageBreakBefore w:val="0"/>
        <w:widowControl w:val="0"/>
        <w:numPr>
          <w:ilvl w:val="0"/>
          <w:numId w:val="2"/>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default" w:ascii="Segoe UI" w:hAnsi="Segoe UI" w:eastAsia="Segoe UI" w:cs="Segoe UI"/>
          <w:b/>
          <w:bCs/>
          <w:i w:val="0"/>
          <w:iCs w:val="0"/>
          <w:caps w:val="0"/>
          <w:color w:val="000000"/>
          <w:spacing w:val="0"/>
          <w:shd w:val="clear" w:fill="auto"/>
          <w:vertAlign w:val="baseline"/>
        </w:rPr>
      </w:pP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000000"/>
          <w:spacing w:val="0"/>
          <w:w w:val="100"/>
          <w:kern w:val="2"/>
          <w:sz w:val="32"/>
          <w:u w:val="none"/>
          <w:shd w:val="clear" w:fill="auto"/>
          <w:vertAlign w:val="baseline"/>
        </w:rPr>
        <w:t>契合国家战略导向，落实数字化治理要求</w:t>
      </w:r>
    </w:p>
    <w:p w14:paraId="353CAAA1">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深度契合国家战略导向：</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一是</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响应数字化建设部署要求，落实《国家信息化发展战略纲要》指导意见，推动语言文字与人工智能、大数据、云计算等信息技术的深度应用；</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二是</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贯彻公文管理国家标准，通过自动化合规控制实现《党政机关公文处理工作条例》及《GB/T 9704-2012》等规范的刚性执行，彻底规避政策执行偏差风险。</w:t>
      </w:r>
    </w:p>
    <w:p w14:paraId="3833FAB0">
      <w:pPr>
        <w:keepNext w:val="0"/>
        <w:keepLines w:val="0"/>
        <w:pageBreakBefore w:val="0"/>
        <w:widowControl w:val="0"/>
        <w:numPr>
          <w:ilvl w:val="0"/>
          <w:numId w:val="2"/>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pP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000000"/>
          <w:spacing w:val="0"/>
          <w:w w:val="100"/>
          <w:kern w:val="2"/>
          <w:sz w:val="32"/>
          <w:u w:val="none"/>
          <w:shd w:val="clear" w:fill="auto"/>
          <w:vertAlign w:val="baseline"/>
        </w:rPr>
        <w:t>破解效率瓶颈，释放人力资源潜能</w:t>
      </w:r>
    </w:p>
    <w:p w14:paraId="0833C02A">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针对当前单位传统公文处理环节多、流转慢、人工依赖度高等消耗大量人力、形成业务流程“堵点”的痛点，需实现公文场景的智能提速。 通过AI引擎自动完成高精度内容校对（语法、错别字、政策一致性）与国标/行标格式审查，缩短单个公文处理周期，彻底将员工从繁复低效的事务性操作中解放出来，使其能聚焦于高价值核心业务处理，优化人力资源配置。 快速响应内外部需求。</w:t>
      </w:r>
    </w:p>
    <w:p w14:paraId="469BA36C">
      <w:pPr>
        <w:keepNext w:val="0"/>
        <w:keepLines w:val="0"/>
        <w:pageBreakBefore w:val="0"/>
        <w:widowControl w:val="0"/>
        <w:numPr>
          <w:ilvl w:val="0"/>
          <w:numId w:val="2"/>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default" w:ascii="Segoe UI" w:hAnsi="Segoe UI" w:eastAsia="Segoe UI" w:cs="Segoe UI"/>
          <w:b/>
          <w:bCs/>
          <w:i w:val="0"/>
          <w:iCs w:val="0"/>
          <w:caps w:val="0"/>
          <w:color w:val="000000"/>
          <w:spacing w:val="0"/>
          <w:shd w:val="clear" w:fill="auto"/>
          <w:vertAlign w:val="baseline"/>
        </w:rPr>
      </w:pP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000000"/>
          <w:spacing w:val="0"/>
          <w:w w:val="100"/>
          <w:kern w:val="2"/>
          <w:sz w:val="32"/>
          <w:u w:val="none"/>
          <w:shd w:val="clear" w:fill="auto"/>
          <w:vertAlign w:val="baseline"/>
        </w:rPr>
        <w:t>统一标准、严控质量，是提升治理规范化水平</w:t>
      </w:r>
    </w:p>
    <w:p w14:paraId="5968E593">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针对公文格式人工检查导致标准执行偏差、质量波动及合规性风险，通过内嵌统一的格式模板库与要素规范库，从公文起草源头固化标准；借助AI引擎在关键节点自动核验公文格式要素完整性，降低人为失误；实现毫秒级格式"零差错"保障（字体/字号/页边距等），杜绝格式返工风险。</w:t>
      </w:r>
    </w:p>
    <w:p w14:paraId="604D5BA4">
      <w:pPr>
        <w:keepNext w:val="0"/>
        <w:keepLines w:val="0"/>
        <w:pageBreakBefore w:val="0"/>
        <w:widowControl w:val="0"/>
        <w:numPr>
          <w:ilvl w:val="0"/>
          <w:numId w:val="2"/>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eastAsia" w:ascii="楷体_GB2312" w:hAnsi="楷体_GB2312" w:eastAsia="楷体_GB2312" w:cs="楷体_GB2312"/>
          <w:b w:val="0"/>
          <w:bCs/>
          <w:i w:val="0"/>
          <w:iCs w:val="0"/>
          <w:caps w:val="0"/>
          <w:smallCaps w:val="0"/>
          <w:strike w:val="0"/>
          <w:dstrike w:val="0"/>
          <w:snapToGrid/>
          <w:vanish w:val="0"/>
          <w:color w:val="000000"/>
          <w:spacing w:val="0"/>
          <w:w w:val="100"/>
          <w:kern w:val="2"/>
          <w:sz w:val="32"/>
          <w:u w:val="none"/>
          <w:shd w:val="clear" w:fill="auto"/>
          <w:vertAlign w:val="baseline"/>
        </w:rPr>
      </w:pP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000000"/>
          <w:spacing w:val="0"/>
          <w:w w:val="100"/>
          <w:kern w:val="2"/>
          <w:sz w:val="32"/>
          <w:u w:val="none"/>
          <w:shd w:val="clear" w:fill="auto"/>
          <w:vertAlign w:val="baseline"/>
        </w:rPr>
        <w:t>夯实数字底座，引领未来</w:t>
      </w: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000000"/>
          <w:spacing w:val="0"/>
          <w:w w:val="100"/>
          <w:kern w:val="2"/>
          <w:sz w:val="32"/>
          <w:u w:val="none"/>
          <w:shd w:val="clear" w:fill="auto"/>
          <w:vertAlign w:val="baseline"/>
          <w:lang w:val="en-US" w:eastAsia="zh-CN"/>
        </w:rPr>
        <w:t>智能化</w:t>
      </w: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000000"/>
          <w:spacing w:val="0"/>
          <w:w w:val="100"/>
          <w:kern w:val="2"/>
          <w:sz w:val="32"/>
          <w:u w:val="none"/>
          <w:shd w:val="clear" w:fill="auto"/>
          <w:vertAlign w:val="baseline"/>
        </w:rPr>
        <w:t>办公模式</w:t>
      </w:r>
    </w:p>
    <w:p w14:paraId="4D46C84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u w:val="none"/>
          <w:shd w:val="clear" w:color="auto" w:fill="auto"/>
          <w:lang w:val="en-US" w:eastAsia="zh-CN" w:bidi="ar-SA"/>
        </w:rPr>
        <w:t>落实单位内数字化战略的标志性工程，将驱动工作理念与模式的根本性变革。通过实现公文处理“标准化、规范化、智能化”三化融合，引领办公方式向数字化、智能化跃迁。为未来扩展知识管理、辅助决策等智慧应用奠定协同基础。全面提升单位现代化治理能力与核心竞争力。</w:t>
      </w:r>
    </w:p>
    <w:p w14:paraId="01090114">
      <w:pPr>
        <w:pStyle w:val="2"/>
        <w:keepNext w:val="0"/>
        <w:keepLines w:val="0"/>
        <w:pageBreakBefore w:val="0"/>
        <w:widowControl w:val="0"/>
        <w:numPr>
          <w:ilvl w:val="0"/>
          <w:numId w:val="1"/>
        </w:numPr>
        <w:suppressLineNumbers w:val="0"/>
        <w:shd w:val="clear"/>
        <w:suppressAutoHyphens/>
        <w:kinsoku/>
        <w:wordWrap/>
        <w:overflowPunct/>
        <w:topLinePunct/>
        <w:autoSpaceDE/>
        <w:autoSpaceDN/>
        <w:bidi w:val="0"/>
        <w:adjustRightInd w:val="0"/>
        <w:snapToGrid/>
        <w:spacing w:beforeAutospacing="0" w:after="0" w:afterAutospacing="0" w:line="600" w:lineRule="exact"/>
        <w:ind w:left="-2" w:leftChars="0" w:right="0" w:rightChars="0" w:firstLine="632" w:firstLineChars="0"/>
        <w:jc w:val="both"/>
        <w:textAlignment w:val="auto"/>
        <w:outlineLvl w:val="0"/>
        <w:rPr>
          <w:rFonts w:hint="default" w:ascii="黑体" w:hAnsi="黑体" w:eastAsia="黑体" w:cs="黑体"/>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黑体" w:hAnsi="黑体" w:eastAsia="黑体" w:cs="黑体"/>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项目建设方案</w:t>
      </w:r>
    </w:p>
    <w:p w14:paraId="79619945">
      <w:pPr>
        <w:keepNext w:val="0"/>
        <w:keepLines w:val="0"/>
        <w:pageBreakBefore w:val="0"/>
        <w:widowControl w:val="0"/>
        <w:numPr>
          <w:ilvl w:val="0"/>
          <w:numId w:val="3"/>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default" w:ascii="Segoe UI" w:hAnsi="Segoe UI" w:eastAsia="Segoe UI" w:cs="Segoe UI"/>
          <w:b/>
          <w:bCs/>
          <w:i w:val="0"/>
          <w:iCs w:val="0"/>
          <w:caps w:val="0"/>
          <w:color w:val="000000"/>
          <w:spacing w:val="0"/>
          <w:shd w:val="clear" w:fill="auto"/>
          <w:vertAlign w:val="baseline"/>
        </w:rPr>
      </w:pP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000000"/>
          <w:spacing w:val="0"/>
          <w:w w:val="100"/>
          <w:kern w:val="2"/>
          <w:sz w:val="32"/>
          <w:u w:val="none"/>
          <w:shd w:val="clear" w:fill="auto"/>
          <w:vertAlign w:val="baseline"/>
          <w:lang w:val="en-US" w:eastAsia="zh-CN"/>
        </w:rPr>
        <w:t>项目建设目标</w:t>
      </w:r>
    </w:p>
    <w:p w14:paraId="2D5FF454">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9"/>
        <w:rPr>
          <w:rFonts w:hint="default" w:ascii="仿宋_GB2312" w:hAnsi="Times New Roman" w:eastAsia="仿宋_GB2312" w:cs="仿宋_GB2312"/>
          <w:b w:val="0"/>
          <w:bCs w:val="0"/>
          <w:i w:val="0"/>
          <w:caps w:val="0"/>
          <w:smallCaps w:val="0"/>
          <w:strike w:val="0"/>
          <w:dstrike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本次项目将打造集</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智能起草、规范校核、知识赋能</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000000"/>
          <w:spacing w:val="0"/>
          <w:w w:val="100"/>
          <w:kern w:val="2"/>
          <w:sz w:val="32"/>
          <w:szCs w:val="32"/>
          <w:highlight w:val="none"/>
          <w:u w:val="none"/>
          <w:shd w:val="clear" w:color="auto" w:fill="auto"/>
          <w:lang w:val="en-US" w:eastAsia="zh-CN" w:bidi="ar-SA"/>
        </w:rPr>
        <w:t>于一体的智能化公文应用辅助工具，重构公文生产与管理的业务新模式。基于智能化公文应用辅助工具在公文编写阶段，通过AI语义理解与政策语料库支撑，提供提纲自动生成、术语精准推荐、段落智能补全等功能，显著降低撰写门槛；在规范校核层，嵌入国标级格式引擎（支持GB/T 9704-2012等），对字体、字号、行距等重点要素进行自动化核验，实现“一键修正”零差错；同时建立三重内容质检机制（逻辑性/合规性/风险性），自动识别表述矛盾、政策过期、敏感信息等问题，从源头杜绝质量隐患；在知识赋能维度，提供动态生长的公文知识库，提供用户通过搜索、分类筛选等方式，快速找到所需的参考资料。同时全面支持信创环境适配使用。</w:t>
      </w:r>
    </w:p>
    <w:p w14:paraId="111C8BCC">
      <w:pPr>
        <w:keepNext w:val="0"/>
        <w:keepLines w:val="0"/>
        <w:pageBreakBefore w:val="0"/>
        <w:widowControl w:val="0"/>
        <w:numPr>
          <w:ilvl w:val="0"/>
          <w:numId w:val="3"/>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default" w:ascii="Segoe UI" w:hAnsi="Segoe UI" w:eastAsia="Segoe UI" w:cs="Segoe UI"/>
          <w:b/>
          <w:bCs/>
          <w:i w:val="0"/>
          <w:iCs w:val="0"/>
          <w:caps w:val="0"/>
          <w:color w:val="000000"/>
          <w:spacing w:val="0"/>
          <w:shd w:val="clear" w:fill="auto"/>
          <w:vertAlign w:val="baseline"/>
        </w:rPr>
      </w:pPr>
      <w:r>
        <w:rPr>
          <w:rFonts w:hint="eastAsia" w:ascii="楷体_GB2312" w:hAnsi="楷体_GB2312" w:eastAsia="楷体_GB2312" w:cs="楷体_GB2312"/>
          <w:b w:val="0"/>
          <w:bCs/>
          <w:i w:val="0"/>
          <w:iCs w:val="0"/>
          <w:caps w:val="0"/>
          <w:smallCaps w:val="0"/>
          <w:strike w:val="0"/>
          <w:dstrike w:val="0"/>
          <w:outline w:val="0"/>
          <w:shadow w:val="0"/>
          <w:emboss w:val="0"/>
          <w:imprint w:val="0"/>
          <w:snapToGrid/>
          <w:vanish w:val="0"/>
          <w:color w:val="auto"/>
          <w:spacing w:val="0"/>
          <w:w w:val="100"/>
          <w:kern w:val="2"/>
          <w:sz w:val="32"/>
          <w:u w:val="none"/>
          <w:shd w:val="clear" w:fill="auto"/>
          <w:vertAlign w:val="baseline"/>
          <w:lang w:val="en-US" w:eastAsia="zh-CN"/>
        </w:rPr>
        <w:t>项目建设主要内容</w:t>
      </w:r>
    </w:p>
    <w:p w14:paraId="2FD75869">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2"/>
        <w:rPr>
          <w:rFonts w:hint="default" w:ascii="仿宋_GB2312" w:hAnsi="Times New Roman" w:eastAsia="仿宋_GB2312" w:cs="仿宋_GB2312"/>
          <w:b w:val="0"/>
          <w:bCs w:val="0"/>
          <w:i w:val="0"/>
          <w:caps w:val="0"/>
          <w:smallCaps w:val="0"/>
          <w:strike w:val="0"/>
          <w:dstrike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highlight w:val="none"/>
          <w:u w:val="none"/>
          <w:shd w:val="clear" w:color="auto" w:fill="auto"/>
          <w:lang w:val="en-US" w:eastAsia="zh-CN" w:bidi="ar-SA"/>
        </w:rPr>
        <w:t>1．</w:t>
      </w:r>
      <w:r>
        <w:rPr>
          <w:rFonts w:hint="eastAsia" w:ascii="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highlight w:val="none"/>
          <w:u w:val="none"/>
          <w:shd w:val="clear" w:color="auto" w:fill="auto"/>
          <w:lang w:val="en-US" w:eastAsia="zh-CN" w:bidi="ar-SA"/>
        </w:rPr>
        <w:t>智能写作</w:t>
      </w:r>
    </w:p>
    <w:p w14:paraId="7202B06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cs="仿宋_GB2312"/>
          <w:sz w:val="32"/>
          <w:szCs w:val="32"/>
          <w:shd w:val="clear" w:fill="auto"/>
          <w:lang w:val="en-US" w:eastAsia="zh-CN"/>
        </w:rPr>
      </w:pP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基于</w:t>
      </w:r>
      <w:r>
        <w:rPr>
          <w:rFonts w:hint="eastAsia" w:ascii="仿宋_GB2312" w:hAnsi="Times New Roman" w:eastAsia="仿宋_GB2312" w:cs="仿宋_GB2312"/>
          <w:b/>
          <w:bCs/>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DeepSeek</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大模型+知识+审核模式，结合行业历史业务数据和公文知识库精调训练，</w:t>
      </w:r>
      <w:r>
        <w:rPr>
          <w:rFonts w:hint="eastAsia" w:ascii="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建立</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具备</w:t>
      </w:r>
      <w:r>
        <w:rPr>
          <w:rFonts w:hint="eastAsia" w:ascii="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公文</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专业</w:t>
      </w:r>
      <w:r>
        <w:rPr>
          <w:rFonts w:hint="eastAsia" w:ascii="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领域</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文书生成能力的智能</w:t>
      </w:r>
      <w:r>
        <w:rPr>
          <w:rFonts w:hint="eastAsia" w:ascii="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写作</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引擎</w:t>
      </w:r>
      <w:r>
        <w:rPr>
          <w:rFonts w:hint="eastAsia" w:ascii="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支持15种法定公文种类及多种常见事务文书的智能编写。针对复杂文稿提供分步生成功能，涵盖</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摘要生成、大纲生成、扩写和修改定稿</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等环节。集成多种常见的改写功能，如</w:t>
      </w:r>
      <w:r>
        <w:rPr>
          <w:rFonts w:hint="eastAsia" w:ascii="仿宋_GB2312" w:hAnsi="Times New Roman" w:eastAsia="仿宋_GB2312" w:cs="仿宋_GB2312"/>
          <w:b/>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润色、书面化、口语化、扩写、续写、金句推荐、总结</w:t>
      </w:r>
      <w:r>
        <w:rPr>
          <w:rFonts w:hint="eastAsia" w:ascii="仿宋_GB2312" w:hAnsi="Times New Roman" w:eastAsia="仿宋_GB2312" w:cs="仿宋_GB2312"/>
          <w:b w:val="0"/>
          <w:bCs w:val="0"/>
          <w:i w:val="0"/>
          <w:caps w:val="0"/>
          <w:smallCaps w:val="0"/>
          <w:strike w:val="0"/>
          <w:dstrike w:val="0"/>
          <w:outline w:val="0"/>
          <w:shadow w:val="0"/>
          <w:emboss w:val="0"/>
          <w:imprint w:val="0"/>
          <w:snapToGrid/>
          <w:vanish w:val="0"/>
          <w:color w:val="auto"/>
          <w:spacing w:val="0"/>
          <w:w w:val="100"/>
          <w:kern w:val="2"/>
          <w:sz w:val="32"/>
          <w:szCs w:val="32"/>
          <w:u w:val="none"/>
          <w:shd w:val="clear" w:color="auto" w:fill="auto"/>
          <w:lang w:val="en-US" w:eastAsia="zh-CN" w:bidi="ar-SA"/>
        </w:rPr>
        <w:t>等功能，提供对选中内容进行改写。</w:t>
      </w:r>
      <w:r>
        <w:rPr>
          <w:rFonts w:hint="eastAsia" w:ascii="仿宋_GB2312" w:hAnsi="仿宋_GB2312" w:cs="仿宋_GB2312"/>
          <w:sz w:val="32"/>
          <w:szCs w:val="32"/>
          <w:shd w:val="clear" w:fill="auto"/>
          <w:lang w:val="en-US" w:eastAsia="zh-CN"/>
        </w:rPr>
        <w:t>利用人工智能技术赋能文件编写与提高文件编写效率。</w:t>
      </w:r>
    </w:p>
    <w:p w14:paraId="5356D21C">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2"/>
        <w:rPr>
          <w:rFonts w:hint="default" w:ascii="仿宋_GB2312" w:hAnsi="Times New Roman" w:eastAsia="仿宋_GB2312" w:cs="仿宋_GB2312"/>
          <w:b w:val="0"/>
          <w:bCs w:val="0"/>
          <w:i w:val="0"/>
          <w:caps w:val="0"/>
          <w:smallCaps w:val="0"/>
          <w:strike w:val="0"/>
          <w:dstrike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highlight w:val="none"/>
          <w:u w:val="none"/>
          <w:shd w:val="clear" w:color="auto" w:fill="auto"/>
          <w:lang w:val="en-US" w:eastAsia="zh-CN" w:bidi="ar-SA"/>
        </w:rPr>
        <w:t>2．智能校核</w:t>
      </w:r>
    </w:p>
    <w:p w14:paraId="369DA8D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构建错词库和敏感词库，涵盖</w:t>
      </w: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数字用法、标点符号、公文行文、英文拼写、敏感词管理及政治性差错</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等多个维度，对公文内容进行全方位核查。系统采用科学分类体系，实现对</w:t>
      </w: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9</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大类</w:t>
      </w: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35</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小类公文错误的精细化识别，涵盖用词规范、格式规范、内容规范及政治正确性管理。通过多维度核查机制，系统能够高效、精准地发现并纠正公文中的各类错误，确保内容的准确性和安全性，有效提升公文处理效率和质量。</w:t>
      </w:r>
    </w:p>
    <w:p w14:paraId="76EACD27">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2"/>
        <w:rPr>
          <w:rFonts w:hint="default" w:ascii="仿宋_GB2312" w:hAnsi="Times New Roman" w:eastAsia="仿宋_GB2312" w:cs="仿宋_GB2312"/>
          <w:b w:val="0"/>
          <w:bCs w:val="0"/>
          <w:i w:val="0"/>
          <w:caps w:val="0"/>
          <w:smallCaps w:val="0"/>
          <w:strike w:val="0"/>
          <w:dstrike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highlight w:val="none"/>
          <w:u w:val="none"/>
          <w:shd w:val="clear" w:color="auto" w:fill="auto"/>
          <w:lang w:val="en-US" w:eastAsia="zh-CN" w:bidi="ar-SA"/>
        </w:rPr>
        <w:t>3．智能排版</w:t>
      </w:r>
    </w:p>
    <w:p w14:paraId="5F0042E8">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根据《党政机关公文格式》（ GB/T 9704—2012 ）国家标准的公文格式要求，内嵌</w:t>
      </w: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17</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种公文模板格式，同时根据单位的各类公文文件管理要求，支持专用模板的结合应用。实现一键套红、排版等，减少人工排版工作量，降低人工排版造成的排版不准等诸多问题。规范公文编辑格式生成。</w:t>
      </w:r>
    </w:p>
    <w:p w14:paraId="4ECFD12F">
      <w:pPr>
        <w:pStyle w:val="2"/>
        <w:keepNext w:val="0"/>
        <w:keepLines w:val="0"/>
        <w:pageBreakBefore w:val="0"/>
        <w:widowControl w:val="0"/>
        <w:suppressLineNumbers w:val="0"/>
        <w:shd w:val="clear"/>
        <w:suppressAutoHyphens/>
        <w:kinsoku/>
        <w:wordWrap/>
        <w:overflowPunct/>
        <w:topLinePunct/>
        <w:autoSpaceDE/>
        <w:autoSpaceDN/>
        <w:bidi w:val="0"/>
        <w:adjustRightInd w:val="0"/>
        <w:snapToGrid/>
        <w:spacing w:beforeAutospacing="0" w:after="0" w:afterAutospacing="0" w:line="600" w:lineRule="exact"/>
        <w:ind w:left="0" w:leftChars="0" w:right="0" w:rightChars="0" w:firstLine="632" w:firstLineChars="200"/>
        <w:jc w:val="both"/>
        <w:textAlignment w:val="auto"/>
        <w:outlineLvl w:val="2"/>
        <w:rPr>
          <w:rFonts w:hint="default" w:ascii="仿宋_GB2312" w:hAnsi="Times New Roman" w:eastAsia="仿宋_GB2312" w:cs="仿宋_GB2312"/>
          <w:b w:val="0"/>
          <w:bCs w:val="0"/>
          <w:i w:val="0"/>
          <w:caps w:val="0"/>
          <w:smallCaps w:val="0"/>
          <w:strike w:val="0"/>
          <w:dstrike w:val="0"/>
          <w:snapToGrid/>
          <w:vanish w:val="0"/>
          <w:color w:val="000000"/>
          <w:spacing w:val="0"/>
          <w:w w:val="100"/>
          <w:kern w:val="2"/>
          <w:sz w:val="32"/>
          <w:szCs w:val="32"/>
          <w:highlight w:val="none"/>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highlight w:val="none"/>
          <w:u w:val="none"/>
          <w:shd w:val="clear" w:color="auto" w:fill="auto"/>
          <w:lang w:val="en-US" w:eastAsia="zh-CN" w:bidi="ar-SA"/>
        </w:rPr>
        <w:t>4．公文知识库</w:t>
      </w:r>
    </w:p>
    <w:p w14:paraId="09AE8C23">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涵盖汇集国家部委、省级政府门户网站及政法机关官网等权威公开信息文件知识，可依据主题聚类分析与结构化处理，建立单位</w:t>
      </w: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统一公文知识信息检索入口</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，形成公文时序图谱及公文概况分析的</w:t>
      </w: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可视化</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展示。同时可衔接</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单位内部知识库，并进行分类、归引、形成知识标签，根据数据的访问权限开放给单位各级应用人员，形成与办公WPS、Word等office工具完全贯通，高效复用历史资料。</w:t>
      </w:r>
    </w:p>
    <w:p w14:paraId="201B6F1B">
      <w:pPr>
        <w:keepNext w:val="0"/>
        <w:keepLines w:val="0"/>
        <w:pageBreakBefore w:val="0"/>
        <w:widowControl w:val="0"/>
        <w:numPr>
          <w:ilvl w:val="0"/>
          <w:numId w:val="3"/>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default" w:ascii="Segoe UI" w:hAnsi="Segoe UI" w:eastAsia="Segoe UI" w:cs="Segoe UI"/>
          <w:b/>
          <w:bCs/>
          <w:i w:val="0"/>
          <w:iCs w:val="0"/>
          <w:caps w:val="0"/>
          <w:color w:val="000000"/>
          <w:spacing w:val="0"/>
          <w:shd w:val="clear" w:fill="auto"/>
          <w:vertAlign w:val="baseline"/>
        </w:rPr>
      </w:pPr>
      <w:r>
        <w:rPr>
          <w:rFonts w:hint="eastAsia" w:ascii="楷体_GB2312" w:hAnsi="楷体_GB2312" w:eastAsia="楷体_GB2312" w:cs="楷体_GB2312"/>
          <w:b w:val="0"/>
          <w:bCs/>
          <w:i w:val="0"/>
          <w:iCs w:val="0"/>
          <w:caps w:val="0"/>
          <w:smallCaps w:val="0"/>
          <w:strike w:val="0"/>
          <w:dstrike w:val="0"/>
          <w:snapToGrid/>
          <w:vanish w:val="0"/>
          <w:color w:val="auto"/>
          <w:spacing w:val="0"/>
          <w:w w:val="100"/>
          <w:kern w:val="2"/>
          <w:sz w:val="32"/>
          <w:u w:val="none"/>
          <w:shd w:val="clear" w:fill="auto"/>
          <w:vertAlign w:val="baseline"/>
          <w:lang w:val="en-US" w:eastAsia="zh-CN"/>
        </w:rPr>
        <w:t>项目建设计划（根据实际项目情况调整）</w:t>
      </w:r>
    </w:p>
    <w:p w14:paraId="067D57E1">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right="0" w:rightChars="0"/>
        <w:jc w:val="both"/>
        <w:textAlignment w:val="auto"/>
        <w:outlineLvl w:val="9"/>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highlight w:val="yellow"/>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highlight w:val="yellow"/>
          <w:u w:val="none"/>
          <w:shd w:val="clear" w:color="auto" w:fill="auto"/>
          <w:lang w:val="en-US" w:eastAsia="zh-CN" w:bidi="ar-SA"/>
        </w:rPr>
        <w:t>此为标准产品实施计划体现</w:t>
      </w:r>
    </w:p>
    <w:tbl>
      <w:tblPr>
        <w:tblStyle w:val="14"/>
        <w:tblW w:w="90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3690"/>
        <w:gridCol w:w="1715"/>
        <w:gridCol w:w="1558"/>
      </w:tblGrid>
      <w:tr w14:paraId="1202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hidden/>
        </w:trPr>
        <w:tc>
          <w:tcPr>
            <w:tcW w:w="2096" w:type="dxa"/>
          </w:tcPr>
          <w:p w14:paraId="47EB5F9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阶段</w:t>
            </w:r>
          </w:p>
        </w:tc>
        <w:tc>
          <w:tcPr>
            <w:tcW w:w="3690" w:type="dxa"/>
          </w:tcPr>
          <w:p w14:paraId="3EF02784">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建设内容</w:t>
            </w:r>
          </w:p>
        </w:tc>
        <w:tc>
          <w:tcPr>
            <w:tcW w:w="1715" w:type="dxa"/>
          </w:tcPr>
          <w:p w14:paraId="273ACCE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周期（周）</w:t>
            </w:r>
          </w:p>
        </w:tc>
        <w:tc>
          <w:tcPr>
            <w:tcW w:w="1558" w:type="dxa"/>
          </w:tcPr>
          <w:p w14:paraId="3F0E67E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计划时间</w:t>
            </w:r>
          </w:p>
        </w:tc>
      </w:tr>
      <w:tr w14:paraId="6C98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096" w:type="dxa"/>
            <w:vAlign w:val="center"/>
          </w:tcPr>
          <w:p w14:paraId="101E029E">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系统部署阶段</w:t>
            </w:r>
          </w:p>
        </w:tc>
        <w:tc>
          <w:tcPr>
            <w:tcW w:w="3690" w:type="dxa"/>
            <w:vAlign w:val="center"/>
          </w:tcPr>
          <w:p w14:paraId="53D3595A">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系统环境部署及初始化配置</w:t>
            </w:r>
          </w:p>
        </w:tc>
        <w:tc>
          <w:tcPr>
            <w:tcW w:w="1715" w:type="dxa"/>
            <w:vAlign w:val="center"/>
          </w:tcPr>
          <w:p w14:paraId="23599DC3">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1</w:t>
            </w:r>
          </w:p>
        </w:tc>
        <w:tc>
          <w:tcPr>
            <w:tcW w:w="1558" w:type="dxa"/>
            <w:vAlign w:val="center"/>
          </w:tcPr>
          <w:p w14:paraId="156CEE1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both"/>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r>
      <w:tr w14:paraId="5D5B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096" w:type="dxa"/>
            <w:vAlign w:val="center"/>
          </w:tcPr>
          <w:p w14:paraId="70E70124">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试点推广阶段</w:t>
            </w:r>
          </w:p>
        </w:tc>
        <w:tc>
          <w:tcPr>
            <w:tcW w:w="3690" w:type="dxa"/>
            <w:vAlign w:val="center"/>
          </w:tcPr>
          <w:p w14:paraId="366FBB5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试点应用（推行办公室、秘书处试用运行）</w:t>
            </w:r>
          </w:p>
        </w:tc>
        <w:tc>
          <w:tcPr>
            <w:tcW w:w="1715" w:type="dxa"/>
            <w:vAlign w:val="center"/>
          </w:tcPr>
          <w:p w14:paraId="12B9A20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2</w:t>
            </w:r>
          </w:p>
        </w:tc>
        <w:tc>
          <w:tcPr>
            <w:tcW w:w="1558" w:type="dxa"/>
            <w:vAlign w:val="center"/>
          </w:tcPr>
          <w:p w14:paraId="3E00DB6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r>
      <w:tr w14:paraId="1FB4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096" w:type="dxa"/>
            <w:vAlign w:val="center"/>
          </w:tcPr>
          <w:p w14:paraId="4EEA373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全面</w:t>
            </w:r>
            <w:r>
              <w:rPr>
                <w:rFonts w:hint="eastAsia" w:ascii="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推广</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阶段</w:t>
            </w:r>
          </w:p>
        </w:tc>
        <w:tc>
          <w:tcPr>
            <w:tcW w:w="3690" w:type="dxa"/>
            <w:vAlign w:val="center"/>
          </w:tcPr>
          <w:p w14:paraId="34D96107">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全面推广应用（单位内部核心部门全覆盖）</w:t>
            </w:r>
          </w:p>
        </w:tc>
        <w:tc>
          <w:tcPr>
            <w:tcW w:w="1715" w:type="dxa"/>
            <w:vAlign w:val="center"/>
          </w:tcPr>
          <w:p w14:paraId="76D5ED7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3</w:t>
            </w:r>
          </w:p>
        </w:tc>
        <w:tc>
          <w:tcPr>
            <w:tcW w:w="1558" w:type="dxa"/>
            <w:vAlign w:val="center"/>
          </w:tcPr>
          <w:p w14:paraId="72CB453B">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r>
    </w:tbl>
    <w:p w14:paraId="70B16471">
      <w:pPr>
        <w:bidi w:val="0"/>
        <w:rPr>
          <w:rFonts w:hint="default"/>
          <w:shd w:val="clear" w:fill="auto"/>
        </w:rPr>
      </w:pPr>
    </w:p>
    <w:p w14:paraId="3CA63F99">
      <w:pPr>
        <w:keepNext w:val="0"/>
        <w:keepLines w:val="0"/>
        <w:pageBreakBefore w:val="0"/>
        <w:widowControl w:val="0"/>
        <w:numPr>
          <w:ilvl w:val="0"/>
          <w:numId w:val="3"/>
        </w:numPr>
        <w:suppressLineNumbers w:val="0"/>
        <w:pBdr>
          <w:top w:val="none" w:color="auto" w:sz="0" w:space="0"/>
          <w:left w:val="none" w:color="auto" w:sz="0" w:space="0"/>
          <w:bottom w:val="none" w:color="auto" w:sz="0" w:space="0"/>
          <w:right w:val="none" w:color="auto" w:sz="0" w:space="0"/>
        </w:pBdr>
        <w:shd w:val="clear" w:fill="auto"/>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1"/>
        <w:rPr>
          <w:rFonts w:hint="default" w:ascii="Segoe UI" w:hAnsi="Segoe UI" w:eastAsia="Segoe UI" w:cs="Segoe UI"/>
          <w:b/>
          <w:bCs/>
          <w:i w:val="0"/>
          <w:iCs w:val="0"/>
          <w:caps w:val="0"/>
          <w:color w:val="000000"/>
          <w:spacing w:val="0"/>
          <w:shd w:val="clear" w:fill="auto"/>
          <w:vertAlign w:val="baseline"/>
        </w:rPr>
      </w:pPr>
      <w:r>
        <w:rPr>
          <w:rFonts w:hint="eastAsia" w:ascii="楷体_GB2312" w:hAnsi="楷体_GB2312" w:eastAsia="楷体_GB2312" w:cs="楷体_GB2312"/>
          <w:b w:val="0"/>
          <w:bCs/>
          <w:i w:val="0"/>
          <w:iCs w:val="0"/>
          <w:caps w:val="0"/>
          <w:smallCaps w:val="0"/>
          <w:strike w:val="0"/>
          <w:dstrike w:val="0"/>
          <w:snapToGrid/>
          <w:vanish w:val="0"/>
          <w:color w:val="auto"/>
          <w:spacing w:val="0"/>
          <w:w w:val="100"/>
          <w:kern w:val="2"/>
          <w:sz w:val="32"/>
          <w:u w:val="none"/>
          <w:shd w:val="clear" w:fill="auto"/>
          <w:vertAlign w:val="baseline"/>
          <w:lang w:val="en-US" w:eastAsia="zh-CN"/>
        </w:rPr>
        <w:t>项目服务器资源投入</w:t>
      </w:r>
    </w:p>
    <w:p w14:paraId="679D369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632" w:firstLineChars="200"/>
        <w:jc w:val="both"/>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按照1000注册用户，100 用户并发智写场景（确保 25 tokens/s）进行服务器资源估算。</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32"/>
          <w:szCs w:val="32"/>
          <w:highlight w:val="yellow"/>
          <w:u w:val="none"/>
          <w:shd w:val="clear" w:color="auto" w:fill="auto"/>
          <w:lang w:val="en-US" w:eastAsia="zh-CN" w:bidi="ar-SA"/>
        </w:rPr>
        <w:t>【提供420当时建议配置】</w:t>
      </w:r>
    </w:p>
    <w:tbl>
      <w:tblPr>
        <w:tblStyle w:val="15"/>
        <w:tblpPr w:leftFromText="180" w:rightFromText="180" w:vertAnchor="text" w:horzAnchor="page" w:tblpX="1998" w:tblpY="8"/>
        <w:tblW w:w="88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59"/>
        <w:gridCol w:w="1738"/>
        <w:gridCol w:w="3767"/>
        <w:gridCol w:w="2221"/>
      </w:tblGrid>
      <w:tr w14:paraId="206D0A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97" w:type="dxa"/>
            <w:gridSpan w:val="2"/>
            <w:vMerge w:val="restart"/>
            <w:vAlign w:val="center"/>
          </w:tcPr>
          <w:p w14:paraId="1C072276">
            <w:pPr>
              <w:spacing w:after="0" w:line="240" w:lineRule="auto"/>
              <w:rPr>
                <w:rFonts w:ascii="新宋体" w:hAnsi="新宋体" w:eastAsia="新宋体"/>
                <w:b w:val="0"/>
                <w:bCs w:val="0"/>
                <w:sz w:val="22"/>
                <w:szCs w:val="24"/>
                <w:shd w:val="clear" w:fill="auto"/>
              </w:rPr>
            </w:pPr>
          </w:p>
        </w:tc>
        <w:tc>
          <w:tcPr>
            <w:tcW w:w="5988" w:type="dxa"/>
            <w:gridSpan w:val="2"/>
            <w:vAlign w:val="center"/>
          </w:tcPr>
          <w:p w14:paraId="0477C1D5">
            <w:pPr>
              <w:spacing w:after="0" w:line="240" w:lineRule="auto"/>
              <w:jc w:val="center"/>
              <w:rPr>
                <w:rFonts w:ascii="新宋体" w:hAnsi="新宋体" w:eastAsia="新宋体"/>
                <w:b/>
                <w:bCs/>
                <w:sz w:val="21"/>
                <w:szCs w:val="22"/>
                <w:shd w:val="clear" w:fill="auto"/>
              </w:rPr>
            </w:pPr>
            <w:r>
              <w:rPr>
                <w:rFonts w:hint="eastAsia" w:ascii="新宋体" w:hAnsi="新宋体" w:eastAsia="新宋体"/>
                <w:b/>
                <w:bCs/>
                <w:sz w:val="21"/>
                <w:szCs w:val="22"/>
                <w:shd w:val="clear" w:fill="auto"/>
              </w:rPr>
              <w:t>信创</w:t>
            </w:r>
          </w:p>
        </w:tc>
      </w:tr>
      <w:tr w14:paraId="4DF8ED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897" w:type="dxa"/>
            <w:gridSpan w:val="2"/>
            <w:vMerge w:val="continue"/>
            <w:shd w:val="clear" w:color="auto" w:fill="F1F1F1" w:themeFill="background1" w:themeFillShade="F2"/>
            <w:vAlign w:val="center"/>
          </w:tcPr>
          <w:p w14:paraId="334A74AB">
            <w:pPr>
              <w:spacing w:after="0" w:line="240" w:lineRule="auto"/>
              <w:rPr>
                <w:rFonts w:ascii="新宋体" w:hAnsi="新宋体" w:eastAsia="新宋体"/>
                <w:b/>
                <w:bCs/>
                <w:sz w:val="21"/>
                <w:szCs w:val="22"/>
                <w:shd w:val="clear" w:fill="auto"/>
              </w:rPr>
            </w:pPr>
          </w:p>
        </w:tc>
        <w:tc>
          <w:tcPr>
            <w:tcW w:w="3767" w:type="dxa"/>
            <w:shd w:val="clear" w:color="auto" w:fill="F1F1F1" w:themeFill="background1" w:themeFillShade="F2"/>
            <w:vAlign w:val="center"/>
          </w:tcPr>
          <w:p w14:paraId="65D4371B">
            <w:pPr>
              <w:spacing w:after="0" w:line="240" w:lineRule="auto"/>
              <w:jc w:val="center"/>
              <w:rPr>
                <w:rFonts w:ascii="新宋体" w:hAnsi="新宋体" w:eastAsia="新宋体"/>
                <w:b/>
                <w:bCs/>
                <w:sz w:val="21"/>
                <w:szCs w:val="22"/>
                <w:shd w:val="clear" w:fill="auto"/>
              </w:rPr>
            </w:pPr>
            <w:r>
              <w:rPr>
                <w:rFonts w:hint="eastAsia" w:ascii="新宋体" w:hAnsi="新宋体" w:eastAsia="新宋体"/>
                <w:b/>
                <w:bCs/>
                <w:sz w:val="21"/>
                <w:szCs w:val="22"/>
                <w:shd w:val="clear" w:fill="auto"/>
              </w:rPr>
              <w:t>配置</w:t>
            </w:r>
          </w:p>
        </w:tc>
        <w:tc>
          <w:tcPr>
            <w:tcW w:w="2221" w:type="dxa"/>
            <w:shd w:val="clear" w:color="auto" w:fill="F1F1F1" w:themeFill="background1" w:themeFillShade="F2"/>
            <w:vAlign w:val="center"/>
          </w:tcPr>
          <w:p w14:paraId="5AEEEC9C">
            <w:pPr>
              <w:spacing w:after="0" w:line="240" w:lineRule="auto"/>
              <w:jc w:val="center"/>
              <w:rPr>
                <w:rFonts w:ascii="新宋体" w:hAnsi="新宋体" w:eastAsia="新宋体"/>
                <w:b/>
                <w:bCs/>
                <w:sz w:val="21"/>
                <w:szCs w:val="22"/>
                <w:shd w:val="clear" w:fill="auto"/>
              </w:rPr>
            </w:pPr>
            <w:r>
              <w:rPr>
                <w:rFonts w:hint="eastAsia" w:ascii="新宋体" w:hAnsi="新宋体" w:eastAsia="新宋体"/>
                <w:b/>
                <w:bCs/>
                <w:sz w:val="21"/>
                <w:szCs w:val="22"/>
                <w:shd w:val="clear" w:fill="auto"/>
              </w:rPr>
              <w:t>数量</w:t>
            </w:r>
          </w:p>
        </w:tc>
      </w:tr>
      <w:tr w14:paraId="563110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345" w:hRule="atLeast"/>
        </w:trPr>
        <w:tc>
          <w:tcPr>
            <w:tcW w:w="1159" w:type="dxa"/>
            <w:vMerge w:val="restart"/>
            <w:vAlign w:val="center"/>
          </w:tcPr>
          <w:p w14:paraId="58EFF3EB">
            <w:pPr>
              <w:spacing w:after="0" w:line="240" w:lineRule="auto"/>
              <w:jc w:val="center"/>
              <w:rPr>
                <w:rFonts w:hint="default" w:ascii="新宋体" w:hAnsi="新宋体" w:eastAsia="新宋体"/>
                <w:b/>
                <w:bCs/>
                <w:sz w:val="22"/>
                <w:szCs w:val="24"/>
                <w:shd w:val="clear" w:fill="auto"/>
                <w:lang w:val="en-US" w:eastAsia="zh-CN"/>
              </w:rPr>
            </w:pPr>
            <w:r>
              <w:rPr>
                <w:rFonts w:hint="eastAsia" w:ascii="新宋体" w:hAnsi="新宋体" w:eastAsia="新宋体"/>
                <w:b/>
                <w:bCs/>
                <w:sz w:val="22"/>
                <w:szCs w:val="24"/>
                <w:shd w:val="clear" w:fill="auto"/>
                <w:lang w:val="en-US" w:eastAsia="zh-CN"/>
              </w:rPr>
              <w:t>服务器资源配置</w:t>
            </w:r>
          </w:p>
        </w:tc>
        <w:tc>
          <w:tcPr>
            <w:tcW w:w="1738" w:type="dxa"/>
            <w:vAlign w:val="center"/>
          </w:tcPr>
          <w:p w14:paraId="24A4B178">
            <w:pPr>
              <w:spacing w:after="0" w:line="240" w:lineRule="auto"/>
              <w:jc w:val="center"/>
              <w:rPr>
                <w:rFonts w:ascii="新宋体" w:hAnsi="新宋体" w:eastAsia="新宋体"/>
                <w:b/>
                <w:bCs/>
                <w:sz w:val="22"/>
                <w:szCs w:val="24"/>
                <w:shd w:val="clear" w:fill="auto"/>
              </w:rPr>
            </w:pPr>
            <w:r>
              <w:rPr>
                <w:rFonts w:hint="eastAsia" w:ascii="新宋体" w:hAnsi="新宋体" w:eastAsia="新宋体"/>
                <w:b/>
                <w:bCs/>
                <w:sz w:val="22"/>
                <w:szCs w:val="24"/>
                <w:shd w:val="clear" w:fill="auto"/>
                <w:lang w:val="en-US" w:eastAsia="zh-CN"/>
              </w:rPr>
              <w:t>万相公文</w:t>
            </w:r>
            <w:r>
              <w:rPr>
                <w:rFonts w:hint="eastAsia" w:ascii="新宋体" w:hAnsi="新宋体" w:eastAsia="新宋体"/>
                <w:b/>
                <w:bCs/>
                <w:sz w:val="22"/>
                <w:szCs w:val="24"/>
                <w:shd w:val="clear" w:fill="auto"/>
              </w:rPr>
              <w:t>服务器</w:t>
            </w:r>
          </w:p>
        </w:tc>
        <w:tc>
          <w:tcPr>
            <w:tcW w:w="3767" w:type="dxa"/>
            <w:vAlign w:val="center"/>
          </w:tcPr>
          <w:p w14:paraId="413DDA97">
            <w:pPr>
              <w:spacing w:after="0" w:line="240" w:lineRule="auto"/>
              <w:rPr>
                <w:rFonts w:ascii="新宋体" w:hAnsi="新宋体" w:eastAsia="新宋体"/>
                <w:sz w:val="22"/>
                <w:szCs w:val="24"/>
                <w:shd w:val="clear" w:fill="auto"/>
              </w:rPr>
            </w:pPr>
            <w:r>
              <w:rPr>
                <w:rFonts w:hint="eastAsia" w:ascii="新宋体" w:hAnsi="新宋体" w:eastAsia="新宋体"/>
                <w:sz w:val="22"/>
                <w:szCs w:val="24"/>
                <w:shd w:val="clear" w:fill="auto"/>
              </w:rPr>
              <w:t>C</w:t>
            </w:r>
            <w:r>
              <w:rPr>
                <w:rFonts w:ascii="新宋体" w:hAnsi="新宋体" w:eastAsia="新宋体"/>
                <w:sz w:val="22"/>
                <w:szCs w:val="24"/>
                <w:shd w:val="clear" w:fill="auto"/>
              </w:rPr>
              <w:t xml:space="preserve">PU: </w:t>
            </w:r>
            <w:r>
              <w:rPr>
                <w:rFonts w:ascii="新宋体" w:hAnsi="新宋体" w:eastAsia="新宋体"/>
                <w:sz w:val="20"/>
                <w:szCs w:val="21"/>
                <w:shd w:val="clear" w:fill="auto"/>
              </w:rPr>
              <w:t xml:space="preserve">2 * </w:t>
            </w:r>
            <w:r>
              <w:rPr>
                <w:rFonts w:hint="eastAsia" w:ascii="新宋体" w:hAnsi="新宋体" w:eastAsia="新宋体"/>
                <w:sz w:val="20"/>
                <w:szCs w:val="21"/>
                <w:shd w:val="clear" w:fill="auto"/>
                <w:lang w:val="en-US" w:eastAsia="zh-CN"/>
              </w:rPr>
              <w:t>海光 32 核 30.0 GHz</w:t>
            </w:r>
          </w:p>
          <w:p w14:paraId="53CD0117">
            <w:pPr>
              <w:spacing w:after="0" w:line="240" w:lineRule="auto"/>
              <w:rPr>
                <w:rFonts w:ascii="新宋体" w:hAnsi="新宋体" w:eastAsia="新宋体"/>
                <w:sz w:val="22"/>
                <w:szCs w:val="24"/>
                <w:shd w:val="clear" w:fill="auto"/>
              </w:rPr>
            </w:pPr>
            <w:r>
              <w:rPr>
                <w:rFonts w:hint="eastAsia" w:ascii="新宋体" w:hAnsi="新宋体" w:eastAsia="新宋体"/>
                <w:sz w:val="22"/>
                <w:szCs w:val="24"/>
                <w:shd w:val="clear" w:fill="auto"/>
              </w:rPr>
              <w:t>内存：</w:t>
            </w:r>
            <w:r>
              <w:rPr>
                <w:rFonts w:hint="eastAsia" w:ascii="新宋体" w:hAnsi="新宋体" w:eastAsia="新宋体"/>
                <w:sz w:val="22"/>
                <w:szCs w:val="24"/>
                <w:shd w:val="clear" w:fill="auto"/>
                <w:lang w:val="en-US" w:eastAsia="zh-CN"/>
              </w:rPr>
              <w:t xml:space="preserve">128 </w:t>
            </w:r>
            <w:r>
              <w:rPr>
                <w:rFonts w:hint="eastAsia" w:ascii="新宋体" w:hAnsi="新宋体" w:eastAsia="新宋体"/>
                <w:sz w:val="22"/>
                <w:szCs w:val="24"/>
                <w:shd w:val="clear" w:fill="auto"/>
              </w:rPr>
              <w:t>GB</w:t>
            </w:r>
          </w:p>
          <w:p w14:paraId="1C918410">
            <w:pPr>
              <w:spacing w:after="0" w:line="240" w:lineRule="auto"/>
              <w:rPr>
                <w:rFonts w:ascii="新宋体" w:hAnsi="新宋体" w:eastAsia="新宋体"/>
                <w:sz w:val="22"/>
                <w:szCs w:val="24"/>
                <w:shd w:val="clear" w:fill="auto"/>
              </w:rPr>
            </w:pPr>
            <w:r>
              <w:rPr>
                <w:rFonts w:hint="eastAsia" w:ascii="新宋体" w:hAnsi="新宋体" w:eastAsia="新宋体"/>
                <w:sz w:val="22"/>
                <w:szCs w:val="24"/>
                <w:shd w:val="clear" w:fill="auto"/>
              </w:rPr>
              <w:t>磁盘：</w:t>
            </w:r>
            <w:r>
              <w:rPr>
                <w:rFonts w:hint="eastAsia" w:ascii="新宋体" w:hAnsi="新宋体" w:eastAsia="新宋体"/>
                <w:sz w:val="22"/>
                <w:szCs w:val="24"/>
                <w:shd w:val="clear" w:fill="auto"/>
                <w:lang w:val="en-US" w:eastAsia="zh-CN"/>
              </w:rPr>
              <w:t>1 T</w:t>
            </w:r>
            <w:r>
              <w:rPr>
                <w:rFonts w:hint="eastAsia" w:ascii="新宋体" w:hAnsi="新宋体" w:eastAsia="新宋体"/>
                <w:sz w:val="22"/>
                <w:szCs w:val="24"/>
                <w:shd w:val="clear" w:fill="auto"/>
              </w:rPr>
              <w:t>B</w:t>
            </w:r>
          </w:p>
        </w:tc>
        <w:tc>
          <w:tcPr>
            <w:tcW w:w="2221" w:type="dxa"/>
            <w:vAlign w:val="center"/>
          </w:tcPr>
          <w:p w14:paraId="20CCD49C">
            <w:pPr>
              <w:spacing w:after="0" w:line="240" w:lineRule="auto"/>
              <w:jc w:val="center"/>
              <w:rPr>
                <w:rFonts w:hint="eastAsia" w:ascii="新宋体" w:hAnsi="新宋体" w:eastAsia="新宋体"/>
                <w:sz w:val="21"/>
                <w:szCs w:val="22"/>
                <w:shd w:val="clear" w:fill="auto"/>
                <w:lang w:val="en-US" w:eastAsia="zh-CN"/>
              </w:rPr>
            </w:pPr>
            <w:r>
              <w:rPr>
                <w:rFonts w:hint="eastAsia" w:ascii="新宋体" w:hAnsi="新宋体" w:eastAsia="新宋体"/>
                <w:sz w:val="21"/>
                <w:szCs w:val="22"/>
                <w:shd w:val="clear" w:fill="auto"/>
                <w:lang w:val="en-US" w:eastAsia="zh-CN"/>
              </w:rPr>
              <w:t>1</w:t>
            </w:r>
          </w:p>
        </w:tc>
      </w:tr>
      <w:tr w14:paraId="5F9550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508" w:hRule="atLeast"/>
        </w:trPr>
        <w:tc>
          <w:tcPr>
            <w:tcW w:w="1159" w:type="dxa"/>
            <w:vMerge w:val="continue"/>
            <w:shd w:val="clear" w:color="auto" w:fill="F1F1F1" w:themeFill="background1" w:themeFillShade="F2"/>
            <w:vAlign w:val="center"/>
          </w:tcPr>
          <w:p w14:paraId="5DAAFCE9">
            <w:pPr>
              <w:spacing w:after="0" w:line="240" w:lineRule="auto"/>
              <w:jc w:val="center"/>
              <w:rPr>
                <w:rFonts w:ascii="新宋体" w:hAnsi="新宋体" w:eastAsia="新宋体"/>
                <w:b w:val="0"/>
                <w:bCs w:val="0"/>
                <w:sz w:val="22"/>
                <w:szCs w:val="24"/>
                <w:shd w:val="clear" w:fill="auto"/>
              </w:rPr>
            </w:pPr>
          </w:p>
        </w:tc>
        <w:tc>
          <w:tcPr>
            <w:tcW w:w="1738" w:type="dxa"/>
            <w:shd w:val="clear" w:color="auto" w:fill="F1F1F1" w:themeFill="background1" w:themeFillShade="F2"/>
            <w:vAlign w:val="center"/>
          </w:tcPr>
          <w:p w14:paraId="0FC24B18">
            <w:pPr>
              <w:spacing w:after="0" w:line="240" w:lineRule="auto"/>
              <w:jc w:val="center"/>
              <w:rPr>
                <w:rFonts w:hint="default" w:ascii="新宋体" w:hAnsi="新宋体" w:eastAsia="新宋体"/>
                <w:b/>
                <w:bCs/>
                <w:sz w:val="22"/>
                <w:szCs w:val="24"/>
                <w:shd w:val="clear" w:fill="auto"/>
                <w:lang w:val="en-US" w:eastAsia="zh-CN"/>
              </w:rPr>
            </w:pPr>
            <w:r>
              <w:rPr>
                <w:rFonts w:hint="eastAsia" w:ascii="新宋体" w:hAnsi="新宋体" w:eastAsia="新宋体"/>
                <w:b/>
                <w:bCs/>
                <w:sz w:val="22"/>
                <w:szCs w:val="24"/>
                <w:shd w:val="clear" w:fill="auto"/>
                <w:lang w:val="en-US" w:eastAsia="zh-CN"/>
              </w:rPr>
              <w:t>AI 算力服务器</w:t>
            </w:r>
          </w:p>
        </w:tc>
        <w:tc>
          <w:tcPr>
            <w:tcW w:w="3767" w:type="dxa"/>
            <w:shd w:val="clear" w:color="auto" w:fill="F1F1F1" w:themeFill="background1" w:themeFillShade="F2"/>
            <w:vAlign w:val="center"/>
          </w:tcPr>
          <w:p w14:paraId="08D04A16">
            <w:pPr>
              <w:spacing w:after="0" w:line="240" w:lineRule="auto"/>
              <w:rPr>
                <w:rFonts w:ascii="新宋体" w:hAnsi="新宋体" w:eastAsia="新宋体"/>
                <w:sz w:val="22"/>
                <w:szCs w:val="24"/>
                <w:shd w:val="clear" w:fill="auto"/>
              </w:rPr>
            </w:pPr>
            <w:r>
              <w:rPr>
                <w:rFonts w:hint="eastAsia" w:ascii="新宋体" w:hAnsi="新宋体" w:eastAsia="新宋体"/>
                <w:sz w:val="22"/>
                <w:szCs w:val="24"/>
                <w:shd w:val="clear" w:fill="auto"/>
              </w:rPr>
              <w:t>C</w:t>
            </w:r>
            <w:r>
              <w:rPr>
                <w:rFonts w:ascii="新宋体" w:hAnsi="新宋体" w:eastAsia="新宋体"/>
                <w:sz w:val="22"/>
                <w:szCs w:val="24"/>
                <w:shd w:val="clear" w:fill="auto"/>
              </w:rPr>
              <w:t xml:space="preserve">PU: </w:t>
            </w:r>
            <w:r>
              <w:rPr>
                <w:rFonts w:hint="eastAsia" w:ascii="新宋体" w:hAnsi="新宋体" w:eastAsia="新宋体"/>
                <w:sz w:val="22"/>
                <w:szCs w:val="24"/>
                <w:shd w:val="clear" w:fill="auto"/>
                <w:lang w:val="en-US" w:eastAsia="zh-CN"/>
              </w:rPr>
              <w:t xml:space="preserve">2 </w:t>
            </w:r>
            <w:r>
              <w:rPr>
                <w:rFonts w:ascii="新宋体" w:hAnsi="新宋体" w:eastAsia="新宋体"/>
                <w:sz w:val="22"/>
                <w:szCs w:val="24"/>
                <w:shd w:val="clear" w:fill="auto"/>
              </w:rPr>
              <w:t xml:space="preserve">* </w:t>
            </w:r>
            <w:r>
              <w:rPr>
                <w:rFonts w:hint="eastAsia" w:ascii="新宋体" w:hAnsi="新宋体" w:eastAsia="新宋体"/>
                <w:sz w:val="22"/>
                <w:szCs w:val="24"/>
                <w:shd w:val="clear" w:fill="auto"/>
              </w:rPr>
              <w:t xml:space="preserve">鲲鹏 </w:t>
            </w:r>
            <w:r>
              <w:rPr>
                <w:rFonts w:ascii="新宋体" w:hAnsi="新宋体" w:eastAsia="新宋体"/>
                <w:sz w:val="22"/>
                <w:szCs w:val="24"/>
                <w:shd w:val="clear" w:fill="auto"/>
              </w:rPr>
              <w:t>920</w:t>
            </w:r>
          </w:p>
          <w:p w14:paraId="2F93AA1C">
            <w:pPr>
              <w:spacing w:after="0" w:line="240" w:lineRule="auto"/>
              <w:rPr>
                <w:rFonts w:ascii="新宋体" w:hAnsi="新宋体" w:eastAsia="新宋体"/>
                <w:sz w:val="22"/>
                <w:szCs w:val="24"/>
                <w:shd w:val="clear" w:fill="auto"/>
              </w:rPr>
            </w:pPr>
            <w:r>
              <w:rPr>
                <w:rFonts w:hint="eastAsia" w:ascii="新宋体" w:hAnsi="新宋体" w:eastAsia="新宋体"/>
                <w:sz w:val="22"/>
                <w:szCs w:val="24"/>
                <w:shd w:val="clear" w:fill="auto"/>
              </w:rPr>
              <w:t>内存：1</w:t>
            </w:r>
            <w:r>
              <w:rPr>
                <w:rFonts w:ascii="新宋体" w:hAnsi="新宋体" w:eastAsia="新宋体"/>
                <w:sz w:val="22"/>
                <w:szCs w:val="24"/>
                <w:shd w:val="clear" w:fill="auto"/>
              </w:rPr>
              <w:t>28</w:t>
            </w:r>
            <w:r>
              <w:rPr>
                <w:rFonts w:hint="eastAsia" w:ascii="新宋体" w:hAnsi="新宋体" w:eastAsia="新宋体"/>
                <w:sz w:val="22"/>
                <w:szCs w:val="24"/>
                <w:shd w:val="clear" w:fill="auto"/>
              </w:rPr>
              <w:t>GB</w:t>
            </w:r>
          </w:p>
          <w:p w14:paraId="410F0A1D">
            <w:pPr>
              <w:spacing w:after="0" w:line="240" w:lineRule="auto"/>
              <w:rPr>
                <w:rFonts w:ascii="新宋体" w:hAnsi="新宋体" w:eastAsia="新宋体"/>
                <w:sz w:val="22"/>
                <w:szCs w:val="24"/>
                <w:shd w:val="clear" w:fill="auto"/>
              </w:rPr>
            </w:pPr>
            <w:r>
              <w:rPr>
                <w:rFonts w:hint="eastAsia" w:ascii="新宋体" w:hAnsi="新宋体" w:eastAsia="新宋体"/>
                <w:sz w:val="22"/>
                <w:szCs w:val="24"/>
                <w:shd w:val="clear" w:fill="auto"/>
              </w:rPr>
              <w:t>磁盘：</w:t>
            </w:r>
            <w:r>
              <w:rPr>
                <w:rFonts w:hint="eastAsia" w:ascii="新宋体" w:hAnsi="新宋体" w:eastAsia="新宋体"/>
                <w:sz w:val="22"/>
                <w:szCs w:val="24"/>
                <w:shd w:val="clear" w:fill="auto"/>
                <w:lang w:val="en-US" w:eastAsia="zh-CN"/>
              </w:rPr>
              <w:t>1</w:t>
            </w:r>
            <w:r>
              <w:rPr>
                <w:rFonts w:hint="eastAsia" w:ascii="新宋体" w:hAnsi="新宋体" w:eastAsia="新宋体"/>
                <w:sz w:val="22"/>
                <w:szCs w:val="24"/>
                <w:shd w:val="clear" w:fill="auto"/>
              </w:rPr>
              <w:t>TB</w:t>
            </w:r>
          </w:p>
          <w:p w14:paraId="5105FF0B">
            <w:pPr>
              <w:spacing w:after="0" w:line="240" w:lineRule="auto"/>
              <w:rPr>
                <w:rFonts w:hint="default" w:ascii="新宋体" w:hAnsi="新宋体" w:eastAsia="新宋体"/>
                <w:sz w:val="22"/>
                <w:szCs w:val="24"/>
                <w:shd w:val="clear" w:fill="auto"/>
                <w:lang w:val="en-US" w:eastAsia="zh-CN"/>
              </w:rPr>
            </w:pPr>
            <w:r>
              <w:rPr>
                <w:rFonts w:hint="eastAsia" w:ascii="新宋体" w:hAnsi="新宋体" w:eastAsia="新宋体"/>
                <w:sz w:val="22"/>
                <w:szCs w:val="24"/>
                <w:shd w:val="clear" w:fill="auto"/>
              </w:rPr>
              <w:t>N</w:t>
            </w:r>
            <w:r>
              <w:rPr>
                <w:rFonts w:ascii="新宋体" w:hAnsi="新宋体" w:eastAsia="新宋体"/>
                <w:sz w:val="22"/>
                <w:szCs w:val="24"/>
                <w:shd w:val="clear" w:fill="auto"/>
              </w:rPr>
              <w:t>PU</w:t>
            </w:r>
            <w:r>
              <w:rPr>
                <w:rFonts w:hint="eastAsia" w:ascii="新宋体" w:hAnsi="新宋体" w:eastAsia="新宋体"/>
                <w:sz w:val="22"/>
                <w:szCs w:val="24"/>
                <w:shd w:val="clear" w:fill="auto"/>
              </w:rPr>
              <w:t>：</w:t>
            </w:r>
            <w:r>
              <w:rPr>
                <w:rFonts w:ascii="新宋体" w:hAnsi="新宋体" w:eastAsia="新宋体"/>
                <w:sz w:val="20"/>
                <w:szCs w:val="21"/>
                <w:shd w:val="clear" w:fill="auto"/>
              </w:rPr>
              <w:t xml:space="preserve"> </w:t>
            </w:r>
            <w:r>
              <w:rPr>
                <w:rFonts w:hint="eastAsia" w:ascii="新宋体" w:hAnsi="新宋体" w:eastAsia="新宋体"/>
                <w:sz w:val="20"/>
                <w:szCs w:val="21"/>
                <w:shd w:val="clear" w:fill="auto"/>
                <w:lang w:val="en-US" w:eastAsia="zh-CN"/>
              </w:rPr>
              <w:t>8</w:t>
            </w:r>
            <w:r>
              <w:rPr>
                <w:rFonts w:ascii="新宋体" w:hAnsi="新宋体" w:eastAsia="新宋体"/>
                <w:sz w:val="20"/>
                <w:szCs w:val="21"/>
                <w:shd w:val="clear" w:fill="auto"/>
              </w:rPr>
              <w:t xml:space="preserve"> * </w:t>
            </w:r>
            <w:r>
              <w:rPr>
                <w:rFonts w:hint="eastAsia" w:ascii="新宋体" w:hAnsi="新宋体" w:eastAsia="新宋体"/>
                <w:sz w:val="20"/>
                <w:szCs w:val="21"/>
                <w:shd w:val="clear" w:fill="auto"/>
              </w:rPr>
              <w:t>华为</w:t>
            </w:r>
            <w:r>
              <w:rPr>
                <w:rFonts w:hint="eastAsia" w:ascii="新宋体" w:hAnsi="新宋体" w:eastAsia="新宋体"/>
                <w:sz w:val="20"/>
                <w:szCs w:val="21"/>
                <w:shd w:val="clear" w:fill="auto"/>
                <w:lang w:val="en-US" w:eastAsia="zh-CN"/>
              </w:rPr>
              <w:t xml:space="preserve"> 910B1</w:t>
            </w:r>
          </w:p>
        </w:tc>
        <w:tc>
          <w:tcPr>
            <w:tcW w:w="2221" w:type="dxa"/>
            <w:shd w:val="clear" w:color="auto" w:fill="F1F1F1" w:themeFill="background1" w:themeFillShade="F2"/>
            <w:vAlign w:val="center"/>
          </w:tcPr>
          <w:p w14:paraId="1D5F8F5C">
            <w:pPr>
              <w:spacing w:after="0" w:line="240" w:lineRule="auto"/>
              <w:jc w:val="center"/>
              <w:rPr>
                <w:rFonts w:hint="default" w:ascii="新宋体" w:hAnsi="新宋体" w:eastAsia="新宋体"/>
                <w:sz w:val="21"/>
                <w:szCs w:val="22"/>
                <w:shd w:val="clear" w:fill="auto"/>
                <w:lang w:val="en-US" w:eastAsia="zh-CN"/>
              </w:rPr>
            </w:pPr>
            <w:r>
              <w:rPr>
                <w:rFonts w:hint="eastAsia" w:ascii="新宋体" w:hAnsi="新宋体" w:eastAsia="新宋体"/>
                <w:sz w:val="21"/>
                <w:szCs w:val="22"/>
                <w:shd w:val="clear" w:fill="auto"/>
                <w:lang w:val="en-US" w:eastAsia="zh-CN"/>
              </w:rPr>
              <w:t>1</w:t>
            </w:r>
          </w:p>
        </w:tc>
      </w:tr>
      <w:tr w14:paraId="52260F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60" w:hRule="atLeast"/>
        </w:trPr>
        <w:tc>
          <w:tcPr>
            <w:tcW w:w="1159" w:type="dxa"/>
            <w:shd w:val="clear" w:color="auto" w:fill="F1F1F1" w:themeFill="background1" w:themeFillShade="F2"/>
            <w:vAlign w:val="center"/>
          </w:tcPr>
          <w:p w14:paraId="1109AF22">
            <w:pPr>
              <w:spacing w:after="0" w:line="240" w:lineRule="auto"/>
              <w:jc w:val="center"/>
              <w:rPr>
                <w:rFonts w:ascii="新宋体" w:hAnsi="新宋体" w:eastAsia="新宋体"/>
                <w:b w:val="0"/>
                <w:bCs w:val="0"/>
                <w:sz w:val="22"/>
                <w:szCs w:val="24"/>
                <w:shd w:val="clear" w:fill="auto"/>
              </w:rPr>
            </w:pPr>
            <w:r>
              <w:rPr>
                <w:rFonts w:hint="eastAsia" w:ascii="新宋体" w:hAnsi="新宋体" w:eastAsia="新宋体"/>
                <w:b/>
                <w:bCs/>
                <w:sz w:val="21"/>
                <w:szCs w:val="22"/>
                <w:shd w:val="clear" w:fill="auto"/>
              </w:rPr>
              <w:t>带宽</w:t>
            </w:r>
          </w:p>
        </w:tc>
        <w:tc>
          <w:tcPr>
            <w:tcW w:w="7726" w:type="dxa"/>
            <w:gridSpan w:val="3"/>
            <w:shd w:val="clear" w:color="auto" w:fill="F1F1F1" w:themeFill="background1" w:themeFillShade="F2"/>
            <w:vAlign w:val="center"/>
          </w:tcPr>
          <w:p w14:paraId="379DED97">
            <w:pPr>
              <w:spacing w:after="0" w:line="240" w:lineRule="auto"/>
              <w:jc w:val="center"/>
              <w:rPr>
                <w:rFonts w:hint="default" w:ascii="新宋体" w:hAnsi="新宋体" w:eastAsia="新宋体"/>
                <w:sz w:val="21"/>
                <w:szCs w:val="22"/>
                <w:shd w:val="clear" w:fill="auto"/>
                <w:lang w:val="en-US" w:eastAsia="zh-CN"/>
              </w:rPr>
            </w:pPr>
            <w:r>
              <w:rPr>
                <w:rFonts w:hint="eastAsia" w:ascii="新宋体" w:hAnsi="新宋体" w:eastAsia="新宋体"/>
                <w:sz w:val="21"/>
                <w:szCs w:val="22"/>
                <w:shd w:val="clear" w:fill="auto"/>
                <w:lang w:val="en-US" w:eastAsia="zh-CN"/>
              </w:rPr>
              <w:t>不低于 100 Mbps</w:t>
            </w:r>
          </w:p>
        </w:tc>
      </w:tr>
    </w:tbl>
    <w:p w14:paraId="0D84BAB4">
      <w:pPr>
        <w:pStyle w:val="2"/>
        <w:rPr>
          <w:rFonts w:hint="default"/>
          <w:shd w:val="clear" w:fill="auto"/>
          <w:lang w:val="en-US" w:eastAsia="zh-CN"/>
        </w:rPr>
      </w:pPr>
    </w:p>
    <w:p w14:paraId="1A240C17">
      <w:pPr>
        <w:pStyle w:val="2"/>
        <w:rPr>
          <w:rFonts w:hint="default"/>
          <w:highlight w:val="yellow"/>
          <w:shd w:val="clear" w:fill="auto"/>
          <w:lang w:val="en-US" w:eastAsia="zh-CN"/>
        </w:rPr>
      </w:pPr>
      <w:r>
        <w:rPr>
          <w:rFonts w:hint="eastAsia"/>
          <w:highlight w:val="yellow"/>
          <w:shd w:val="clear" w:fill="auto"/>
          <w:lang w:val="en-US" w:eastAsia="zh-CN"/>
        </w:rPr>
        <w:t>以下根据客户单位实际用户数量参考的服务器配置</w:t>
      </w:r>
    </w:p>
    <w:tbl>
      <w:tblPr>
        <w:tblStyle w:val="8"/>
        <w:tblW w:w="879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3"/>
        <w:gridCol w:w="2664"/>
        <w:gridCol w:w="1236"/>
        <w:gridCol w:w="3813"/>
      </w:tblGrid>
      <w:tr w14:paraId="125DF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9A6B7">
            <w:pPr>
              <w:jc w:val="center"/>
              <w:rPr>
                <w:rFonts w:hint="eastAsia" w:ascii="宋体" w:hAnsi="宋体" w:eastAsia="宋体" w:cs="宋体"/>
                <w:b/>
                <w:bCs/>
                <w:i w:val="0"/>
                <w:iCs w:val="0"/>
                <w:color w:val="000000"/>
                <w:sz w:val="22"/>
                <w:szCs w:val="22"/>
                <w:u w:val="none"/>
                <w:shd w:val="clear" w:fill="auto"/>
              </w:rPr>
            </w:pPr>
          </w:p>
        </w:tc>
        <w:tc>
          <w:tcPr>
            <w:tcW w:w="771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A377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国产服务器(鲲鹏架构)</w:t>
            </w:r>
          </w:p>
        </w:tc>
      </w:tr>
      <w:tr w14:paraId="7B4C9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2257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用户规模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EC51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配置</w:t>
            </w:r>
          </w:p>
        </w:tc>
        <w:tc>
          <w:tcPr>
            <w:tcW w:w="12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E2D6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数量</w:t>
            </w:r>
          </w:p>
        </w:tc>
        <w:tc>
          <w:tcPr>
            <w:tcW w:w="38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9F66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备注（NPU）</w:t>
            </w:r>
          </w:p>
        </w:tc>
      </w:tr>
      <w:tr w14:paraId="0D0AB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3C66C">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100</w:t>
            </w:r>
          </w:p>
        </w:tc>
        <w:tc>
          <w:tcPr>
            <w:tcW w:w="26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58F81">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Kunpeng920(16C)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内存：32GB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操作系统：Kylin 10</w:t>
            </w:r>
          </w:p>
        </w:tc>
        <w:tc>
          <w:tcPr>
            <w:tcW w:w="12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91ACC">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4D0164">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1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华为 昇腾 910B1 或 910B2</w:t>
            </w:r>
          </w:p>
        </w:tc>
      </w:tr>
      <w:tr w14:paraId="7BF10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95B1C">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500</w:t>
            </w:r>
          </w:p>
        </w:tc>
        <w:tc>
          <w:tcPr>
            <w:tcW w:w="26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0DE88">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Kunpeng920(32C)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内存：64GB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操作系统：Kylin 10</w:t>
            </w:r>
          </w:p>
        </w:tc>
        <w:tc>
          <w:tcPr>
            <w:tcW w:w="12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33A7B">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F7BA3B">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2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华为 昇腾 910B1 或 910B2</w:t>
            </w:r>
          </w:p>
        </w:tc>
      </w:tr>
      <w:tr w14:paraId="235B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77EF4">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2000</w:t>
            </w:r>
          </w:p>
        </w:tc>
        <w:tc>
          <w:tcPr>
            <w:tcW w:w="26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DB407">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Kunpeng920(64C)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内存：128GB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操作系统：Kylin 10</w:t>
            </w:r>
          </w:p>
        </w:tc>
        <w:tc>
          <w:tcPr>
            <w:tcW w:w="12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1EDBF">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0787A">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8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华为 昇腾 910B1 或 910B2</w:t>
            </w:r>
          </w:p>
        </w:tc>
      </w:tr>
    </w:tbl>
    <w:p w14:paraId="76515502">
      <w:pPr>
        <w:pStyle w:val="2"/>
        <w:rPr>
          <w:rFonts w:hint="default"/>
          <w:shd w:val="clear" w:fill="auto"/>
          <w:lang w:val="en-US" w:eastAsia="zh-CN"/>
        </w:rPr>
      </w:pPr>
    </w:p>
    <w:tbl>
      <w:tblPr>
        <w:tblStyle w:val="8"/>
        <w:tblW w:w="8894" w:type="dxa"/>
        <w:tblInd w:w="3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67"/>
        <w:gridCol w:w="2669"/>
        <w:gridCol w:w="1256"/>
        <w:gridCol w:w="3802"/>
      </w:tblGrid>
      <w:tr w14:paraId="04915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894"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8B5B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国产服务器(海光架构)</w:t>
            </w:r>
          </w:p>
        </w:tc>
      </w:tr>
      <w:tr w14:paraId="4784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1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49EA5">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shd w:val="clear" w:fill="auto"/>
                <w:lang w:val="en-US" w:eastAsia="zh-CN" w:bidi="ar"/>
              </w:rPr>
            </w:pPr>
            <w:r>
              <w:rPr>
                <w:rFonts w:hint="eastAsia" w:ascii="宋体" w:hAnsi="宋体" w:eastAsia="宋体" w:cs="宋体"/>
                <w:b/>
                <w:bCs/>
                <w:i w:val="0"/>
                <w:iCs w:val="0"/>
                <w:color w:val="000000"/>
                <w:kern w:val="0"/>
                <w:sz w:val="22"/>
                <w:szCs w:val="22"/>
                <w:u w:val="none"/>
                <w:shd w:val="clear" w:fill="auto"/>
                <w:lang w:val="en-US" w:eastAsia="zh-CN" w:bidi="ar"/>
              </w:rPr>
              <w:t>用户规模</w:t>
            </w:r>
          </w:p>
        </w:tc>
        <w:tc>
          <w:tcPr>
            <w:tcW w:w="26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3718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配置</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55C9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数量</w:t>
            </w:r>
          </w:p>
        </w:tc>
        <w:tc>
          <w:tcPr>
            <w:tcW w:w="38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EDD3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备注（DCU）</w:t>
            </w:r>
          </w:p>
        </w:tc>
      </w:tr>
      <w:tr w14:paraId="3D85A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746D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shd w:val="clear" w:fill="auto"/>
                <w:lang w:val="en-US" w:eastAsia="zh-CN" w:bidi="ar-SA"/>
              </w:rPr>
            </w:pPr>
            <w:r>
              <w:rPr>
                <w:rFonts w:hint="eastAsia" w:ascii="宋体" w:hAnsi="宋体" w:eastAsia="宋体" w:cs="宋体"/>
                <w:i w:val="0"/>
                <w:iCs w:val="0"/>
                <w:color w:val="000000"/>
                <w:kern w:val="0"/>
                <w:sz w:val="22"/>
                <w:szCs w:val="22"/>
                <w:u w:val="none"/>
                <w:shd w:val="clear" w:fill="auto"/>
                <w:lang w:val="en-US" w:eastAsia="zh-CN" w:bidi="ar"/>
              </w:rPr>
              <w:t>100</w:t>
            </w:r>
          </w:p>
        </w:tc>
        <w:tc>
          <w:tcPr>
            <w:tcW w:w="2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1C2D4">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海光 C86(16C)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内存：32GB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操作系统：Kylin 10</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73C6">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3B3A6">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1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海光 DCU Z100L/K100</w:t>
            </w:r>
          </w:p>
        </w:tc>
      </w:tr>
      <w:tr w14:paraId="705CF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11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F99E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shd w:val="clear" w:fill="auto"/>
                <w:lang w:val="en-US" w:eastAsia="zh-CN" w:bidi="ar-SA"/>
              </w:rPr>
            </w:pPr>
            <w:r>
              <w:rPr>
                <w:rFonts w:hint="eastAsia" w:ascii="宋体" w:hAnsi="宋体" w:eastAsia="宋体" w:cs="宋体"/>
                <w:i w:val="0"/>
                <w:iCs w:val="0"/>
                <w:color w:val="000000"/>
                <w:kern w:val="0"/>
                <w:sz w:val="22"/>
                <w:szCs w:val="22"/>
                <w:u w:val="none"/>
                <w:shd w:val="clear" w:fill="auto"/>
                <w:lang w:val="en-US" w:eastAsia="zh-CN" w:bidi="ar"/>
              </w:rPr>
              <w:t>500</w:t>
            </w:r>
          </w:p>
        </w:tc>
        <w:tc>
          <w:tcPr>
            <w:tcW w:w="2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3BDEB">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海光 C86(32C)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内存：64GB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操作系统：Kylin 10</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3FB502">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3C6D4">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2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海光 DCU Z100L/K100</w:t>
            </w:r>
          </w:p>
        </w:tc>
      </w:tr>
      <w:tr w14:paraId="3BDA4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C697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shd w:val="clear" w:fill="auto"/>
                <w:lang w:val="en-US" w:eastAsia="zh-CN" w:bidi="ar-SA"/>
              </w:rPr>
            </w:pPr>
            <w:r>
              <w:rPr>
                <w:rFonts w:hint="eastAsia" w:ascii="宋体" w:hAnsi="宋体" w:eastAsia="宋体" w:cs="宋体"/>
                <w:i w:val="0"/>
                <w:iCs w:val="0"/>
                <w:color w:val="000000"/>
                <w:kern w:val="0"/>
                <w:sz w:val="22"/>
                <w:szCs w:val="22"/>
                <w:u w:val="none"/>
                <w:shd w:val="clear" w:fill="auto"/>
                <w:lang w:val="en-US" w:eastAsia="zh-CN" w:bidi="ar"/>
              </w:rPr>
              <w:t>2000</w:t>
            </w:r>
          </w:p>
        </w:tc>
        <w:tc>
          <w:tcPr>
            <w:tcW w:w="26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464979">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海光 C86(64C)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内存：128GB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操作系统：Kylin 10</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7E432">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700A99">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8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海光 K100</w:t>
            </w:r>
          </w:p>
        </w:tc>
      </w:tr>
    </w:tbl>
    <w:p w14:paraId="3224581B">
      <w:pPr>
        <w:pStyle w:val="2"/>
        <w:rPr>
          <w:rFonts w:hint="default"/>
          <w:shd w:val="clear" w:fill="auto"/>
          <w:lang w:val="en-US" w:eastAsia="zh-CN"/>
        </w:rPr>
      </w:pPr>
    </w:p>
    <w:tbl>
      <w:tblPr>
        <w:tblStyle w:val="8"/>
        <w:tblW w:w="883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14"/>
        <w:gridCol w:w="2658"/>
        <w:gridCol w:w="1256"/>
        <w:gridCol w:w="3802"/>
      </w:tblGrid>
      <w:tr w14:paraId="04287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83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C91E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非国产服务器</w:t>
            </w:r>
          </w:p>
        </w:tc>
      </w:tr>
      <w:tr w14:paraId="07D31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2A07E">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shd w:val="clear" w:fill="auto"/>
                <w:lang w:val="en-US" w:eastAsia="zh-CN" w:bidi="ar"/>
              </w:rPr>
            </w:pPr>
            <w:r>
              <w:rPr>
                <w:rFonts w:hint="eastAsia" w:ascii="宋体" w:hAnsi="宋体" w:eastAsia="宋体" w:cs="宋体"/>
                <w:b/>
                <w:bCs/>
                <w:i w:val="0"/>
                <w:iCs w:val="0"/>
                <w:color w:val="000000"/>
                <w:kern w:val="0"/>
                <w:sz w:val="22"/>
                <w:szCs w:val="22"/>
                <w:u w:val="none"/>
                <w:shd w:val="clear" w:fill="auto"/>
                <w:lang w:val="en-US" w:eastAsia="zh-CN" w:bidi="ar"/>
              </w:rPr>
              <w:t>用户规模</w:t>
            </w:r>
          </w:p>
        </w:tc>
        <w:tc>
          <w:tcPr>
            <w:tcW w:w="26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60AA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配置</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34EC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数量</w:t>
            </w:r>
          </w:p>
        </w:tc>
        <w:tc>
          <w:tcPr>
            <w:tcW w:w="38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DD8C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shd w:val="clear" w:fill="auto"/>
              </w:rPr>
            </w:pPr>
            <w:r>
              <w:rPr>
                <w:rFonts w:hint="eastAsia" w:ascii="宋体" w:hAnsi="宋体" w:eastAsia="宋体" w:cs="宋体"/>
                <w:b/>
                <w:bCs/>
                <w:i w:val="0"/>
                <w:iCs w:val="0"/>
                <w:color w:val="000000"/>
                <w:kern w:val="0"/>
                <w:sz w:val="22"/>
                <w:szCs w:val="22"/>
                <w:u w:val="none"/>
                <w:shd w:val="clear" w:fill="auto"/>
                <w:lang w:val="en-US" w:eastAsia="zh-CN" w:bidi="ar"/>
              </w:rPr>
              <w:t>备注(GPU)</w:t>
            </w:r>
          </w:p>
        </w:tc>
      </w:tr>
      <w:tr w14:paraId="2DC1C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7A17E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shd w:val="clear" w:fill="auto"/>
                <w:lang w:val="en-US" w:eastAsia="zh-CN" w:bidi="ar-SA"/>
              </w:rPr>
            </w:pPr>
            <w:r>
              <w:rPr>
                <w:rFonts w:hint="eastAsia" w:ascii="宋体" w:hAnsi="宋体" w:eastAsia="宋体" w:cs="宋体"/>
                <w:i w:val="0"/>
                <w:iCs w:val="0"/>
                <w:color w:val="000000"/>
                <w:kern w:val="0"/>
                <w:sz w:val="22"/>
                <w:szCs w:val="22"/>
                <w:u w:val="none"/>
                <w:shd w:val="clear" w:fill="auto"/>
                <w:lang w:val="en-US" w:eastAsia="zh-CN" w:bidi="ar"/>
              </w:rPr>
              <w:t>100</w:t>
            </w:r>
          </w:p>
        </w:tc>
        <w:tc>
          <w:tcPr>
            <w:tcW w:w="2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A68705">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至强金牌6240(12C)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内存：32GB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操作系统：Centos7</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B5DA9">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DA4A0">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1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NVidia rtx4090/A40/A100</w:t>
            </w:r>
          </w:p>
        </w:tc>
      </w:tr>
      <w:tr w14:paraId="321B6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DE6C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shd w:val="clear" w:fill="auto"/>
                <w:lang w:val="en-US" w:eastAsia="zh-CN" w:bidi="ar-SA"/>
              </w:rPr>
            </w:pPr>
            <w:r>
              <w:rPr>
                <w:rFonts w:hint="eastAsia" w:ascii="宋体" w:hAnsi="宋体" w:eastAsia="宋体" w:cs="宋体"/>
                <w:i w:val="0"/>
                <w:iCs w:val="0"/>
                <w:color w:val="000000"/>
                <w:kern w:val="0"/>
                <w:sz w:val="22"/>
                <w:szCs w:val="22"/>
                <w:u w:val="none"/>
                <w:shd w:val="clear" w:fill="auto"/>
                <w:lang w:val="en-US" w:eastAsia="zh-CN" w:bidi="ar"/>
              </w:rPr>
              <w:t>500</w:t>
            </w:r>
          </w:p>
        </w:tc>
        <w:tc>
          <w:tcPr>
            <w:tcW w:w="2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79A915">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至强金牌6240(24C)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内存：64GB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操作系统：Centos7</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EC164">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315236">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2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NVidia rtx4090/A40/A100</w:t>
            </w:r>
          </w:p>
        </w:tc>
      </w:tr>
      <w:tr w14:paraId="0C724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2" w:hRule="atLeast"/>
        </w:trPr>
        <w:tc>
          <w:tcPr>
            <w:tcW w:w="11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6C6C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shd w:val="clear" w:fill="auto"/>
                <w:lang w:val="en-US" w:eastAsia="zh-CN" w:bidi="ar"/>
              </w:rPr>
            </w:pPr>
            <w:r>
              <w:rPr>
                <w:rFonts w:hint="eastAsia" w:ascii="宋体" w:hAnsi="宋体" w:eastAsia="宋体" w:cs="宋体"/>
                <w:i w:val="0"/>
                <w:iCs w:val="0"/>
                <w:color w:val="000000"/>
                <w:kern w:val="0"/>
                <w:sz w:val="22"/>
                <w:szCs w:val="22"/>
                <w:u w:val="none"/>
                <w:shd w:val="clear" w:fill="auto"/>
                <w:lang w:val="en-US" w:eastAsia="zh-CN" w:bidi="ar"/>
              </w:rPr>
              <w:t>2000</w:t>
            </w:r>
          </w:p>
        </w:tc>
        <w:tc>
          <w:tcPr>
            <w:tcW w:w="2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FA4B9">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CPU:  至强金牌6240(48C)</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内存：128GB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磁盘：1TB</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操作系统：Centos7</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C3D02">
            <w:pPr>
              <w:keepNext w:val="0"/>
              <w:keepLines w:val="0"/>
              <w:widowControl/>
              <w:suppressLineNumbers w:val="0"/>
              <w:jc w:val="center"/>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1</w:t>
            </w:r>
          </w:p>
        </w:tc>
        <w:tc>
          <w:tcPr>
            <w:tcW w:w="38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08258">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本地部署大模型需配备 8 块</w:t>
            </w:r>
            <w:r>
              <w:rPr>
                <w:rFonts w:hint="eastAsia" w:ascii="宋体" w:hAnsi="宋体" w:eastAsia="宋体" w:cs="宋体"/>
                <w:i w:val="0"/>
                <w:iCs w:val="0"/>
                <w:color w:val="000000"/>
                <w:kern w:val="0"/>
                <w:sz w:val="22"/>
                <w:szCs w:val="22"/>
                <w:u w:val="none"/>
                <w:shd w:val="clear" w:fill="auto"/>
                <w:lang w:val="en-US" w:eastAsia="zh-CN" w:bidi="ar"/>
              </w:rPr>
              <w:br w:type="textWrapping"/>
            </w:r>
            <w:r>
              <w:rPr>
                <w:rFonts w:hint="eastAsia" w:ascii="宋体" w:hAnsi="宋体" w:eastAsia="宋体" w:cs="宋体"/>
                <w:i w:val="0"/>
                <w:iCs w:val="0"/>
                <w:color w:val="000000"/>
                <w:kern w:val="0"/>
                <w:sz w:val="22"/>
                <w:szCs w:val="22"/>
                <w:u w:val="none"/>
                <w:shd w:val="clear" w:fill="auto"/>
                <w:lang w:val="en-US" w:eastAsia="zh-CN" w:bidi="ar"/>
              </w:rPr>
              <w:t>NVidia A100/A800/H100/H800</w:t>
            </w:r>
          </w:p>
        </w:tc>
      </w:tr>
    </w:tbl>
    <w:p w14:paraId="0F2580CC">
      <w:pPr>
        <w:pStyle w:val="2"/>
        <w:rPr>
          <w:rFonts w:hint="default"/>
          <w:shd w:val="clear" w:fill="auto"/>
          <w:lang w:val="en-US" w:eastAsia="zh-CN"/>
        </w:rPr>
      </w:pPr>
    </w:p>
    <w:p w14:paraId="58B6CA8F">
      <w:pPr>
        <w:pStyle w:val="2"/>
        <w:keepNext w:val="0"/>
        <w:keepLines w:val="0"/>
        <w:pageBreakBefore w:val="0"/>
        <w:widowControl w:val="0"/>
        <w:numPr>
          <w:ilvl w:val="0"/>
          <w:numId w:val="1"/>
        </w:numPr>
        <w:suppressLineNumbers w:val="0"/>
        <w:shd w:val="clear"/>
        <w:suppressAutoHyphens/>
        <w:kinsoku/>
        <w:wordWrap/>
        <w:overflowPunct/>
        <w:topLinePunct/>
        <w:autoSpaceDE/>
        <w:autoSpaceDN/>
        <w:bidi w:val="0"/>
        <w:adjustRightInd w:val="0"/>
        <w:snapToGrid/>
        <w:spacing w:beforeAutospacing="0" w:after="0" w:afterAutospacing="0" w:line="600" w:lineRule="exact"/>
        <w:ind w:left="-2" w:leftChars="0" w:right="0" w:rightChars="0" w:firstLine="632" w:firstLineChars="0"/>
        <w:jc w:val="both"/>
        <w:textAlignment w:val="auto"/>
        <w:outlineLvl w:val="0"/>
        <w:rPr>
          <w:rFonts w:hint="default" w:ascii="黑体" w:hAnsi="黑体" w:eastAsia="黑体" w:cs="黑体"/>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黑体" w:hAnsi="黑体" w:eastAsia="黑体" w:cs="黑体"/>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项目整体成本投入概算</w:t>
      </w:r>
    </w:p>
    <w:p w14:paraId="5BF2BF4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right="0" w:rightChars="0"/>
        <w:jc w:val="both"/>
        <w:textAlignment w:val="auto"/>
        <w:outlineLvl w:val="9"/>
        <w:rPr>
          <w:rFonts w:hint="default" w:ascii="黑体" w:hAnsi="黑体" w:eastAsia="黑体" w:cs="黑体"/>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highlight w:val="yellow"/>
          <w:u w:val="none"/>
          <w:shd w:val="clear" w:color="auto" w:fill="auto"/>
          <w:lang w:val="en-US" w:eastAsia="zh-CN" w:bidi="ar-SA"/>
        </w:rPr>
        <w:t>此为标准产品实施体现</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2213"/>
        <w:gridCol w:w="1335"/>
        <w:gridCol w:w="1458"/>
        <w:gridCol w:w="1200"/>
        <w:gridCol w:w="1342"/>
      </w:tblGrid>
      <w:tr w14:paraId="53D2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509" w:type="dxa"/>
          </w:tcPr>
          <w:p w14:paraId="7440C9AC">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成本类别</w:t>
            </w:r>
          </w:p>
        </w:tc>
        <w:tc>
          <w:tcPr>
            <w:tcW w:w="2213" w:type="dxa"/>
          </w:tcPr>
          <w:p w14:paraId="0362550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分项明细</w:t>
            </w:r>
          </w:p>
        </w:tc>
        <w:tc>
          <w:tcPr>
            <w:tcW w:w="1335" w:type="dxa"/>
          </w:tcPr>
          <w:p w14:paraId="454C548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数量</w:t>
            </w:r>
          </w:p>
        </w:tc>
        <w:tc>
          <w:tcPr>
            <w:tcW w:w="1458" w:type="dxa"/>
          </w:tcPr>
          <w:p w14:paraId="6FA23344">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单价</w:t>
            </w:r>
          </w:p>
        </w:tc>
        <w:tc>
          <w:tcPr>
            <w:tcW w:w="1200" w:type="dxa"/>
          </w:tcPr>
          <w:p w14:paraId="33659C2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小计</w:t>
            </w:r>
          </w:p>
        </w:tc>
        <w:tc>
          <w:tcPr>
            <w:tcW w:w="1342" w:type="dxa"/>
          </w:tcPr>
          <w:p w14:paraId="2A2B4B24">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说明</w:t>
            </w:r>
          </w:p>
        </w:tc>
      </w:tr>
      <w:tr w14:paraId="2156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509" w:type="dxa"/>
            <w:vMerge w:val="restart"/>
            <w:vAlign w:val="center"/>
          </w:tcPr>
          <w:p w14:paraId="1AA66BCC">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软件系统费用</w:t>
            </w:r>
          </w:p>
        </w:tc>
        <w:tc>
          <w:tcPr>
            <w:tcW w:w="2213" w:type="dxa"/>
            <w:vAlign w:val="center"/>
          </w:tcPr>
          <w:p w14:paraId="2280CFB3">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软件标准产品功能：智能写作</w:t>
            </w:r>
          </w:p>
        </w:tc>
        <w:tc>
          <w:tcPr>
            <w:tcW w:w="1335" w:type="dxa"/>
          </w:tcPr>
          <w:p w14:paraId="5E21BA7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458" w:type="dxa"/>
          </w:tcPr>
          <w:p w14:paraId="3326758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200" w:type="dxa"/>
          </w:tcPr>
          <w:p w14:paraId="7B547E34">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p>
        </w:tc>
        <w:tc>
          <w:tcPr>
            <w:tcW w:w="1342" w:type="dxa"/>
          </w:tcPr>
          <w:p w14:paraId="1604F936">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含1年免费维保</w:t>
            </w:r>
          </w:p>
        </w:tc>
      </w:tr>
      <w:tr w14:paraId="47AD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509" w:type="dxa"/>
            <w:vMerge w:val="continue"/>
            <w:vAlign w:val="center"/>
          </w:tcPr>
          <w:p w14:paraId="2BB6BA0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c>
          <w:tcPr>
            <w:tcW w:w="2213" w:type="dxa"/>
            <w:vAlign w:val="center"/>
          </w:tcPr>
          <w:p w14:paraId="18DCDA26">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软件标准产品功能：智能排版</w:t>
            </w:r>
          </w:p>
        </w:tc>
        <w:tc>
          <w:tcPr>
            <w:tcW w:w="1335" w:type="dxa"/>
            <w:shd w:val="clear" w:color="auto" w:fill="auto"/>
            <w:vAlign w:val="top"/>
          </w:tcPr>
          <w:p w14:paraId="44F6BAE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458" w:type="dxa"/>
            <w:shd w:val="clear" w:color="auto" w:fill="auto"/>
            <w:vAlign w:val="top"/>
          </w:tcPr>
          <w:p w14:paraId="7AA3805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200" w:type="dxa"/>
          </w:tcPr>
          <w:p w14:paraId="59F5E47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p>
        </w:tc>
        <w:tc>
          <w:tcPr>
            <w:tcW w:w="1342" w:type="dxa"/>
          </w:tcPr>
          <w:p w14:paraId="375C7A3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r>
      <w:tr w14:paraId="3586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hidden/>
        </w:trPr>
        <w:tc>
          <w:tcPr>
            <w:tcW w:w="1509" w:type="dxa"/>
            <w:vMerge w:val="continue"/>
            <w:vAlign w:val="center"/>
          </w:tcPr>
          <w:p w14:paraId="2A5510BA">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c>
          <w:tcPr>
            <w:tcW w:w="2213" w:type="dxa"/>
            <w:vAlign w:val="center"/>
          </w:tcPr>
          <w:p w14:paraId="06DB31A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软件标准产品功能：智能编校</w:t>
            </w:r>
          </w:p>
        </w:tc>
        <w:tc>
          <w:tcPr>
            <w:tcW w:w="1335" w:type="dxa"/>
            <w:shd w:val="clear" w:color="auto" w:fill="auto"/>
            <w:vAlign w:val="top"/>
          </w:tcPr>
          <w:p w14:paraId="572FAAC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458" w:type="dxa"/>
            <w:shd w:val="clear" w:color="auto" w:fill="auto"/>
            <w:vAlign w:val="top"/>
          </w:tcPr>
          <w:p w14:paraId="01FF3C7C">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200" w:type="dxa"/>
          </w:tcPr>
          <w:p w14:paraId="450B977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p>
        </w:tc>
        <w:tc>
          <w:tcPr>
            <w:tcW w:w="1342" w:type="dxa"/>
          </w:tcPr>
          <w:p w14:paraId="4D9FCBA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r>
      <w:tr w14:paraId="0F33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509" w:type="dxa"/>
            <w:vMerge w:val="continue"/>
            <w:vAlign w:val="center"/>
          </w:tcPr>
          <w:p w14:paraId="09C4F05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c>
          <w:tcPr>
            <w:tcW w:w="2213" w:type="dxa"/>
            <w:vAlign w:val="center"/>
          </w:tcPr>
          <w:p w14:paraId="72C860C4">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软件标准产品功能：公文知识库</w:t>
            </w:r>
          </w:p>
        </w:tc>
        <w:tc>
          <w:tcPr>
            <w:tcW w:w="1335" w:type="dxa"/>
            <w:shd w:val="clear" w:color="auto" w:fill="auto"/>
            <w:vAlign w:val="top"/>
          </w:tcPr>
          <w:p w14:paraId="751E4DB1">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458" w:type="dxa"/>
            <w:shd w:val="clear" w:color="auto" w:fill="auto"/>
            <w:vAlign w:val="top"/>
          </w:tcPr>
          <w:p w14:paraId="2B242FA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200" w:type="dxa"/>
          </w:tcPr>
          <w:p w14:paraId="7F55AAE6">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p>
        </w:tc>
        <w:tc>
          <w:tcPr>
            <w:tcW w:w="1342" w:type="dxa"/>
          </w:tcPr>
          <w:p w14:paraId="09C94698">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r>
      <w:tr w14:paraId="7655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509" w:type="dxa"/>
            <w:vMerge w:val="continue"/>
            <w:vAlign w:val="center"/>
          </w:tcPr>
          <w:p w14:paraId="71B95725">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c>
          <w:tcPr>
            <w:tcW w:w="2213" w:type="dxa"/>
            <w:vAlign w:val="center"/>
          </w:tcPr>
          <w:p w14:paraId="0592FB02">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涉及系统集成（与OA集成、认证系统集成）</w:t>
            </w:r>
          </w:p>
        </w:tc>
        <w:tc>
          <w:tcPr>
            <w:tcW w:w="1335" w:type="dxa"/>
          </w:tcPr>
          <w:p w14:paraId="2AD184F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458" w:type="dxa"/>
          </w:tcPr>
          <w:p w14:paraId="6CF39CAC">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200" w:type="dxa"/>
          </w:tcPr>
          <w:p w14:paraId="52DE945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p>
        </w:tc>
        <w:tc>
          <w:tcPr>
            <w:tcW w:w="1342" w:type="dxa"/>
          </w:tcPr>
          <w:p w14:paraId="59A777A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按照人天费用进行计算</w:t>
            </w:r>
          </w:p>
        </w:tc>
      </w:tr>
      <w:tr w14:paraId="1814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509" w:type="dxa"/>
            <w:vMerge w:val="restart"/>
            <w:vAlign w:val="center"/>
          </w:tcPr>
          <w:p w14:paraId="138D5F9C">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硬件设备</w:t>
            </w:r>
          </w:p>
        </w:tc>
        <w:tc>
          <w:tcPr>
            <w:tcW w:w="2213" w:type="dxa"/>
            <w:vAlign w:val="center"/>
          </w:tcPr>
          <w:p w14:paraId="7163DEA1">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大模型算力服务器（</w:t>
            </w:r>
            <w:r>
              <w:rPr>
                <w:rFonts w:ascii="新宋体" w:hAnsi="新宋体" w:eastAsia="新宋体"/>
                <w:sz w:val="20"/>
                <w:szCs w:val="21"/>
                <w:shd w:val="clear" w:fill="auto"/>
              </w:rPr>
              <w:t xml:space="preserve"> </w:t>
            </w:r>
            <w:r>
              <w:rPr>
                <w:rFonts w:hint="eastAsia" w:ascii="新宋体" w:hAnsi="新宋体" w:eastAsia="新宋体"/>
                <w:sz w:val="20"/>
                <w:szCs w:val="21"/>
                <w:shd w:val="clear" w:fill="auto"/>
                <w:lang w:val="en-US" w:eastAsia="zh-CN"/>
              </w:rPr>
              <w:t>8</w:t>
            </w:r>
            <w:r>
              <w:rPr>
                <w:rFonts w:ascii="新宋体" w:hAnsi="新宋体" w:eastAsia="新宋体"/>
                <w:sz w:val="20"/>
                <w:szCs w:val="21"/>
                <w:shd w:val="clear" w:fill="auto"/>
              </w:rPr>
              <w:t xml:space="preserve"> * </w:t>
            </w:r>
            <w:r>
              <w:rPr>
                <w:rFonts w:hint="eastAsia" w:ascii="新宋体" w:hAnsi="新宋体" w:eastAsia="新宋体"/>
                <w:sz w:val="20"/>
                <w:szCs w:val="21"/>
                <w:shd w:val="clear" w:fill="auto"/>
              </w:rPr>
              <w:t>华为</w:t>
            </w:r>
            <w:r>
              <w:rPr>
                <w:rFonts w:hint="eastAsia" w:ascii="新宋体" w:hAnsi="新宋体" w:eastAsia="新宋体"/>
                <w:sz w:val="20"/>
                <w:szCs w:val="21"/>
                <w:shd w:val="clear" w:fill="auto"/>
                <w:lang w:val="en-US" w:eastAsia="zh-CN"/>
              </w:rPr>
              <w:t xml:space="preserve"> 910B1</w:t>
            </w: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w:t>
            </w:r>
          </w:p>
        </w:tc>
        <w:tc>
          <w:tcPr>
            <w:tcW w:w="1335" w:type="dxa"/>
          </w:tcPr>
          <w:p w14:paraId="416CF317">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458" w:type="dxa"/>
          </w:tcPr>
          <w:p w14:paraId="07A9DBB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200" w:type="dxa"/>
          </w:tcPr>
          <w:p w14:paraId="7EC51625">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p>
        </w:tc>
        <w:tc>
          <w:tcPr>
            <w:tcW w:w="1342" w:type="dxa"/>
          </w:tcPr>
          <w:p w14:paraId="7820D2BE">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r>
      <w:tr w14:paraId="406A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509" w:type="dxa"/>
            <w:vMerge w:val="continue"/>
            <w:vAlign w:val="center"/>
          </w:tcPr>
          <w:p w14:paraId="774C9546">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c>
          <w:tcPr>
            <w:tcW w:w="2213" w:type="dxa"/>
            <w:vAlign w:val="center"/>
          </w:tcPr>
          <w:p w14:paraId="34A1C957">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智能公文服务器</w:t>
            </w:r>
          </w:p>
        </w:tc>
        <w:tc>
          <w:tcPr>
            <w:tcW w:w="1335" w:type="dxa"/>
            <w:shd w:val="clear" w:color="auto" w:fill="auto"/>
            <w:vAlign w:val="top"/>
          </w:tcPr>
          <w:p w14:paraId="16DA3D56">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458" w:type="dxa"/>
            <w:shd w:val="clear" w:color="auto" w:fill="auto"/>
            <w:vAlign w:val="top"/>
          </w:tcPr>
          <w:p w14:paraId="3DFE9F98">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根据实际情况填写</w:t>
            </w:r>
          </w:p>
        </w:tc>
        <w:tc>
          <w:tcPr>
            <w:tcW w:w="1200" w:type="dxa"/>
          </w:tcPr>
          <w:p w14:paraId="1263949E">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p>
        </w:tc>
        <w:tc>
          <w:tcPr>
            <w:tcW w:w="1342" w:type="dxa"/>
          </w:tcPr>
          <w:p w14:paraId="2B611C47">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r>
      <w:tr w14:paraId="49E1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6515" w:type="dxa"/>
            <w:gridSpan w:val="4"/>
            <w:vAlign w:val="center"/>
          </w:tcPr>
          <w:p w14:paraId="69E69C5F">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highlight w:val="yellow"/>
                <w:u w:val="none"/>
                <w:shd w:val="clear" w:color="auto" w:fill="auto"/>
                <w:lang w:val="en-US" w:eastAsia="zh-CN" w:bidi="ar-SA"/>
              </w:rPr>
              <w:t>合计：</w:t>
            </w:r>
          </w:p>
        </w:tc>
        <w:tc>
          <w:tcPr>
            <w:tcW w:w="2542" w:type="dxa"/>
            <w:gridSpan w:val="2"/>
          </w:tcPr>
          <w:p w14:paraId="57FD4BF3">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p>
        </w:tc>
      </w:tr>
    </w:tbl>
    <w:p w14:paraId="6999CDF2">
      <w:pPr>
        <w:pStyle w:val="2"/>
        <w:rPr>
          <w:rFonts w:hint="eastAsia"/>
          <w:shd w:val="clear" w:fill="auto"/>
          <w:lang w:val="en-US" w:eastAsia="zh-CN"/>
        </w:rPr>
      </w:pPr>
    </w:p>
    <w:p w14:paraId="099A328B">
      <w:pPr>
        <w:pStyle w:val="2"/>
        <w:keepNext w:val="0"/>
        <w:keepLines w:val="0"/>
        <w:pageBreakBefore w:val="0"/>
        <w:widowControl w:val="0"/>
        <w:numPr>
          <w:ilvl w:val="0"/>
          <w:numId w:val="1"/>
        </w:numPr>
        <w:suppressLineNumbers w:val="0"/>
        <w:shd w:val="clear"/>
        <w:suppressAutoHyphens/>
        <w:kinsoku/>
        <w:wordWrap/>
        <w:overflowPunct/>
        <w:topLinePunct/>
        <w:autoSpaceDE/>
        <w:autoSpaceDN/>
        <w:bidi w:val="0"/>
        <w:adjustRightInd w:val="0"/>
        <w:snapToGrid/>
        <w:spacing w:beforeAutospacing="0" w:after="0" w:afterAutospacing="0" w:line="600" w:lineRule="exact"/>
        <w:ind w:left="-2" w:leftChars="0" w:right="0" w:rightChars="0" w:firstLine="632" w:firstLineChars="0"/>
        <w:jc w:val="both"/>
        <w:textAlignment w:val="auto"/>
        <w:outlineLvl w:val="0"/>
        <w:rPr>
          <w:rFonts w:hint="default" w:ascii="黑体" w:hAnsi="黑体" w:eastAsia="黑体" w:cs="黑体"/>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黑体" w:hAnsi="黑体" w:eastAsia="黑体" w:cs="黑体"/>
          <w:b w:val="0"/>
          <w:bCs w:val="0"/>
          <w:i w:val="0"/>
          <w:caps w:val="0"/>
          <w:smallCaps w:val="0"/>
          <w:strike w:val="0"/>
          <w:dstrike w:val="0"/>
          <w:snapToGrid/>
          <w:vanish w:val="0"/>
          <w:color w:val="auto"/>
          <w:spacing w:val="0"/>
          <w:w w:val="100"/>
          <w:kern w:val="2"/>
          <w:sz w:val="32"/>
          <w:szCs w:val="32"/>
          <w:u w:val="none"/>
          <w:shd w:val="clear" w:color="auto" w:fill="auto"/>
          <w:lang w:val="en-US" w:eastAsia="zh-CN" w:bidi="ar-SA"/>
        </w:rPr>
        <w:t>预期成果</w:t>
      </w:r>
    </w:p>
    <w:p w14:paraId="5E8EFF81">
      <w:pPr>
        <w:pStyle w:val="2"/>
        <w:rPr>
          <w:rFonts w:hint="default" w:ascii="黑体" w:hAnsi="黑体" w:eastAsia="黑体" w:cs="黑体"/>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highlight w:val="yellow"/>
          <w:shd w:val="clear" w:fill="auto"/>
          <w:lang w:val="en-US" w:eastAsia="zh-CN"/>
        </w:rPr>
        <w:t>预估测算，仅供参考</w:t>
      </w:r>
    </w:p>
    <w:tbl>
      <w:tblPr>
        <w:tblStyle w:val="14"/>
        <w:tblW w:w="90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9"/>
        <w:gridCol w:w="3331"/>
        <w:gridCol w:w="3084"/>
      </w:tblGrid>
      <w:tr w14:paraId="4BA4D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2679" w:type="dxa"/>
          </w:tcPr>
          <w:p w14:paraId="6B9E7F25">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评估维度</w:t>
            </w:r>
          </w:p>
        </w:tc>
        <w:tc>
          <w:tcPr>
            <w:tcW w:w="3331" w:type="dxa"/>
          </w:tcPr>
          <w:p w14:paraId="7E7E3FDB">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提升效率预估</w:t>
            </w:r>
          </w:p>
        </w:tc>
        <w:tc>
          <w:tcPr>
            <w:tcW w:w="3084" w:type="dxa"/>
          </w:tcPr>
          <w:p w14:paraId="55D23CE3">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pPr>
            <w:r>
              <w:rPr>
                <w:rFonts w:hint="eastAsia" w:ascii="仿宋_GB2312" w:hAnsi="Times New Roman" w:eastAsia="仿宋_GB2312" w:cs="仿宋_GB2312"/>
                <w:b/>
                <w:bCs/>
                <w:i w:val="0"/>
                <w:caps w:val="0"/>
                <w:smallCaps w:val="0"/>
                <w:strike w:val="0"/>
                <w:dstrike w:val="0"/>
                <w:snapToGrid/>
                <w:vanish w:val="0"/>
                <w:color w:val="auto"/>
                <w:spacing w:val="0"/>
                <w:w w:val="100"/>
                <w:kern w:val="2"/>
                <w:sz w:val="32"/>
                <w:szCs w:val="32"/>
                <w:u w:val="none"/>
                <w:shd w:val="clear" w:color="auto" w:fill="auto"/>
                <w:lang w:val="en-US" w:eastAsia="zh-CN" w:bidi="ar-SA"/>
              </w:rPr>
              <w:t>测算依据</w:t>
            </w:r>
          </w:p>
        </w:tc>
      </w:tr>
      <w:tr w14:paraId="547A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hidden/>
        </w:trPr>
        <w:tc>
          <w:tcPr>
            <w:tcW w:w="2679" w:type="dxa"/>
            <w:vAlign w:val="center"/>
          </w:tcPr>
          <w:p w14:paraId="6CC326F4">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公文起草时效</w:t>
            </w:r>
          </w:p>
        </w:tc>
        <w:tc>
          <w:tcPr>
            <w:tcW w:w="3331" w:type="dxa"/>
            <w:vAlign w:val="center"/>
          </w:tcPr>
          <w:p w14:paraId="727746EB">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20%-30%</w:t>
            </w:r>
          </w:p>
        </w:tc>
        <w:tc>
          <w:tcPr>
            <w:tcW w:w="3084" w:type="dxa"/>
            <w:vAlign w:val="center"/>
          </w:tcPr>
          <w:p w14:paraId="4F8584B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智能模型辅助生成</w:t>
            </w:r>
          </w:p>
        </w:tc>
      </w:tr>
      <w:tr w14:paraId="6D21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2679" w:type="dxa"/>
            <w:vAlign w:val="center"/>
          </w:tcPr>
          <w:p w14:paraId="57510D8C">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格式合规率</w:t>
            </w:r>
          </w:p>
        </w:tc>
        <w:tc>
          <w:tcPr>
            <w:tcW w:w="3331" w:type="dxa"/>
            <w:vAlign w:val="center"/>
          </w:tcPr>
          <w:p w14:paraId="718BAAD3">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100%</w:t>
            </w:r>
          </w:p>
        </w:tc>
        <w:tc>
          <w:tcPr>
            <w:tcW w:w="3084" w:type="dxa"/>
            <w:vAlign w:val="center"/>
          </w:tcPr>
          <w:p w14:paraId="6B84A2F8">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国标规范自动模版套用</w:t>
            </w:r>
          </w:p>
        </w:tc>
      </w:tr>
      <w:tr w14:paraId="5E65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2679" w:type="dxa"/>
            <w:vAlign w:val="center"/>
          </w:tcPr>
          <w:p w14:paraId="4A4ABCC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知识性材料引用贴合率</w:t>
            </w:r>
          </w:p>
        </w:tc>
        <w:tc>
          <w:tcPr>
            <w:tcW w:w="3331" w:type="dxa"/>
            <w:vAlign w:val="center"/>
          </w:tcPr>
          <w:p w14:paraId="5BB856A0">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50%-70%</w:t>
            </w:r>
          </w:p>
        </w:tc>
        <w:tc>
          <w:tcPr>
            <w:tcW w:w="3084" w:type="dxa"/>
            <w:vAlign w:val="center"/>
          </w:tcPr>
          <w:p w14:paraId="50CA19F5">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知识库素材引用</w:t>
            </w:r>
          </w:p>
        </w:tc>
      </w:tr>
      <w:tr w14:paraId="6D8F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6" w:hRule="atLeast"/>
          <w:hidden/>
        </w:trPr>
        <w:tc>
          <w:tcPr>
            <w:tcW w:w="2679" w:type="dxa"/>
            <w:vAlign w:val="center"/>
          </w:tcPr>
          <w:p w14:paraId="35FE521D">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内容校对时效</w:t>
            </w:r>
          </w:p>
        </w:tc>
        <w:tc>
          <w:tcPr>
            <w:tcW w:w="3331" w:type="dxa"/>
            <w:vAlign w:val="center"/>
          </w:tcPr>
          <w:p w14:paraId="4C3E3209">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30%-50%</w:t>
            </w:r>
          </w:p>
        </w:tc>
        <w:tc>
          <w:tcPr>
            <w:tcW w:w="3084" w:type="dxa"/>
            <w:vAlign w:val="center"/>
          </w:tcPr>
          <w:p w14:paraId="7EEE546A">
            <w:pPr>
              <w:keepNext w:val="0"/>
              <w:keepLines w:val="0"/>
              <w:pageBreakBefore w:val="0"/>
              <w:widowControl w:val="0"/>
              <w:numPr>
                <w:ilvl w:val="0"/>
                <w:numId w:val="0"/>
              </w:numPr>
              <w:suppressLineNumbers w:val="0"/>
              <w:shd w:val="clear"/>
              <w:suppressAutoHyphens/>
              <w:kinsoku/>
              <w:wordWrap/>
              <w:overflowPunct/>
              <w:topLinePunct/>
              <w:autoSpaceDE/>
              <w:autoSpaceDN/>
              <w:bidi w:val="0"/>
              <w:adjustRightInd w:val="0"/>
              <w:snapToGrid/>
              <w:spacing w:beforeAutospacing="0" w:afterAutospacing="0" w:line="600" w:lineRule="exact"/>
              <w:ind w:left="0" w:leftChars="0" w:right="0" w:rightChars="0" w:firstLine="0" w:firstLineChars="0"/>
              <w:jc w:val="center"/>
              <w:textAlignment w:val="auto"/>
              <w:outlineLvl w:val="9"/>
              <w:rPr>
                <w:rFonts w:hint="default"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pPr>
            <w:r>
              <w:rPr>
                <w:rFonts w:hint="eastAsia" w:ascii="仿宋_GB2312" w:hAnsi="Times New Roman" w:eastAsia="仿宋_GB2312" w:cs="仿宋_GB2312"/>
                <w:b w:val="0"/>
                <w:bCs w:val="0"/>
                <w:i w:val="0"/>
                <w:caps w:val="0"/>
                <w:smallCaps w:val="0"/>
                <w:strike w:val="0"/>
                <w:dstrike w:val="0"/>
                <w:snapToGrid/>
                <w:vanish w:val="0"/>
                <w:color w:val="auto"/>
                <w:spacing w:val="0"/>
                <w:w w:val="100"/>
                <w:kern w:val="2"/>
                <w:sz w:val="28"/>
                <w:szCs w:val="28"/>
                <w:u w:val="none"/>
                <w:shd w:val="clear" w:color="auto" w:fill="auto"/>
                <w:lang w:val="en-US" w:eastAsia="zh-CN" w:bidi="ar-SA"/>
              </w:rPr>
              <w:t>智能校对服务检验</w:t>
            </w:r>
          </w:p>
        </w:tc>
      </w:tr>
    </w:tbl>
    <w:p w14:paraId="6B874C5E">
      <w:pPr>
        <w:pStyle w:val="2"/>
        <w:rPr>
          <w:rFonts w:hint="eastAsia"/>
          <w:shd w:val="clear" w:fill="auto"/>
          <w:lang w:val="en-US" w:eastAsia="zh-CN"/>
        </w:rPr>
      </w:pPr>
    </w:p>
    <w:p w14:paraId="1EC98573">
      <w:pPr>
        <w:pStyle w:val="2"/>
        <w:rPr>
          <w:rFonts w:hint="eastAsia"/>
          <w:shd w:val="clear" w:fill="auto"/>
          <w:lang w:val="en-US" w:eastAsia="zh-CN"/>
        </w:rPr>
      </w:pPr>
    </w:p>
    <w:p w14:paraId="6F436B5E">
      <w:pPr>
        <w:pStyle w:val="2"/>
        <w:rPr>
          <w:rFonts w:hint="eastAsia"/>
          <w:shd w:val="clear" w:fill="auto"/>
          <w:lang w:val="en-US" w:eastAsia="zh-CN"/>
        </w:rPr>
      </w:pPr>
    </w:p>
    <w:p w14:paraId="4A9A2D51">
      <w:pPr>
        <w:pStyle w:val="2"/>
        <w:rPr>
          <w:rFonts w:hint="eastAsia"/>
          <w:shd w:val="clear" w:fill="auto"/>
          <w:lang w:val="en-US" w:eastAsia="zh-CN"/>
        </w:rPr>
      </w:pPr>
    </w:p>
    <w:p w14:paraId="012A96D9">
      <w:pPr>
        <w:keepNext w:val="0"/>
        <w:keepLines w:val="0"/>
        <w:pageBreakBefore/>
        <w:widowControl w:val="0"/>
        <w:suppressLineNumbers w:val="0"/>
        <w:shd w:val="clear"/>
        <w:suppressAutoHyphens/>
        <w:kinsoku/>
        <w:wordWrap/>
        <w:overflowPunct/>
        <w:topLinePunct w:val="0"/>
        <w:autoSpaceDE/>
        <w:autoSpaceDN/>
        <w:bidi w:val="0"/>
        <w:adjustRightInd/>
        <w:snapToGrid/>
        <w:spacing w:beforeAutospacing="0" w:afterAutospacing="0" w:line="600" w:lineRule="exact"/>
        <w:ind w:left="0" w:leftChars="0" w:right="0" w:rightChars="0" w:firstLine="0" w:firstLineChars="0"/>
        <w:jc w:val="left"/>
        <w:textAlignment w:val="auto"/>
        <w:outlineLvl w:val="9"/>
        <w:rPr>
          <w:rFonts w:hint="eastAsia" w:ascii="仿宋" w:hAnsi="仿宋" w:eastAsia="仿宋" w:cs="仿宋"/>
          <w:sz w:val="32"/>
          <w:szCs w:val="32"/>
          <w:shd w:val="clear" w:fill="auto"/>
          <w:lang w:val="en-US" w:eastAsia="zh-CN"/>
        </w:rPr>
      </w:pPr>
      <w:r>
        <w:rPr>
          <w:rFonts w:hint="eastAsia" w:ascii="黑体" w:hAnsi="黑体" w:eastAsia="黑体" w:cs="黑体"/>
          <w:b w:val="0"/>
          <w:i w:val="0"/>
          <w:caps w:val="0"/>
          <w:smallCaps w:val="0"/>
          <w:strike w:val="0"/>
          <w:dstrike w:val="0"/>
          <w:snapToGrid/>
          <w:vanish w:val="0"/>
          <w:color w:val="auto"/>
          <w:spacing w:val="0"/>
          <w:w w:val="100"/>
          <w:kern w:val="2"/>
          <w:sz w:val="32"/>
          <w:szCs w:val="32"/>
          <w:u w:val="none"/>
          <w:shd w:val="clear" w:fill="auto"/>
          <w:lang w:val="en-US" w:eastAsia="zh-CN"/>
        </w:rPr>
        <w:t>附件</w:t>
      </w:r>
    </w:p>
    <w:p w14:paraId="4F783FB4">
      <w:pPr>
        <w:pStyle w:val="2"/>
        <w:keepNext w:val="0"/>
        <w:keepLines w:val="0"/>
        <w:pageBreakBefore w:val="0"/>
        <w:widowControl w:val="0"/>
        <w:suppressLineNumbers w:val="0"/>
        <w:shd w:val="clear"/>
        <w:suppressAutoHyphens/>
        <w:kinsoku/>
        <w:wordWrap/>
        <w:overflowPunct/>
        <w:topLinePunct w:val="0"/>
        <w:autoSpaceDE/>
        <w:autoSpaceDN/>
        <w:bidi w:val="0"/>
        <w:adjustRightInd/>
        <w:snapToGrid/>
        <w:spacing w:beforeAutospacing="0" w:after="0" w:afterAutospacing="0" w:line="59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b w:val="0"/>
          <w:bCs w:val="0"/>
          <w:i w:val="0"/>
          <w:caps w:val="0"/>
          <w:smallCaps w:val="0"/>
          <w:strike w:val="0"/>
          <w:dstrike w:val="0"/>
          <w:outline w:val="0"/>
          <w:shadow w:val="0"/>
          <w:emboss w:val="0"/>
          <w:imprint w:val="0"/>
          <w:snapToGrid/>
          <w:vanish w:val="0"/>
          <w:color w:val="auto"/>
          <w:spacing w:val="0"/>
          <w:w w:val="100"/>
          <w:kern w:val="2"/>
          <w:sz w:val="44"/>
          <w:szCs w:val="32"/>
          <w:u w:val="none"/>
          <w:shd w:val="clear" w:color="auto" w:fill="auto"/>
          <w:lang w:val="en-US" w:eastAsia="zh-CN" w:bidi="ar-SA"/>
        </w:rPr>
      </w:pPr>
      <w:r>
        <w:rPr>
          <w:rFonts w:hint="eastAsia" w:ascii="方正小标宋简体" w:hAnsi="方正小标宋简体" w:eastAsia="方正小标宋简体" w:cs="方正小标宋简体"/>
          <w:b w:val="0"/>
          <w:bCs w:val="0"/>
          <w:i w:val="0"/>
          <w:caps w:val="0"/>
          <w:smallCaps w:val="0"/>
          <w:strike w:val="0"/>
          <w:dstrike w:val="0"/>
          <w:outline w:val="0"/>
          <w:shadow w:val="0"/>
          <w:emboss w:val="0"/>
          <w:imprint w:val="0"/>
          <w:snapToGrid/>
          <w:vanish w:val="0"/>
          <w:color w:val="auto"/>
          <w:spacing w:val="0"/>
          <w:w w:val="100"/>
          <w:kern w:val="2"/>
          <w:sz w:val="44"/>
          <w:szCs w:val="32"/>
          <w:u w:val="none"/>
          <w:shd w:val="clear" w:color="auto" w:fill="auto"/>
          <w:lang w:val="en-US" w:eastAsia="zh-CN" w:bidi="ar-SA"/>
        </w:rPr>
        <w:t>AI智能辅助公文--万相公文</w:t>
      </w:r>
    </w:p>
    <w:p w14:paraId="41C4A0D8">
      <w:pPr>
        <w:pStyle w:val="2"/>
        <w:keepNext w:val="0"/>
        <w:keepLines w:val="0"/>
        <w:pageBreakBefore w:val="0"/>
        <w:widowControl w:val="0"/>
        <w:suppressLineNumbers w:val="0"/>
        <w:shd w:val="clear"/>
        <w:suppressAutoHyphens/>
        <w:kinsoku/>
        <w:wordWrap/>
        <w:overflowPunct/>
        <w:topLinePunct w:val="0"/>
        <w:autoSpaceDE/>
        <w:autoSpaceDN/>
        <w:bidi w:val="0"/>
        <w:adjustRightInd/>
        <w:snapToGrid/>
        <w:spacing w:beforeAutospacing="0" w:after="0" w:afterAutospacing="0" w:line="590" w:lineRule="exact"/>
        <w:ind w:left="0" w:leftChars="0" w:right="0" w:rightChars="0" w:firstLine="0" w:firstLineChars="0"/>
        <w:jc w:val="center"/>
        <w:textAlignment w:val="auto"/>
        <w:outlineLvl w:val="9"/>
        <w:rPr>
          <w:rFonts w:hint="default" w:ascii="方正小标宋简体" w:hAnsi="方正小标宋简体" w:eastAsia="方正小标宋简体" w:cs="方正小标宋简体"/>
          <w:b w:val="0"/>
          <w:bCs w:val="0"/>
          <w:i w:val="0"/>
          <w:caps w:val="0"/>
          <w:smallCaps w:val="0"/>
          <w:strike w:val="0"/>
          <w:dstrike w:val="0"/>
          <w:outline w:val="0"/>
          <w:shadow w:val="0"/>
          <w:emboss w:val="0"/>
          <w:imprint w:val="0"/>
          <w:snapToGrid/>
          <w:vanish w:val="0"/>
          <w:color w:val="auto"/>
          <w:spacing w:val="0"/>
          <w:w w:val="100"/>
          <w:kern w:val="2"/>
          <w:sz w:val="44"/>
          <w:szCs w:val="32"/>
          <w:u w:val="none"/>
          <w:shd w:val="clear" w:color="auto" w:fill="auto"/>
          <w:lang w:val="en-US" w:eastAsia="zh-CN" w:bidi="ar-SA"/>
        </w:rPr>
      </w:pPr>
      <w:r>
        <w:rPr>
          <w:rFonts w:hint="eastAsia" w:ascii="方正小标宋简体" w:hAnsi="方正小标宋简体" w:eastAsia="方正小标宋简体" w:cs="方正小标宋简体"/>
          <w:b w:val="0"/>
          <w:bCs w:val="0"/>
          <w:i w:val="0"/>
          <w:caps w:val="0"/>
          <w:smallCaps w:val="0"/>
          <w:strike w:val="0"/>
          <w:dstrike w:val="0"/>
          <w:outline w:val="0"/>
          <w:shadow w:val="0"/>
          <w:emboss w:val="0"/>
          <w:imprint w:val="0"/>
          <w:snapToGrid/>
          <w:vanish w:val="0"/>
          <w:color w:val="auto"/>
          <w:spacing w:val="0"/>
          <w:w w:val="100"/>
          <w:kern w:val="2"/>
          <w:sz w:val="44"/>
          <w:szCs w:val="32"/>
          <w:u w:val="none"/>
          <w:shd w:val="clear" w:color="auto" w:fill="auto"/>
          <w:lang w:val="en-US" w:eastAsia="zh-CN" w:bidi="ar-SA"/>
        </w:rPr>
        <w:t>产品方案</w:t>
      </w:r>
    </w:p>
    <w:p w14:paraId="20DAF8E4">
      <w:pPr>
        <w:pStyle w:val="3"/>
        <w:pageBreakBefore w:val="0"/>
        <w:widowControl w:val="0"/>
        <w:numPr>
          <w:ilvl w:val="0"/>
          <w:numId w:val="4"/>
        </w:numPr>
        <w:kinsoku/>
        <w:wordWrap/>
        <w:overflowPunct/>
        <w:topLinePunct w:val="0"/>
        <w:autoSpaceDE/>
        <w:autoSpaceDN/>
        <w:bidi w:val="0"/>
        <w:adjustRightInd/>
        <w:snapToGrid/>
        <w:spacing w:before="0" w:beforeLines="0" w:after="0" w:afterLines="0" w:line="560" w:lineRule="exact"/>
        <w:ind w:left="0" w:leftChars="0" w:firstLine="641" w:firstLineChars="203"/>
        <w:textAlignment w:val="auto"/>
        <w:rPr>
          <w:rFonts w:hint="eastAsia" w:ascii="黑体" w:hAnsi="黑体" w:eastAsia="黑体" w:cs="黑体"/>
          <w:b w:val="0"/>
          <w:bCs/>
          <w:spacing w:val="0"/>
          <w:sz w:val="32"/>
          <w:szCs w:val="32"/>
          <w:shd w:val="clear" w:color="auto" w:fill="auto"/>
          <w:lang w:val="en-US" w:eastAsia="zh-CN" w:bidi="ar-SA"/>
        </w:rPr>
      </w:pPr>
      <w:r>
        <w:rPr>
          <w:rFonts w:hint="eastAsia" w:ascii="黑体" w:hAnsi="黑体" w:eastAsia="黑体" w:cs="黑体"/>
          <w:b w:val="0"/>
          <w:bCs/>
          <w:spacing w:val="0"/>
          <w:sz w:val="32"/>
          <w:szCs w:val="32"/>
          <w:shd w:val="clear" w:color="auto" w:fill="auto"/>
          <w:lang w:val="en-US" w:eastAsia="zh-CN" w:bidi="ar-SA"/>
        </w:rPr>
        <w:t>产品介绍</w:t>
      </w:r>
    </w:p>
    <w:p w14:paraId="410B64E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shd w:val="clear" w:fill="auto"/>
          <w:lang w:val="en-US" w:eastAsia="zh-CN"/>
        </w:rPr>
      </w:pP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万相公文基于</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人工智能、大数据</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等前沿技术，为机关、企事业单位打造</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一站式公文知识赋能和智慧写作平台</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集</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查、写、改、审</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等功能</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提供用户公文写作</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一体</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化</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智能服务</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。通过 Deepseek 模型的 AI 能力与公文全业务场景深度融合，</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提供</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知识检索、灵感挖掘、金句摘录、一键排版、智能校对</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等服务</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全面提升办文能力。同时</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平台严格遵循《党政机关公文格式》(GB/T 9704-2012)国家标准</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适配全栈信创技术路线</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满足</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公文业务</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应用</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的</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安全需求。</w:t>
      </w:r>
    </w:p>
    <w:p w14:paraId="313E1C6E">
      <w:pPr>
        <w:pStyle w:val="3"/>
        <w:pageBreakBefore w:val="0"/>
        <w:widowControl w:val="0"/>
        <w:numPr>
          <w:ilvl w:val="0"/>
          <w:numId w:val="4"/>
        </w:numPr>
        <w:kinsoku/>
        <w:wordWrap/>
        <w:overflowPunct/>
        <w:topLinePunct w:val="0"/>
        <w:autoSpaceDE/>
        <w:autoSpaceDN/>
        <w:bidi w:val="0"/>
        <w:adjustRightInd/>
        <w:snapToGrid/>
        <w:spacing w:before="0" w:beforeLines="0" w:after="0" w:afterLines="0" w:line="560" w:lineRule="exact"/>
        <w:ind w:left="0" w:leftChars="0" w:firstLine="641" w:firstLineChars="203"/>
        <w:textAlignment w:val="auto"/>
        <w:rPr>
          <w:rFonts w:hint="default" w:ascii="黑体" w:hAnsi="黑体" w:eastAsia="黑体" w:cs="黑体"/>
          <w:b w:val="0"/>
          <w:bCs/>
          <w:spacing w:val="0"/>
          <w:sz w:val="32"/>
          <w:szCs w:val="32"/>
          <w:shd w:val="clear" w:color="auto" w:fill="auto"/>
          <w:lang w:val="en-US" w:eastAsia="zh-CN" w:bidi="ar-SA"/>
        </w:rPr>
      </w:pPr>
      <w:r>
        <w:rPr>
          <w:rFonts w:hint="eastAsia" w:ascii="黑体" w:hAnsi="黑体" w:eastAsia="黑体" w:cs="黑体"/>
          <w:b w:val="0"/>
          <w:bCs/>
          <w:spacing w:val="0"/>
          <w:sz w:val="32"/>
          <w:szCs w:val="32"/>
          <w:shd w:val="clear" w:color="auto" w:fill="auto"/>
          <w:lang w:val="en-US" w:eastAsia="zh-CN" w:bidi="ar-SA"/>
        </w:rPr>
        <w:t>安全管理机制</w:t>
      </w:r>
    </w:p>
    <w:p w14:paraId="727E4FF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万相公文系统采用嵌入式本地化运行机制，通过插件式集成架构实现与主流办公软件（WPS/OFFICE）的深度兼容应用，所有文档编辑数据均存储于用户本地终端，在保障业务操作连续性的基础上，有效规避网络传输过程中</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潜在的</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安全风险</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同时支持"私有化部署+权限分级"双重安全机制管理。</w:t>
      </w:r>
    </w:p>
    <w:p w14:paraId="1C014133">
      <w:pPr>
        <w:keepNext w:val="0"/>
        <w:keepLines w:val="0"/>
        <w:pageBreakBefore w:val="0"/>
        <w:widowControl w:val="0"/>
        <w:numPr>
          <w:ilvl w:val="0"/>
          <w:numId w:val="5"/>
        </w:numPr>
        <w:kinsoku/>
        <w:wordWrap/>
        <w:overflowPunct/>
        <w:topLinePunct w:val="0"/>
        <w:autoSpaceDE/>
        <w:autoSpaceDN/>
        <w:bidi w:val="0"/>
        <w:adjustRightInd/>
        <w:snapToGrid/>
        <w:spacing w:line="560" w:lineRule="exact"/>
        <w:ind w:left="420" w:leftChars="0" w:hanging="420" w:firstLineChars="0"/>
        <w:textAlignment w:val="auto"/>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安全认证机制：</w:t>
      </w:r>
    </w:p>
    <w:p w14:paraId="03124E6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万相公文通过私有化部署和动态权限控制在安全环境下实现智能写作，采用分级知识库索引（支持国密算法），结合用户身份认证、文件密级标签、最小权限访问机制（按部门、角色、文件密级等），保障涉密材料在授权范围内调用，所有数据闭环于内网环境。</w:t>
      </w:r>
    </w:p>
    <w:p w14:paraId="5174BEF7">
      <w:pPr>
        <w:keepNext w:val="0"/>
        <w:keepLines w:val="0"/>
        <w:pageBreakBefore w:val="0"/>
        <w:widowControl w:val="0"/>
        <w:numPr>
          <w:ilvl w:val="0"/>
          <w:numId w:val="5"/>
        </w:numPr>
        <w:kinsoku/>
        <w:wordWrap/>
        <w:overflowPunct/>
        <w:topLinePunct w:val="0"/>
        <w:autoSpaceDE/>
        <w:autoSpaceDN/>
        <w:bidi w:val="0"/>
        <w:adjustRightInd/>
        <w:snapToGrid/>
        <w:spacing w:line="560" w:lineRule="exact"/>
        <w:ind w:left="420" w:leftChars="0" w:hanging="420" w:firstLineChars="0"/>
        <w:textAlignment w:val="auto"/>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安全检索机制：</w:t>
      </w:r>
    </w:p>
    <w:p w14:paraId="66732DF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万相公文提供统一知识文件查询入口，通过分级查询与安全素材调用机制实现权限自动匹配，检索时依据用户权限规则过滤展示授权素材，并在生成文本调用权限策略中对密级文件标识进行过滤，确保无越级内容输出，所有检索相关数据均实行本地化存储。</w:t>
      </w:r>
    </w:p>
    <w:p w14:paraId="7905458A">
      <w:pPr>
        <w:keepNext w:val="0"/>
        <w:keepLines w:val="0"/>
        <w:pageBreakBefore w:val="0"/>
        <w:widowControl w:val="0"/>
        <w:numPr>
          <w:ilvl w:val="0"/>
          <w:numId w:val="5"/>
        </w:numPr>
        <w:kinsoku/>
        <w:wordWrap/>
        <w:overflowPunct/>
        <w:topLinePunct w:val="0"/>
        <w:autoSpaceDE/>
        <w:autoSpaceDN/>
        <w:bidi w:val="0"/>
        <w:adjustRightInd/>
        <w:snapToGrid/>
        <w:spacing w:line="560" w:lineRule="exact"/>
        <w:ind w:left="420" w:leftChars="0" w:hanging="420" w:firstLineChars="0"/>
        <w:textAlignment w:val="auto"/>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模型训练及推理安全机制</w:t>
      </w:r>
    </w:p>
    <w:p w14:paraId="12B072C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shd w:val="clear" w:fill="auto"/>
          <w:lang w:val="en-US" w:eastAsia="zh-CN"/>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万相公文作为一款人工智能应用，</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与DeepSeek大模型结合使用时</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，可以</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避免数据在大模型进行留存。数据传输过程</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中</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采用加密技术保障数据机密性，敏感数据与模型推理过程支持在安全硬件环境中隔离运行。</w:t>
      </w:r>
    </w:p>
    <w:p w14:paraId="00AD7384">
      <w:pPr>
        <w:pStyle w:val="3"/>
        <w:pageBreakBefore w:val="0"/>
        <w:widowControl w:val="0"/>
        <w:numPr>
          <w:ilvl w:val="0"/>
          <w:numId w:val="4"/>
        </w:numPr>
        <w:kinsoku/>
        <w:wordWrap/>
        <w:overflowPunct/>
        <w:topLinePunct w:val="0"/>
        <w:autoSpaceDE/>
        <w:autoSpaceDN/>
        <w:bidi w:val="0"/>
        <w:adjustRightInd/>
        <w:snapToGrid/>
        <w:spacing w:before="0" w:beforeLines="0" w:beforeAutospacing="0" w:after="0" w:afterLines="0" w:afterAutospacing="0" w:line="240" w:lineRule="auto"/>
        <w:ind w:left="0" w:leftChars="0" w:firstLine="641" w:firstLineChars="203"/>
        <w:textAlignment w:val="auto"/>
        <w:rPr>
          <w:rFonts w:hint="default"/>
          <w:lang w:val="en-US" w:eastAsia="zh-CN"/>
        </w:rPr>
      </w:pPr>
      <w:r>
        <w:rPr>
          <w:rFonts w:hint="eastAsia" w:ascii="黑体" w:hAnsi="黑体" w:eastAsia="黑体" w:cs="黑体"/>
          <w:b w:val="0"/>
          <w:bCs/>
          <w:spacing w:val="0"/>
          <w:sz w:val="32"/>
          <w:szCs w:val="32"/>
          <w:shd w:val="clear" w:color="auto" w:fill="auto"/>
          <w:lang w:val="en-US" w:eastAsia="zh-CN" w:bidi="ar-SA"/>
        </w:rPr>
        <w:t>核心能力</w:t>
      </w:r>
    </w:p>
    <w:p w14:paraId="0B8DED0D">
      <w:pPr>
        <w:pStyle w:val="4"/>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firstLine="712" w:firstLineChars="200"/>
        <w:textAlignment w:val="auto"/>
        <w:rPr>
          <w:rFonts w:hint="default" w:ascii="楷体_GB2312" w:hAnsi="楷体_GB2312" w:eastAsia="楷体_GB2312" w:cs="楷体_GB2312"/>
          <w:spacing w:val="0"/>
          <w:szCs w:val="24"/>
          <w:shd w:val="clear" w:color="auto" w:fill="auto"/>
          <w:lang w:val="en-US" w:eastAsia="zh-CN" w:bidi="ar-SA"/>
        </w:rPr>
      </w:pPr>
      <w:r>
        <w:rPr>
          <w:rFonts w:hint="eastAsia" w:ascii="楷体_GB2312" w:hAnsi="楷体_GB2312" w:eastAsia="楷体_GB2312" w:cs="楷体_GB2312"/>
          <w:spacing w:val="0"/>
          <w:szCs w:val="24"/>
          <w:shd w:val="clear" w:color="auto" w:fill="auto"/>
          <w:lang w:val="en-US" w:eastAsia="zh-CN" w:bidi="ar-SA"/>
        </w:rPr>
        <w:t>3.1公文智库</w:t>
      </w:r>
      <w:r>
        <w:rPr>
          <w:rFonts w:hint="eastAsia" w:ascii="楷体_GB2312" w:hAnsi="楷体_GB2312" w:eastAsia="楷体_GB2312" w:cs="楷体_GB2312"/>
          <w:color w:val="E54C5E" w:themeColor="accent6"/>
          <w:spacing w:val="0"/>
          <w:szCs w:val="24"/>
          <w:shd w:val="clear" w:color="auto" w:fill="auto"/>
          <w:lang w:val="en-US" w:eastAsia="zh-CN" w:bidi="ar-SA"/>
          <w14:textFill>
            <w14:solidFill>
              <w14:schemeClr w14:val="accent6"/>
            </w14:solidFill>
          </w14:textFill>
        </w:rPr>
        <w:t>【新版亮点】</w:t>
      </w:r>
    </w:p>
    <w:p w14:paraId="3510E56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公文智库汇集</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国家部委、省级政府门户网站及政法机关官网</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等权威公开</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信息文件，</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通过主题聚类分析与结构化处理</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，建立统一知识信息检索入口，</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形成公文时序图谱及</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公文概况分析</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的可视化展示。</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智库</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支持</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动态首页模式</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（可在后台配置为默认或动态类型），</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能够根据各单位的知识分类体系进行个性化知识库首页展示，便于用户快速检索和定位单位内部相关知识材料。同时，引入部门管理员角色模式，赋予其新建和维护本部门专属知识库的权限，有效支撑机构内部知识的沉淀、共享及精细化协作管理，显著提升公文信息价值挖掘和决策支撑能力。</w:t>
      </w:r>
    </w:p>
    <w:p w14:paraId="0BDC08E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sz w:val="24"/>
          <w:szCs w:val="21"/>
          <w:shd w:val="clear" w:fill="auto"/>
          <w:lang w:val="en-US" w:eastAsia="zh-CN"/>
        </w:rPr>
      </w:pPr>
      <w:r>
        <w:rPr>
          <w:sz w:val="24"/>
          <w:szCs w:val="21"/>
          <w:shd w:val="clear" w:fill="auto"/>
        </w:rPr>
        <w:drawing>
          <wp:anchor distT="0" distB="0" distL="114300" distR="114300" simplePos="0" relativeHeight="251660288" behindDoc="0" locked="0" layoutInCell="1" allowOverlap="1">
            <wp:simplePos x="0" y="0"/>
            <wp:positionH relativeFrom="column">
              <wp:posOffset>2827655</wp:posOffset>
            </wp:positionH>
            <wp:positionV relativeFrom="paragraph">
              <wp:posOffset>52705</wp:posOffset>
            </wp:positionV>
            <wp:extent cx="2850515" cy="1920240"/>
            <wp:effectExtent l="0" t="0" r="14605" b="0"/>
            <wp:wrapTopAndBottom/>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6"/>
                    <a:stretch>
                      <a:fillRect/>
                    </a:stretch>
                  </pic:blipFill>
                  <pic:spPr>
                    <a:xfrm>
                      <a:off x="0" y="0"/>
                      <a:ext cx="2850515" cy="1920240"/>
                    </a:xfrm>
                    <a:prstGeom prst="rect">
                      <a:avLst/>
                    </a:prstGeom>
                  </pic:spPr>
                </pic:pic>
              </a:graphicData>
            </a:graphic>
          </wp:anchor>
        </w:drawing>
      </w:r>
      <w:r>
        <w:rPr>
          <w:sz w:val="24"/>
          <w:szCs w:val="21"/>
          <w:shd w:val="clear" w:fill="auto"/>
        </w:rPr>
        <w:drawing>
          <wp:anchor distT="0" distB="0" distL="114300" distR="114300" simplePos="0" relativeHeight="251659264" behindDoc="0" locked="0" layoutInCell="1" allowOverlap="1">
            <wp:simplePos x="0" y="0"/>
            <wp:positionH relativeFrom="column">
              <wp:posOffset>-129540</wp:posOffset>
            </wp:positionH>
            <wp:positionV relativeFrom="paragraph">
              <wp:posOffset>55880</wp:posOffset>
            </wp:positionV>
            <wp:extent cx="2762250" cy="1914525"/>
            <wp:effectExtent l="0" t="0" r="11430" b="5715"/>
            <wp:wrapTopAndBottom/>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7"/>
                    <a:stretch>
                      <a:fillRect/>
                    </a:stretch>
                  </pic:blipFill>
                  <pic:spPr>
                    <a:xfrm>
                      <a:off x="0" y="0"/>
                      <a:ext cx="2762250" cy="1914525"/>
                    </a:xfrm>
                    <a:prstGeom prst="rect">
                      <a:avLst/>
                    </a:prstGeom>
                  </pic:spPr>
                </pic:pic>
              </a:graphicData>
            </a:graphic>
          </wp:anchor>
        </w:drawing>
      </w:r>
      <w:r>
        <w:rPr>
          <w:rFonts w:hint="eastAsia"/>
          <w:sz w:val="24"/>
          <w:szCs w:val="21"/>
          <w:shd w:val="clear" w:fill="auto"/>
          <w:lang w:val="en-US" w:eastAsia="zh-CN"/>
        </w:rPr>
        <w:t>【公文智库】</w:t>
      </w:r>
    </w:p>
    <w:p w14:paraId="550F20F2">
      <w:pPr>
        <w:pStyle w:val="2"/>
        <w:keepNext w:val="0"/>
        <w:keepLines w:val="0"/>
        <w:pageBreakBefore w:val="0"/>
        <w:widowControl w:val="0"/>
        <w:kinsoku/>
        <w:wordWrap/>
        <w:overflowPunct/>
        <w:topLinePunct w:val="0"/>
        <w:autoSpaceDE/>
        <w:autoSpaceDN/>
        <w:bidi w:val="0"/>
        <w:adjustRightInd/>
        <w:snapToGrid/>
        <w:textAlignment w:val="auto"/>
      </w:pPr>
      <w:r>
        <w:drawing>
          <wp:inline distT="0" distB="0" distL="114300" distR="114300">
            <wp:extent cx="5604510" cy="2711450"/>
            <wp:effectExtent l="0" t="0" r="3810" b="12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8"/>
                    <a:stretch>
                      <a:fillRect/>
                    </a:stretch>
                  </pic:blipFill>
                  <pic:spPr>
                    <a:xfrm>
                      <a:off x="0" y="0"/>
                      <a:ext cx="5604510" cy="2711450"/>
                    </a:xfrm>
                    <a:prstGeom prst="rect">
                      <a:avLst/>
                    </a:prstGeom>
                    <a:noFill/>
                    <a:ln>
                      <a:noFill/>
                    </a:ln>
                  </pic:spPr>
                </pic:pic>
              </a:graphicData>
            </a:graphic>
          </wp:inline>
        </w:drawing>
      </w:r>
    </w:p>
    <w:p w14:paraId="7A332909">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sz w:val="24"/>
          <w:szCs w:val="21"/>
          <w:shd w:val="clear" w:fill="auto"/>
          <w:lang w:val="en-US" w:eastAsia="zh-CN"/>
        </w:rPr>
      </w:pPr>
      <w:r>
        <w:rPr>
          <w:rFonts w:hint="eastAsia"/>
          <w:sz w:val="24"/>
          <w:szCs w:val="21"/>
          <w:shd w:val="clear" w:fill="auto"/>
          <w:lang w:val="en-US" w:eastAsia="zh-CN"/>
        </w:rPr>
        <w:t>【动态知识库首页】</w:t>
      </w:r>
    </w:p>
    <w:p w14:paraId="47BCD64C">
      <w:pPr>
        <w:pStyle w:val="2"/>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5612130" cy="1416685"/>
            <wp:effectExtent l="0" t="0" r="11430" b="63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9"/>
                    <a:stretch>
                      <a:fillRect/>
                    </a:stretch>
                  </pic:blipFill>
                  <pic:spPr>
                    <a:xfrm>
                      <a:off x="0" y="0"/>
                      <a:ext cx="5612130" cy="1416685"/>
                    </a:xfrm>
                    <a:prstGeom prst="rect">
                      <a:avLst/>
                    </a:prstGeom>
                    <a:noFill/>
                    <a:ln>
                      <a:noFill/>
                    </a:ln>
                  </pic:spPr>
                </pic:pic>
              </a:graphicData>
            </a:graphic>
          </wp:inline>
        </w:drawing>
      </w:r>
    </w:p>
    <w:p w14:paraId="732FDBFB">
      <w:pPr>
        <w:pStyle w:val="2"/>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5612130" cy="2379980"/>
            <wp:effectExtent l="0" t="0" r="11430" b="1270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10"/>
                    <a:stretch>
                      <a:fillRect/>
                    </a:stretch>
                  </pic:blipFill>
                  <pic:spPr>
                    <a:xfrm>
                      <a:off x="0" y="0"/>
                      <a:ext cx="5612130" cy="2379980"/>
                    </a:xfrm>
                    <a:prstGeom prst="rect">
                      <a:avLst/>
                    </a:prstGeom>
                    <a:noFill/>
                    <a:ln>
                      <a:noFill/>
                    </a:ln>
                  </pic:spPr>
                </pic:pic>
              </a:graphicData>
            </a:graphic>
          </wp:inline>
        </w:drawing>
      </w:r>
    </w:p>
    <w:p w14:paraId="70FD6027">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sz w:val="24"/>
          <w:szCs w:val="21"/>
          <w:shd w:val="clear" w:fill="auto"/>
          <w:lang w:val="en-US" w:eastAsia="zh-CN"/>
        </w:rPr>
      </w:pPr>
      <w:r>
        <w:rPr>
          <w:rFonts w:hint="eastAsia"/>
          <w:sz w:val="24"/>
          <w:szCs w:val="21"/>
          <w:shd w:val="clear" w:fill="auto"/>
          <w:lang w:val="en-US" w:eastAsia="zh-CN"/>
        </w:rPr>
        <w:t>【首页动态配置】</w:t>
      </w:r>
    </w:p>
    <w:p w14:paraId="28B5F959">
      <w:pPr>
        <w:pStyle w:val="2"/>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5602605" cy="2171700"/>
            <wp:effectExtent l="0" t="0" r="5715" b="762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11"/>
                    <a:stretch>
                      <a:fillRect/>
                    </a:stretch>
                  </pic:blipFill>
                  <pic:spPr>
                    <a:xfrm>
                      <a:off x="0" y="0"/>
                      <a:ext cx="5602605" cy="2171700"/>
                    </a:xfrm>
                    <a:prstGeom prst="rect">
                      <a:avLst/>
                    </a:prstGeom>
                    <a:noFill/>
                    <a:ln>
                      <a:noFill/>
                    </a:ln>
                  </pic:spPr>
                </pic:pic>
              </a:graphicData>
            </a:graphic>
          </wp:inline>
        </w:drawing>
      </w:r>
    </w:p>
    <w:p w14:paraId="339200B9">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sz w:val="24"/>
          <w:szCs w:val="21"/>
          <w:shd w:val="clear" w:fill="auto"/>
          <w:lang w:val="en-US" w:eastAsia="zh-CN"/>
        </w:rPr>
      </w:pPr>
      <w:r>
        <w:rPr>
          <w:rFonts w:hint="eastAsia"/>
          <w:sz w:val="24"/>
          <w:szCs w:val="21"/>
          <w:shd w:val="clear" w:fill="auto"/>
          <w:lang w:val="en-US" w:eastAsia="zh-CN"/>
        </w:rPr>
        <w:t>【部门管理员】</w:t>
      </w:r>
    </w:p>
    <w:p w14:paraId="3D5FC577">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eastAsia"/>
          <w:shd w:val="clear" w:fill="auto"/>
          <w:lang w:val="en-US" w:eastAsia="zh-CN"/>
        </w:rPr>
      </w:pPr>
      <w:r>
        <w:rPr>
          <w:rFonts w:hint="eastAsia"/>
          <w:shd w:val="clear" w:fill="auto"/>
          <w:lang w:val="en-US" w:eastAsia="zh-CN"/>
        </w:rPr>
        <w:t>3.1.1公文资料库</w:t>
      </w:r>
    </w:p>
    <w:p w14:paraId="1A4F797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知识检索：检索公文智库内容支持在流式软件（wps/office）中快速检索相关素材内容，提升文档写作过程中的资料参考效率。其中主要包含：知识检索服务、写作素材、领导文汇、范文、收藏、摘录6项。</w:t>
      </w:r>
    </w:p>
    <w:p w14:paraId="1C393EBF">
      <w:pPr>
        <w:pStyle w:val="2"/>
        <w:jc w:val="center"/>
        <w:rPr>
          <w:rFonts w:hint="default"/>
          <w:shd w:val="clear" w:fill="auto"/>
          <w:lang w:val="en-US" w:eastAsia="zh-CN"/>
        </w:rPr>
      </w:pPr>
      <w:r>
        <w:rPr>
          <w:shd w:val="clear" w:fill="auto"/>
        </w:rPr>
        <w:drawing>
          <wp:inline distT="0" distB="0" distL="114300" distR="114300">
            <wp:extent cx="2065020" cy="2729865"/>
            <wp:effectExtent l="0" t="0" r="7620" b="13335"/>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12"/>
                    <a:stretch>
                      <a:fillRect/>
                    </a:stretch>
                  </pic:blipFill>
                  <pic:spPr>
                    <a:xfrm>
                      <a:off x="0" y="0"/>
                      <a:ext cx="2065020" cy="2729865"/>
                    </a:xfrm>
                    <a:prstGeom prst="rect">
                      <a:avLst/>
                    </a:prstGeom>
                    <a:noFill/>
                    <a:ln>
                      <a:noFill/>
                    </a:ln>
                  </pic:spPr>
                </pic:pic>
              </a:graphicData>
            </a:graphic>
          </wp:inline>
        </w:drawing>
      </w:r>
      <w:r>
        <w:rPr>
          <w:rFonts w:hint="eastAsia"/>
          <w:shd w:val="clear" w:fill="auto"/>
          <w:lang w:val="en-US" w:eastAsia="zh-CN"/>
        </w:rPr>
        <w:t xml:space="preserve">   </w:t>
      </w:r>
      <w:r>
        <w:rPr>
          <w:shd w:val="clear" w:fill="auto"/>
        </w:rPr>
        <w:drawing>
          <wp:inline distT="0" distB="0" distL="114300" distR="114300">
            <wp:extent cx="2225040" cy="2781300"/>
            <wp:effectExtent l="0" t="0" r="0" b="762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13"/>
                    <a:stretch>
                      <a:fillRect/>
                    </a:stretch>
                  </pic:blipFill>
                  <pic:spPr>
                    <a:xfrm>
                      <a:off x="0" y="0"/>
                      <a:ext cx="2225040" cy="2781300"/>
                    </a:xfrm>
                    <a:prstGeom prst="rect">
                      <a:avLst/>
                    </a:prstGeom>
                    <a:noFill/>
                    <a:ln>
                      <a:noFill/>
                    </a:ln>
                  </pic:spPr>
                </pic:pic>
              </a:graphicData>
            </a:graphic>
          </wp:inline>
        </w:drawing>
      </w:r>
    </w:p>
    <w:p w14:paraId="2BE7B9B7">
      <w:pPr>
        <w:pStyle w:val="2"/>
        <w:numPr>
          <w:ilvl w:val="0"/>
          <w:numId w:val="0"/>
        </w:numPr>
        <w:ind w:leftChars="0" w:firstLine="1652" w:firstLineChars="700"/>
        <w:jc w:val="both"/>
        <w:rPr>
          <w:rFonts w:hint="eastAsia"/>
          <w:b/>
          <w:bCs/>
          <w:shd w:val="clear" w:fill="auto"/>
          <w:lang w:eastAsia="zh-CN"/>
        </w:rPr>
      </w:pPr>
      <w:r>
        <w:rPr>
          <w:rFonts w:hint="eastAsia"/>
          <w:b w:val="0"/>
          <w:bCs w:val="0"/>
          <w:sz w:val="24"/>
          <w:szCs w:val="21"/>
          <w:shd w:val="clear" w:fill="auto"/>
          <w:lang w:eastAsia="zh-CN"/>
        </w:rPr>
        <w:t>【</w:t>
      </w:r>
      <w:r>
        <w:rPr>
          <w:rFonts w:hint="eastAsia"/>
          <w:b w:val="0"/>
          <w:bCs w:val="0"/>
          <w:sz w:val="24"/>
          <w:szCs w:val="21"/>
          <w:shd w:val="clear" w:fill="auto"/>
          <w:lang w:val="en-US" w:eastAsia="zh-CN"/>
        </w:rPr>
        <w:t>知识检索</w:t>
      </w:r>
      <w:r>
        <w:rPr>
          <w:rFonts w:hint="eastAsia"/>
          <w:b w:val="0"/>
          <w:bCs w:val="0"/>
          <w:sz w:val="24"/>
          <w:szCs w:val="21"/>
          <w:shd w:val="clear" w:fill="auto"/>
          <w:lang w:eastAsia="zh-CN"/>
        </w:rPr>
        <w:t>】</w:t>
      </w:r>
      <w:r>
        <w:rPr>
          <w:rFonts w:hint="eastAsia"/>
          <w:b w:val="0"/>
          <w:bCs w:val="0"/>
          <w:sz w:val="24"/>
          <w:szCs w:val="21"/>
          <w:shd w:val="clear" w:fill="auto"/>
          <w:lang w:val="en-US" w:eastAsia="zh-CN"/>
        </w:rPr>
        <w:t xml:space="preserve">                     </w:t>
      </w:r>
      <w:r>
        <w:rPr>
          <w:rFonts w:hint="eastAsia"/>
          <w:b w:val="0"/>
          <w:bCs w:val="0"/>
          <w:sz w:val="24"/>
          <w:szCs w:val="21"/>
          <w:shd w:val="clear" w:fill="auto"/>
          <w:lang w:eastAsia="zh-CN"/>
        </w:rPr>
        <w:t>【</w:t>
      </w:r>
      <w:r>
        <w:rPr>
          <w:rFonts w:hint="eastAsia"/>
          <w:b w:val="0"/>
          <w:bCs w:val="0"/>
          <w:sz w:val="24"/>
          <w:szCs w:val="21"/>
          <w:shd w:val="clear" w:fill="auto"/>
          <w:lang w:val="en-US" w:eastAsia="zh-CN"/>
        </w:rPr>
        <w:t>写作素材</w:t>
      </w:r>
      <w:r>
        <w:rPr>
          <w:rFonts w:hint="eastAsia"/>
          <w:b w:val="0"/>
          <w:bCs w:val="0"/>
          <w:sz w:val="24"/>
          <w:szCs w:val="21"/>
          <w:shd w:val="clear" w:fill="auto"/>
          <w:lang w:eastAsia="zh-CN"/>
        </w:rPr>
        <w:t>】</w:t>
      </w:r>
    </w:p>
    <w:p w14:paraId="4D5BB2C1">
      <w:pPr>
        <w:pStyle w:val="2"/>
        <w:numPr>
          <w:ilvl w:val="0"/>
          <w:numId w:val="0"/>
        </w:numPr>
        <w:ind w:left="0" w:leftChars="0" w:firstLine="0" w:firstLineChars="0"/>
        <w:jc w:val="center"/>
        <w:rPr>
          <w:rFonts w:hint="default"/>
          <w:b/>
          <w:bCs/>
          <w:shd w:val="clear" w:fill="auto"/>
          <w:lang w:val="en-US" w:eastAsia="zh-CN"/>
        </w:rPr>
      </w:pPr>
      <w:r>
        <w:rPr>
          <w:shd w:val="clear" w:fill="auto"/>
        </w:rPr>
        <w:drawing>
          <wp:inline distT="0" distB="0" distL="114300" distR="114300">
            <wp:extent cx="2353945" cy="2679065"/>
            <wp:effectExtent l="0" t="0" r="8255" b="317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4"/>
                    <a:stretch>
                      <a:fillRect/>
                    </a:stretch>
                  </pic:blipFill>
                  <pic:spPr>
                    <a:xfrm>
                      <a:off x="0" y="0"/>
                      <a:ext cx="2353945" cy="2679065"/>
                    </a:xfrm>
                    <a:prstGeom prst="rect">
                      <a:avLst/>
                    </a:prstGeom>
                    <a:noFill/>
                    <a:ln>
                      <a:noFill/>
                    </a:ln>
                  </pic:spPr>
                </pic:pic>
              </a:graphicData>
            </a:graphic>
          </wp:inline>
        </w:drawing>
      </w:r>
      <w:r>
        <w:rPr>
          <w:rFonts w:hint="eastAsia"/>
          <w:shd w:val="clear" w:fill="auto"/>
          <w:lang w:val="en-US" w:eastAsia="zh-CN"/>
        </w:rPr>
        <w:t xml:space="preserve">  </w:t>
      </w:r>
      <w:r>
        <w:rPr>
          <w:shd w:val="clear" w:fill="auto"/>
        </w:rPr>
        <w:drawing>
          <wp:inline distT="0" distB="0" distL="114300" distR="114300">
            <wp:extent cx="2553335" cy="2704465"/>
            <wp:effectExtent l="0" t="0" r="6985" b="8255"/>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
                    <pic:cNvPicPr>
                      <a:picLocks noChangeAspect="1"/>
                    </pic:cNvPicPr>
                  </pic:nvPicPr>
                  <pic:blipFill>
                    <a:blip r:embed="rId15"/>
                    <a:stretch>
                      <a:fillRect/>
                    </a:stretch>
                  </pic:blipFill>
                  <pic:spPr>
                    <a:xfrm>
                      <a:off x="0" y="0"/>
                      <a:ext cx="2553335" cy="2704465"/>
                    </a:xfrm>
                    <a:prstGeom prst="rect">
                      <a:avLst/>
                    </a:prstGeom>
                    <a:noFill/>
                    <a:ln>
                      <a:noFill/>
                    </a:ln>
                  </pic:spPr>
                </pic:pic>
              </a:graphicData>
            </a:graphic>
          </wp:inline>
        </w:drawing>
      </w:r>
    </w:p>
    <w:p w14:paraId="54812050">
      <w:pPr>
        <w:pStyle w:val="2"/>
        <w:keepNext w:val="0"/>
        <w:keepLines w:val="0"/>
        <w:pageBreakBefore w:val="0"/>
        <w:widowControl w:val="0"/>
        <w:numPr>
          <w:ilvl w:val="0"/>
          <w:numId w:val="0"/>
        </w:numPr>
        <w:kinsoku/>
        <w:wordWrap/>
        <w:overflowPunct/>
        <w:topLinePunct w:val="0"/>
        <w:autoSpaceDE/>
        <w:autoSpaceDN/>
        <w:bidi w:val="0"/>
        <w:adjustRightInd/>
        <w:snapToGrid/>
        <w:ind w:firstLine="1416" w:firstLineChars="600"/>
        <w:jc w:val="both"/>
        <w:textAlignment w:val="auto"/>
        <w:rPr>
          <w:rFonts w:hint="eastAsia"/>
          <w:b/>
          <w:bCs/>
          <w:shd w:val="clear" w:fill="auto"/>
          <w:lang w:eastAsia="zh-CN"/>
        </w:rPr>
      </w:pPr>
      <w:r>
        <w:rPr>
          <w:rFonts w:hint="eastAsia"/>
          <w:b w:val="0"/>
          <w:bCs w:val="0"/>
          <w:sz w:val="24"/>
          <w:szCs w:val="21"/>
          <w:shd w:val="clear" w:fill="auto"/>
          <w:lang w:eastAsia="zh-CN"/>
        </w:rPr>
        <w:t>【</w:t>
      </w:r>
      <w:r>
        <w:rPr>
          <w:rFonts w:hint="eastAsia"/>
          <w:b w:val="0"/>
          <w:bCs w:val="0"/>
          <w:sz w:val="24"/>
          <w:szCs w:val="21"/>
          <w:shd w:val="clear" w:fill="auto"/>
          <w:lang w:val="en-US" w:eastAsia="zh-CN"/>
        </w:rPr>
        <w:t>领导文汇</w:t>
      </w:r>
      <w:r>
        <w:rPr>
          <w:rFonts w:hint="eastAsia"/>
          <w:b w:val="0"/>
          <w:bCs w:val="0"/>
          <w:sz w:val="24"/>
          <w:szCs w:val="21"/>
          <w:shd w:val="clear" w:fill="auto"/>
          <w:lang w:eastAsia="zh-CN"/>
        </w:rPr>
        <w:t>】</w:t>
      </w:r>
      <w:r>
        <w:rPr>
          <w:rFonts w:hint="eastAsia"/>
          <w:b w:val="0"/>
          <w:bCs w:val="0"/>
          <w:sz w:val="24"/>
          <w:szCs w:val="21"/>
          <w:shd w:val="clear" w:fill="auto"/>
          <w:lang w:val="en-US" w:eastAsia="zh-CN"/>
        </w:rPr>
        <w:t xml:space="preserve">                            </w:t>
      </w:r>
      <w:r>
        <w:rPr>
          <w:rFonts w:hint="eastAsia"/>
          <w:b w:val="0"/>
          <w:bCs w:val="0"/>
          <w:sz w:val="24"/>
          <w:szCs w:val="21"/>
          <w:shd w:val="clear" w:fill="auto"/>
          <w:lang w:eastAsia="zh-CN"/>
        </w:rPr>
        <w:t>【</w:t>
      </w:r>
      <w:r>
        <w:rPr>
          <w:rFonts w:hint="eastAsia"/>
          <w:b w:val="0"/>
          <w:bCs w:val="0"/>
          <w:sz w:val="24"/>
          <w:szCs w:val="21"/>
          <w:shd w:val="clear" w:fill="auto"/>
          <w:lang w:val="en-US" w:eastAsia="zh-CN"/>
        </w:rPr>
        <w:t>范文</w:t>
      </w:r>
      <w:r>
        <w:rPr>
          <w:rFonts w:hint="eastAsia"/>
          <w:b w:val="0"/>
          <w:bCs w:val="0"/>
          <w:sz w:val="24"/>
          <w:szCs w:val="21"/>
          <w:shd w:val="clear" w:fill="auto"/>
          <w:lang w:eastAsia="zh-CN"/>
        </w:rPr>
        <w:t>】</w:t>
      </w:r>
    </w:p>
    <w:p w14:paraId="08CFAE6D">
      <w:pPr>
        <w:pStyle w:val="2"/>
        <w:numPr>
          <w:ilvl w:val="0"/>
          <w:numId w:val="0"/>
        </w:numPr>
        <w:ind w:left="0" w:leftChars="0" w:firstLine="0" w:firstLineChars="0"/>
        <w:jc w:val="center"/>
        <w:rPr>
          <w:rFonts w:hint="default" w:eastAsiaTheme="minorEastAsia"/>
          <w:b/>
          <w:bCs/>
          <w:shd w:val="clear" w:fill="auto"/>
          <w:lang w:val="en-US" w:eastAsia="zh-CN"/>
        </w:rPr>
      </w:pPr>
      <w:r>
        <w:rPr>
          <w:shd w:val="clear" w:fill="auto"/>
        </w:rPr>
        <w:drawing>
          <wp:inline distT="0" distB="0" distL="114300" distR="114300">
            <wp:extent cx="2254250" cy="3755390"/>
            <wp:effectExtent l="0" t="0" r="1270" b="889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
                    <pic:cNvPicPr>
                      <a:picLocks noChangeAspect="1"/>
                    </pic:cNvPicPr>
                  </pic:nvPicPr>
                  <pic:blipFill>
                    <a:blip r:embed="rId16"/>
                    <a:stretch>
                      <a:fillRect/>
                    </a:stretch>
                  </pic:blipFill>
                  <pic:spPr>
                    <a:xfrm>
                      <a:off x="0" y="0"/>
                      <a:ext cx="2254250" cy="3755390"/>
                    </a:xfrm>
                    <a:prstGeom prst="rect">
                      <a:avLst/>
                    </a:prstGeom>
                    <a:noFill/>
                    <a:ln>
                      <a:noFill/>
                    </a:ln>
                  </pic:spPr>
                </pic:pic>
              </a:graphicData>
            </a:graphic>
          </wp:inline>
        </w:drawing>
      </w:r>
      <w:r>
        <w:rPr>
          <w:rFonts w:hint="eastAsia"/>
          <w:shd w:val="clear" w:fill="auto"/>
          <w:lang w:val="en-US" w:eastAsia="zh-CN"/>
        </w:rPr>
        <w:t xml:space="preserve">  </w:t>
      </w:r>
      <w:r>
        <w:rPr>
          <w:shd w:val="clear" w:fill="auto"/>
        </w:rPr>
        <w:drawing>
          <wp:inline distT="0" distB="0" distL="114300" distR="114300">
            <wp:extent cx="2338705" cy="3744595"/>
            <wp:effectExtent l="0" t="0" r="8255" b="4445"/>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17"/>
                    <a:stretch>
                      <a:fillRect/>
                    </a:stretch>
                  </pic:blipFill>
                  <pic:spPr>
                    <a:xfrm>
                      <a:off x="0" y="0"/>
                      <a:ext cx="2338705" cy="3744595"/>
                    </a:xfrm>
                    <a:prstGeom prst="rect">
                      <a:avLst/>
                    </a:prstGeom>
                    <a:noFill/>
                    <a:ln>
                      <a:noFill/>
                    </a:ln>
                  </pic:spPr>
                </pic:pic>
              </a:graphicData>
            </a:graphic>
          </wp:inline>
        </w:drawing>
      </w:r>
    </w:p>
    <w:p w14:paraId="0A3298B1">
      <w:pPr>
        <w:pStyle w:val="2"/>
        <w:keepNext w:val="0"/>
        <w:keepLines w:val="0"/>
        <w:pageBreakBefore w:val="0"/>
        <w:widowControl w:val="0"/>
        <w:numPr>
          <w:ilvl w:val="0"/>
          <w:numId w:val="0"/>
        </w:numPr>
        <w:kinsoku/>
        <w:wordWrap/>
        <w:overflowPunct/>
        <w:topLinePunct w:val="0"/>
        <w:autoSpaceDE/>
        <w:autoSpaceDN/>
        <w:bidi w:val="0"/>
        <w:adjustRightInd/>
        <w:snapToGrid/>
        <w:ind w:leftChars="0" w:firstLine="1652" w:firstLineChars="700"/>
        <w:jc w:val="both"/>
        <w:textAlignment w:val="auto"/>
        <w:rPr>
          <w:rFonts w:hint="eastAsia" w:eastAsia="仿宋_GB2312"/>
          <w:lang w:val="en-US" w:eastAsia="zh-CN"/>
        </w:rPr>
      </w:pPr>
      <w:r>
        <w:rPr>
          <w:rFonts w:hint="eastAsia"/>
          <w:b w:val="0"/>
          <w:bCs w:val="0"/>
          <w:sz w:val="24"/>
          <w:szCs w:val="21"/>
          <w:shd w:val="clear" w:fill="auto"/>
          <w:lang w:eastAsia="zh-CN"/>
        </w:rPr>
        <w:t>【</w:t>
      </w:r>
      <w:r>
        <w:rPr>
          <w:rFonts w:hint="eastAsia"/>
          <w:b w:val="0"/>
          <w:bCs w:val="0"/>
          <w:sz w:val="24"/>
          <w:szCs w:val="21"/>
          <w:shd w:val="clear" w:fill="auto"/>
          <w:lang w:val="en-US" w:eastAsia="zh-CN"/>
        </w:rPr>
        <w:t>收藏</w:t>
      </w:r>
      <w:r>
        <w:rPr>
          <w:rFonts w:hint="eastAsia"/>
          <w:b w:val="0"/>
          <w:bCs w:val="0"/>
          <w:sz w:val="24"/>
          <w:szCs w:val="21"/>
          <w:shd w:val="clear" w:fill="auto"/>
          <w:lang w:eastAsia="zh-CN"/>
        </w:rPr>
        <w:t>】</w:t>
      </w:r>
      <w:r>
        <w:rPr>
          <w:rFonts w:hint="eastAsia"/>
          <w:b w:val="0"/>
          <w:bCs w:val="0"/>
          <w:sz w:val="24"/>
          <w:szCs w:val="21"/>
          <w:shd w:val="clear" w:fill="auto"/>
          <w:lang w:val="en-US" w:eastAsia="zh-CN"/>
        </w:rPr>
        <w:t xml:space="preserve">                            </w:t>
      </w:r>
      <w:r>
        <w:rPr>
          <w:rFonts w:hint="eastAsia"/>
          <w:b w:val="0"/>
          <w:bCs w:val="0"/>
          <w:sz w:val="24"/>
          <w:szCs w:val="21"/>
          <w:shd w:val="clear" w:fill="auto"/>
          <w:lang w:eastAsia="zh-CN"/>
        </w:rPr>
        <w:t>【</w:t>
      </w:r>
      <w:r>
        <w:rPr>
          <w:rFonts w:hint="eastAsia"/>
          <w:b w:val="0"/>
          <w:bCs w:val="0"/>
          <w:sz w:val="24"/>
          <w:szCs w:val="21"/>
          <w:shd w:val="clear" w:fill="auto"/>
          <w:lang w:val="en-US" w:eastAsia="zh-CN"/>
        </w:rPr>
        <w:t>摘录</w:t>
      </w:r>
      <w:r>
        <w:rPr>
          <w:rFonts w:hint="eastAsia"/>
          <w:b w:val="0"/>
          <w:bCs w:val="0"/>
          <w:sz w:val="24"/>
          <w:szCs w:val="21"/>
          <w:shd w:val="clear" w:fill="auto"/>
          <w:lang w:eastAsia="zh-CN"/>
        </w:rPr>
        <w:t>】</w:t>
      </w:r>
    </w:p>
    <w:p w14:paraId="78BA75BA">
      <w:pPr>
        <w:pStyle w:val="4"/>
        <w:keepNext w:val="0"/>
        <w:keepLines w:val="0"/>
        <w:pageBreakBefore w:val="0"/>
        <w:widowControl w:val="0"/>
        <w:kinsoku/>
        <w:wordWrap/>
        <w:overflowPunct/>
        <w:topLinePunct w:val="0"/>
        <w:autoSpaceDE/>
        <w:autoSpaceDN/>
        <w:bidi w:val="0"/>
        <w:adjustRightInd/>
        <w:snapToGrid/>
        <w:spacing w:before="0" w:beforeLines="0" w:after="0" w:afterLines="0" w:line="240" w:lineRule="auto"/>
        <w:ind w:firstLine="712" w:firstLineChars="200"/>
        <w:textAlignment w:val="auto"/>
        <w:rPr>
          <w:rFonts w:hint="default" w:ascii="楷体_GB2312" w:hAnsi="楷体_GB2312" w:eastAsia="楷体_GB2312" w:cs="楷体_GB2312"/>
          <w:spacing w:val="0"/>
          <w:szCs w:val="24"/>
          <w:shd w:val="clear" w:color="auto" w:fill="auto"/>
          <w:lang w:val="en-US" w:eastAsia="zh-CN" w:bidi="ar-SA"/>
        </w:rPr>
      </w:pPr>
      <w:r>
        <w:rPr>
          <w:rFonts w:hint="eastAsia" w:ascii="楷体_GB2312" w:hAnsi="楷体_GB2312" w:eastAsia="楷体_GB2312" w:cs="楷体_GB2312"/>
          <w:spacing w:val="0"/>
          <w:szCs w:val="24"/>
          <w:shd w:val="clear" w:color="auto" w:fill="auto"/>
          <w:lang w:val="en-US" w:eastAsia="zh-CN" w:bidi="ar-SA"/>
        </w:rPr>
        <w:t>3.2智能写作</w:t>
      </w:r>
      <w:r>
        <w:rPr>
          <w:rFonts w:hint="eastAsia" w:ascii="楷体_GB2312" w:hAnsi="楷体_GB2312" w:eastAsia="楷体_GB2312" w:cs="楷体_GB2312"/>
          <w:color w:val="E54C5E" w:themeColor="accent6"/>
          <w:spacing w:val="0"/>
          <w:szCs w:val="24"/>
          <w:shd w:val="clear" w:color="auto" w:fill="auto"/>
          <w:lang w:val="en-US" w:eastAsia="zh-CN" w:bidi="ar-SA"/>
          <w14:textFill>
            <w14:solidFill>
              <w14:schemeClr w14:val="accent6"/>
            </w14:solidFill>
          </w14:textFill>
        </w:rPr>
        <w:t>【新版亮点】</w:t>
      </w:r>
    </w:p>
    <w:p w14:paraId="1DD860C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智能写作</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基于</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DeepSeek</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大模型+知识+审核模式，结合行业历史业务数据和公文知识库精调训练</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，支持15种法定公文种类及多种常见事务文书的智能编写。针对</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复杂文稿提供分步生成功能，涵盖</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摘要生成、大纲生成、扩写</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和</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修改定稿</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等环节</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。集成多种常见的改写功能，如</w:t>
      </w:r>
      <w:r>
        <w:rPr>
          <w:rFonts w:hint="eastAsia"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润色、书面化、口语化、扩写、续写、金句推荐、总结</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等功能，提供对选中内容进行改写。</w:t>
      </w:r>
    </w:p>
    <w:p w14:paraId="2C60E7D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textAlignment w:val="auto"/>
        <w:rPr>
          <w:shd w:val="clear" w:fill="auto"/>
        </w:rPr>
      </w:pPr>
      <w:r>
        <w:rPr>
          <w:shd w:val="clear" w:fill="auto"/>
        </w:rPr>
        <w:drawing>
          <wp:inline distT="0" distB="0" distL="114300" distR="114300">
            <wp:extent cx="5293995" cy="1827530"/>
            <wp:effectExtent l="0" t="0" r="9525" b="127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8"/>
                    <a:stretch>
                      <a:fillRect/>
                    </a:stretch>
                  </pic:blipFill>
                  <pic:spPr>
                    <a:xfrm>
                      <a:off x="0" y="0"/>
                      <a:ext cx="5293995" cy="1827530"/>
                    </a:xfrm>
                    <a:prstGeom prst="rect">
                      <a:avLst/>
                    </a:prstGeom>
                  </pic:spPr>
                </pic:pic>
              </a:graphicData>
            </a:graphic>
          </wp:inline>
        </w:drawing>
      </w:r>
    </w:p>
    <w:p w14:paraId="355C96B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eastAsiaTheme="minorEastAsia"/>
          <w:sz w:val="24"/>
          <w:szCs w:val="21"/>
          <w:shd w:val="clear" w:fill="auto"/>
          <w:lang w:eastAsia="zh-CN"/>
        </w:rPr>
      </w:pPr>
      <w:r>
        <w:rPr>
          <w:rFonts w:hint="eastAsia"/>
          <w:sz w:val="24"/>
          <w:szCs w:val="21"/>
          <w:shd w:val="clear" w:fill="auto"/>
          <w:lang w:eastAsia="zh-CN"/>
        </w:rPr>
        <w:t>【</w:t>
      </w:r>
      <w:r>
        <w:rPr>
          <w:rFonts w:hint="eastAsia"/>
          <w:sz w:val="24"/>
          <w:szCs w:val="21"/>
          <w:shd w:val="clear" w:fill="auto"/>
          <w:lang w:val="en-US" w:eastAsia="zh-CN"/>
        </w:rPr>
        <w:t>公文智写</w:t>
      </w:r>
      <w:r>
        <w:rPr>
          <w:rFonts w:hint="eastAsia"/>
          <w:sz w:val="24"/>
          <w:szCs w:val="21"/>
          <w:shd w:val="clear" w:fill="auto"/>
          <w:lang w:eastAsia="zh-CN"/>
        </w:rPr>
        <w:t>】</w:t>
      </w:r>
    </w:p>
    <w:p w14:paraId="37F127F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textAlignment w:val="auto"/>
        <w:rPr>
          <w:shd w:val="clear" w:fill="auto"/>
        </w:rPr>
      </w:pPr>
      <w:r>
        <w:rPr>
          <w:rFonts w:hint="eastAsia"/>
          <w:shd w:val="clear" w:fill="auto"/>
          <w:lang w:val="en-US" w:eastAsia="zh-CN"/>
        </w:rPr>
        <w:t xml:space="preserve">  </w:t>
      </w:r>
      <w:r>
        <w:rPr>
          <w:shd w:val="clear" w:fill="auto"/>
        </w:rPr>
        <w:drawing>
          <wp:inline distT="0" distB="0" distL="114300" distR="114300">
            <wp:extent cx="1585595" cy="2518410"/>
            <wp:effectExtent l="0" t="0" r="14605" b="1143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9"/>
                    <a:srcRect l="1113"/>
                    <a:stretch>
                      <a:fillRect/>
                    </a:stretch>
                  </pic:blipFill>
                  <pic:spPr>
                    <a:xfrm>
                      <a:off x="0" y="0"/>
                      <a:ext cx="1585595" cy="2518410"/>
                    </a:xfrm>
                    <a:prstGeom prst="rect">
                      <a:avLst/>
                    </a:prstGeom>
                    <a:noFill/>
                    <a:ln>
                      <a:noFill/>
                    </a:ln>
                  </pic:spPr>
                </pic:pic>
              </a:graphicData>
            </a:graphic>
          </wp:inline>
        </w:drawing>
      </w:r>
      <w:r>
        <w:rPr>
          <w:rFonts w:hint="eastAsia"/>
          <w:shd w:val="clear" w:fill="auto"/>
          <w:lang w:val="en-US" w:eastAsia="zh-CN"/>
        </w:rPr>
        <w:t xml:space="preserve"> </w:t>
      </w:r>
      <w:r>
        <w:rPr>
          <w:shd w:val="clear" w:fill="auto"/>
        </w:rPr>
        <w:drawing>
          <wp:inline distT="0" distB="0" distL="114300" distR="114300">
            <wp:extent cx="1424940" cy="2520315"/>
            <wp:effectExtent l="0" t="0" r="7620" b="952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20"/>
                    <a:stretch>
                      <a:fillRect/>
                    </a:stretch>
                  </pic:blipFill>
                  <pic:spPr>
                    <a:xfrm>
                      <a:off x="0" y="0"/>
                      <a:ext cx="1424940" cy="2520315"/>
                    </a:xfrm>
                    <a:prstGeom prst="rect">
                      <a:avLst/>
                    </a:prstGeom>
                    <a:noFill/>
                    <a:ln>
                      <a:noFill/>
                    </a:ln>
                  </pic:spPr>
                </pic:pic>
              </a:graphicData>
            </a:graphic>
          </wp:inline>
        </w:drawing>
      </w:r>
      <w:r>
        <w:rPr>
          <w:rFonts w:hint="eastAsia"/>
          <w:shd w:val="clear" w:fill="auto"/>
          <w:lang w:val="en-US" w:eastAsia="zh-CN"/>
        </w:rPr>
        <w:t xml:space="preserve">  </w:t>
      </w:r>
      <w:r>
        <w:rPr>
          <w:shd w:val="clear" w:fill="auto"/>
        </w:rPr>
        <w:drawing>
          <wp:inline distT="0" distB="0" distL="114300" distR="114300">
            <wp:extent cx="1889125" cy="2535555"/>
            <wp:effectExtent l="0" t="0" r="635" b="952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89125" cy="2535555"/>
                    </a:xfrm>
                    <a:prstGeom prst="rect">
                      <a:avLst/>
                    </a:prstGeom>
                    <a:noFill/>
                    <a:ln>
                      <a:noFill/>
                    </a:ln>
                  </pic:spPr>
                </pic:pic>
              </a:graphicData>
            </a:graphic>
          </wp:inline>
        </w:drawing>
      </w:r>
    </w:p>
    <w:p w14:paraId="2F0B55E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textAlignment w:val="auto"/>
        <w:rPr>
          <w:rFonts w:hint="eastAsia"/>
          <w:sz w:val="24"/>
          <w:szCs w:val="21"/>
          <w:shd w:val="clear" w:fill="auto"/>
          <w:lang w:val="en-US" w:eastAsia="zh-CN"/>
        </w:rPr>
      </w:pPr>
      <w:r>
        <w:rPr>
          <w:rFonts w:hint="eastAsia"/>
          <w:shd w:val="clear" w:fill="auto"/>
          <w:lang w:val="en-US" w:eastAsia="zh-CN"/>
        </w:rPr>
        <w:t xml:space="preserve">     </w:t>
      </w:r>
      <w:r>
        <w:rPr>
          <w:rFonts w:hint="eastAsia"/>
          <w:sz w:val="24"/>
          <w:szCs w:val="21"/>
          <w:shd w:val="clear" w:fill="auto"/>
          <w:lang w:val="en-US" w:eastAsia="zh-CN"/>
        </w:rPr>
        <w:t xml:space="preserve"> 【生成摘要】           【大纲生成】             【生成公文】</w:t>
      </w:r>
    </w:p>
    <w:p w14:paraId="2E73E675">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3.2.1 AI写作</w:t>
      </w:r>
    </w:p>
    <w:p w14:paraId="65D97C9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公文智写文书种类分为法定文书和事务文书两大类，其中法定文书包括通知、报告、请示、批复、意见、决议、决定、议案、函、通告、通报、公告、纪要、公报、令等15种；事务文书包括方案、制度、讲话稿、新闻稿、会议纪要、感谢信、表扬信、工作报告、调研报告、整改报告、日程议程、学习体会、工作总结、时间评价等15种。</w:t>
      </w:r>
    </w:p>
    <w:p w14:paraId="16C94343">
      <w:pPr>
        <w:rPr>
          <w:shd w:val="clear" w:fill="auto"/>
        </w:rPr>
      </w:pPr>
      <w:r>
        <w:rPr>
          <w:shd w:val="clear" w:fill="auto"/>
        </w:rPr>
        <w:drawing>
          <wp:inline distT="0" distB="0" distL="114300" distR="114300">
            <wp:extent cx="5267960" cy="3504565"/>
            <wp:effectExtent l="0" t="0" r="508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267960" cy="3504565"/>
                    </a:xfrm>
                    <a:prstGeom prst="rect">
                      <a:avLst/>
                    </a:prstGeom>
                    <a:noFill/>
                    <a:ln>
                      <a:noFill/>
                    </a:ln>
                  </pic:spPr>
                </pic:pic>
              </a:graphicData>
            </a:graphic>
          </wp:inline>
        </w:drawing>
      </w:r>
    </w:p>
    <w:p w14:paraId="34D976A8">
      <w:pPr>
        <w:jc w:val="center"/>
        <w:rPr>
          <w:b w:val="0"/>
          <w:bCs w:val="0"/>
          <w:sz w:val="24"/>
          <w:szCs w:val="21"/>
          <w:shd w:val="clear" w:fill="auto"/>
        </w:rPr>
      </w:pPr>
      <w:r>
        <w:rPr>
          <w:rFonts w:hint="eastAsia"/>
          <w:b w:val="0"/>
          <w:bCs w:val="0"/>
          <w:sz w:val="24"/>
          <w:szCs w:val="21"/>
          <w:shd w:val="clear" w:fill="auto"/>
          <w:lang w:eastAsia="zh-CN"/>
        </w:rPr>
        <w:t>【</w:t>
      </w:r>
      <w:r>
        <w:rPr>
          <w:rFonts w:hint="eastAsia"/>
          <w:b w:val="0"/>
          <w:bCs w:val="0"/>
          <w:sz w:val="24"/>
          <w:szCs w:val="21"/>
          <w:shd w:val="clear" w:fill="auto"/>
          <w:lang w:val="en-US" w:eastAsia="zh-CN"/>
        </w:rPr>
        <w:t>AI写作</w:t>
      </w:r>
      <w:r>
        <w:rPr>
          <w:rFonts w:hint="eastAsia"/>
          <w:b w:val="0"/>
          <w:bCs w:val="0"/>
          <w:sz w:val="24"/>
          <w:szCs w:val="21"/>
          <w:shd w:val="clear" w:fill="auto"/>
          <w:lang w:eastAsia="zh-CN"/>
        </w:rPr>
        <w:t>】</w:t>
      </w:r>
    </w:p>
    <w:p w14:paraId="4520FC5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shd w:val="clear" w:fill="auto"/>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智写文件内容要素支持通过文章标题、内容要求、大纲、添加结构参考、添加内容参考等多种方式灵活组合，实现大模型对特定需求的精准把握，生成高质量的智慧内容。</w:t>
      </w:r>
    </w:p>
    <w:p w14:paraId="14C65E35">
      <w:pPr>
        <w:jc w:val="center"/>
        <w:rPr>
          <w:shd w:val="clear" w:fill="auto"/>
        </w:rPr>
      </w:pPr>
      <w:r>
        <w:drawing>
          <wp:inline distT="0" distB="0" distL="114300" distR="114300">
            <wp:extent cx="5612130" cy="2740025"/>
            <wp:effectExtent l="0" t="0" r="11430" b="317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3"/>
                    <a:stretch>
                      <a:fillRect/>
                    </a:stretch>
                  </pic:blipFill>
                  <pic:spPr>
                    <a:xfrm>
                      <a:off x="0" y="0"/>
                      <a:ext cx="5612130" cy="2740025"/>
                    </a:xfrm>
                    <a:prstGeom prst="rect">
                      <a:avLst/>
                    </a:prstGeom>
                    <a:noFill/>
                    <a:ln>
                      <a:noFill/>
                    </a:ln>
                  </pic:spPr>
                </pic:pic>
              </a:graphicData>
            </a:graphic>
          </wp:inline>
        </w:drawing>
      </w:r>
    </w:p>
    <w:p w14:paraId="494E05B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shd w:val="clear" w:fill="auto"/>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系统支持实现简单事务类公文和常见办公文稿的一键生成，还支持通过分布生成的方式处理复杂文稿，具体采用生成大纲后逐步生成全文的模式，确保内容的完整性和逻辑性。</w:t>
      </w:r>
    </w:p>
    <w:p w14:paraId="45BCEB7C">
      <w:pPr>
        <w:rPr>
          <w:shd w:val="clear" w:fill="auto"/>
        </w:rPr>
      </w:pPr>
      <w:r>
        <w:rPr>
          <w:shd w:val="clear" w:fill="auto"/>
        </w:rPr>
        <w:drawing>
          <wp:inline distT="0" distB="0" distL="114300" distR="114300">
            <wp:extent cx="2023745" cy="274320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2023745" cy="2743200"/>
                    </a:xfrm>
                    <a:prstGeom prst="rect">
                      <a:avLst/>
                    </a:prstGeom>
                    <a:noFill/>
                    <a:ln>
                      <a:noFill/>
                    </a:ln>
                  </pic:spPr>
                </pic:pic>
              </a:graphicData>
            </a:graphic>
          </wp:inline>
        </w:drawing>
      </w:r>
      <w:r>
        <w:rPr>
          <w:rFonts w:hint="eastAsia"/>
          <w:shd w:val="clear" w:fill="auto"/>
          <w:lang w:val="en-US" w:eastAsia="zh-CN"/>
        </w:rPr>
        <w:t xml:space="preserve">  </w:t>
      </w:r>
      <w:r>
        <w:rPr>
          <w:shd w:val="clear" w:fill="auto"/>
        </w:rPr>
        <w:drawing>
          <wp:inline distT="0" distB="0" distL="114300" distR="114300">
            <wp:extent cx="3103880" cy="2659380"/>
            <wp:effectExtent l="0" t="0" r="508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stretch>
                      <a:fillRect/>
                    </a:stretch>
                  </pic:blipFill>
                  <pic:spPr>
                    <a:xfrm>
                      <a:off x="0" y="0"/>
                      <a:ext cx="3103880" cy="2659380"/>
                    </a:xfrm>
                    <a:prstGeom prst="rect">
                      <a:avLst/>
                    </a:prstGeom>
                    <a:noFill/>
                    <a:ln>
                      <a:noFill/>
                    </a:ln>
                  </pic:spPr>
                </pic:pic>
              </a:graphicData>
            </a:graphic>
          </wp:inline>
        </w:drawing>
      </w:r>
    </w:p>
    <w:p w14:paraId="10405539">
      <w:pPr>
        <w:ind w:firstLine="1180" w:firstLineChars="500"/>
        <w:rPr>
          <w:rFonts w:hint="eastAsia"/>
          <w:b w:val="0"/>
          <w:bCs w:val="0"/>
          <w:sz w:val="24"/>
          <w:szCs w:val="21"/>
          <w:shd w:val="clear" w:fill="auto"/>
          <w:lang w:val="en-US" w:eastAsia="zh-CN"/>
        </w:rPr>
      </w:pPr>
      <w:r>
        <w:rPr>
          <w:rFonts w:hint="eastAsia"/>
          <w:b w:val="0"/>
          <w:bCs w:val="0"/>
          <w:sz w:val="24"/>
          <w:szCs w:val="21"/>
          <w:shd w:val="clear" w:fill="auto"/>
          <w:lang w:val="en-US" w:eastAsia="zh-CN"/>
        </w:rPr>
        <w:t>【大纲生成】                               【生成正文】</w:t>
      </w:r>
    </w:p>
    <w:p w14:paraId="4B87CFCA">
      <w:pPr>
        <w:pStyle w:val="2"/>
      </w:pPr>
    </w:p>
    <w:p w14:paraId="79FD895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基于dify工作流内容编排引擎，实现对智能写作过程中知识库资源的高效整合与精准引用。确保在内容编排过程中能够快速响应用户需求，准确提取和整合知识库内容，从而有效提升内容编排的质量与效率。不仅提高了内容生产的标准化水平，也确保了内容质量与业务目标的紧密契合，为整体工作效率提升提供支撑。</w:t>
      </w:r>
    </w:p>
    <w:p w14:paraId="33DF10F6">
      <w:pPr>
        <w:pStyle w:val="2"/>
        <w:rPr>
          <w:rFonts w:hint="eastAsia"/>
          <w:highlight w:val="yellow"/>
          <w:lang w:val="en-US" w:eastAsia="zh-CN"/>
        </w:rPr>
      </w:pPr>
      <w:r>
        <w:drawing>
          <wp:inline distT="0" distB="0" distL="114300" distR="114300">
            <wp:extent cx="5606415" cy="2628900"/>
            <wp:effectExtent l="0" t="0" r="1905" b="762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6"/>
                    <a:stretch>
                      <a:fillRect/>
                    </a:stretch>
                  </pic:blipFill>
                  <pic:spPr>
                    <a:xfrm>
                      <a:off x="0" y="0"/>
                      <a:ext cx="5606415" cy="2628900"/>
                    </a:xfrm>
                    <a:prstGeom prst="rect">
                      <a:avLst/>
                    </a:prstGeom>
                    <a:noFill/>
                    <a:ln>
                      <a:noFill/>
                    </a:ln>
                  </pic:spPr>
                </pic:pic>
              </a:graphicData>
            </a:graphic>
          </wp:inline>
        </w:drawing>
      </w:r>
    </w:p>
    <w:p w14:paraId="17A26BFE">
      <w:pPr>
        <w:pStyle w:val="2"/>
        <w:rPr>
          <w:rFonts w:hint="default"/>
          <w:lang w:val="en-US" w:eastAsia="zh-CN"/>
        </w:rPr>
      </w:pPr>
      <w:r>
        <w:drawing>
          <wp:inline distT="0" distB="0" distL="114300" distR="114300">
            <wp:extent cx="5608955" cy="2743200"/>
            <wp:effectExtent l="0" t="0" r="14605"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7"/>
                    <a:stretch>
                      <a:fillRect/>
                    </a:stretch>
                  </pic:blipFill>
                  <pic:spPr>
                    <a:xfrm>
                      <a:off x="0" y="0"/>
                      <a:ext cx="5608955" cy="2743200"/>
                    </a:xfrm>
                    <a:prstGeom prst="rect">
                      <a:avLst/>
                    </a:prstGeom>
                    <a:noFill/>
                    <a:ln>
                      <a:noFill/>
                    </a:ln>
                  </pic:spPr>
                </pic:pic>
              </a:graphicData>
            </a:graphic>
          </wp:inline>
        </w:drawing>
      </w:r>
    </w:p>
    <w:p w14:paraId="6D55CE9D">
      <w:pPr>
        <w:pStyle w:val="2"/>
        <w:jc w:val="center"/>
        <w:rPr>
          <w:rFonts w:hint="eastAsia"/>
          <w:shd w:val="clear" w:fill="auto"/>
          <w:lang w:val="en-US" w:eastAsia="zh-CN"/>
        </w:rPr>
      </w:pPr>
      <w:r>
        <w:rPr>
          <w:rFonts w:hint="eastAsia"/>
          <w:b w:val="0"/>
          <w:bCs w:val="0"/>
          <w:sz w:val="24"/>
          <w:szCs w:val="21"/>
          <w:shd w:val="clear" w:fill="auto"/>
          <w:lang w:val="en-US" w:eastAsia="zh-CN"/>
        </w:rPr>
        <w:t>【知识引用】</w:t>
      </w:r>
    </w:p>
    <w:p w14:paraId="3F5C8916">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3.2.2 改写润色</w:t>
      </w:r>
    </w:p>
    <w:p w14:paraId="0AB3D0A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针对选定正文内容提供文本润色处理服务，具体包含润色、扩写、推荐及缩写四种处理方式，以满足多样化文本优化需求：</w:t>
      </w:r>
    </w:p>
    <w:p w14:paraId="0F3C24D9">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文本润色服务包含金句优化、书面化处理、讲稿规范化及内容规整等操作</w:t>
      </w:r>
    </w:p>
    <w:p w14:paraId="018763DC">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文本扩写服务涵盖大纲扩展、段落延伸、内容续写及汇报材料撰写等类型</w:t>
      </w:r>
    </w:p>
    <w:p w14:paraId="1A19C136">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文本推荐服务提供典故引用、金句援引等文学化表达支持</w:t>
      </w:r>
    </w:p>
    <w:p w14:paraId="2866B152">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文本缩写服务包</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内容精简、要点提炼及总结性表</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等处理方式</w:t>
      </w:r>
    </w:p>
    <w:p w14:paraId="086FF967">
      <w:pPr>
        <w:rPr>
          <w:shd w:val="clear" w:fill="auto"/>
        </w:rPr>
      </w:pPr>
      <w:r>
        <w:rPr>
          <w:shd w:val="clear" w:fill="auto"/>
        </w:rPr>
        <w:drawing>
          <wp:inline distT="0" distB="0" distL="114300" distR="114300">
            <wp:extent cx="5271135" cy="3347085"/>
            <wp:effectExtent l="0" t="0" r="190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
                    <a:stretch>
                      <a:fillRect/>
                    </a:stretch>
                  </pic:blipFill>
                  <pic:spPr>
                    <a:xfrm>
                      <a:off x="0" y="0"/>
                      <a:ext cx="5271135" cy="3347085"/>
                    </a:xfrm>
                    <a:prstGeom prst="rect">
                      <a:avLst/>
                    </a:prstGeom>
                    <a:noFill/>
                    <a:ln>
                      <a:noFill/>
                    </a:ln>
                  </pic:spPr>
                </pic:pic>
              </a:graphicData>
            </a:graphic>
          </wp:inline>
        </w:drawing>
      </w:r>
    </w:p>
    <w:p w14:paraId="4D6D5B6B">
      <w:pPr>
        <w:jc w:val="center"/>
        <w:rPr>
          <w:shd w:val="clear" w:fill="auto"/>
        </w:rPr>
      </w:pPr>
      <w:r>
        <w:rPr>
          <w:rFonts w:hint="eastAsia"/>
          <w:b w:val="0"/>
          <w:bCs w:val="0"/>
          <w:sz w:val="24"/>
          <w:szCs w:val="21"/>
          <w:shd w:val="clear" w:fill="auto"/>
          <w:lang w:eastAsia="zh-CN"/>
        </w:rPr>
        <w:t>【</w:t>
      </w:r>
      <w:r>
        <w:rPr>
          <w:rFonts w:hint="eastAsia"/>
          <w:b w:val="0"/>
          <w:bCs w:val="0"/>
          <w:sz w:val="24"/>
          <w:szCs w:val="21"/>
          <w:shd w:val="clear" w:fill="auto"/>
          <w:lang w:val="en-US" w:eastAsia="zh-CN"/>
        </w:rPr>
        <w:t>改写润色</w:t>
      </w:r>
      <w:r>
        <w:rPr>
          <w:rFonts w:hint="eastAsia"/>
          <w:b w:val="0"/>
          <w:bCs w:val="0"/>
          <w:sz w:val="24"/>
          <w:szCs w:val="21"/>
          <w:shd w:val="clear" w:fill="auto"/>
          <w:lang w:eastAsia="zh-CN"/>
        </w:rPr>
        <w:t>】</w:t>
      </w:r>
    </w:p>
    <w:p w14:paraId="0B0F5FD7">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eastAsia"/>
          <w:shd w:val="clear" w:fill="auto"/>
          <w:lang w:val="en-US" w:eastAsia="zh-CN"/>
        </w:rPr>
      </w:pPr>
      <w:r>
        <w:rPr>
          <w:rFonts w:hint="eastAsia"/>
          <w:shd w:val="clear" w:fill="auto"/>
          <w:lang w:val="en-US" w:eastAsia="zh-CN"/>
        </w:rPr>
        <w:t>3.2.3灵感</w:t>
      </w:r>
    </w:p>
    <w:p w14:paraId="7C1027B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系统通过深度挖掘文章核心内容，依托大模型技术对全文进行系统性分析，结合多维度的写作视角，生成针对性的内容灵感方案。针对适用性较强的灵感建议，系统可实现智能化生成灵感内容的完整输出。</w:t>
      </w:r>
    </w:p>
    <w:p w14:paraId="11D60D7C">
      <w:pPr>
        <w:rPr>
          <w:shd w:val="clear" w:fill="auto"/>
        </w:rPr>
      </w:pPr>
      <w:r>
        <w:rPr>
          <w:shd w:val="clear" w:fill="auto"/>
        </w:rPr>
        <w:drawing>
          <wp:inline distT="0" distB="0" distL="114300" distR="114300">
            <wp:extent cx="5266690" cy="2186940"/>
            <wp:effectExtent l="0" t="0" r="635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9"/>
                    <a:stretch>
                      <a:fillRect/>
                    </a:stretch>
                  </pic:blipFill>
                  <pic:spPr>
                    <a:xfrm>
                      <a:off x="0" y="0"/>
                      <a:ext cx="5266690" cy="2186940"/>
                    </a:xfrm>
                    <a:prstGeom prst="rect">
                      <a:avLst/>
                    </a:prstGeom>
                    <a:noFill/>
                    <a:ln>
                      <a:noFill/>
                    </a:ln>
                  </pic:spPr>
                </pic:pic>
              </a:graphicData>
            </a:graphic>
          </wp:inline>
        </w:drawing>
      </w:r>
    </w:p>
    <w:p w14:paraId="430DC45D">
      <w:pPr>
        <w:jc w:val="center"/>
        <w:rPr>
          <w:rFonts w:hint="eastAsia"/>
          <w:shd w:val="clear" w:fill="auto"/>
          <w:lang w:val="en-US" w:eastAsia="zh-CN"/>
        </w:rPr>
      </w:pPr>
      <w:r>
        <w:rPr>
          <w:rFonts w:hint="eastAsia"/>
          <w:b w:val="0"/>
          <w:bCs w:val="0"/>
          <w:sz w:val="24"/>
          <w:szCs w:val="21"/>
          <w:shd w:val="clear" w:fill="auto"/>
          <w:lang w:eastAsia="zh-CN"/>
        </w:rPr>
        <w:t>【</w:t>
      </w:r>
      <w:r>
        <w:rPr>
          <w:rFonts w:hint="eastAsia"/>
          <w:b w:val="0"/>
          <w:bCs w:val="0"/>
          <w:sz w:val="24"/>
          <w:szCs w:val="21"/>
          <w:shd w:val="clear" w:fill="auto"/>
          <w:lang w:val="en-US" w:eastAsia="zh-CN"/>
        </w:rPr>
        <w:t>灵感</w:t>
      </w:r>
      <w:r>
        <w:rPr>
          <w:rFonts w:hint="eastAsia"/>
          <w:b w:val="0"/>
          <w:bCs w:val="0"/>
          <w:sz w:val="24"/>
          <w:szCs w:val="21"/>
          <w:shd w:val="clear" w:fill="auto"/>
          <w:lang w:eastAsia="zh-CN"/>
        </w:rPr>
        <w:t>】</w:t>
      </w:r>
      <w:r>
        <w:rPr>
          <w:rFonts w:hint="eastAsia"/>
          <w:b w:val="0"/>
          <w:bCs w:val="0"/>
          <w:sz w:val="24"/>
          <w:szCs w:val="21"/>
          <w:shd w:val="clear" w:fill="auto"/>
          <w:lang w:val="en-US" w:eastAsia="zh-CN"/>
        </w:rPr>
        <w:t xml:space="preserve"> </w:t>
      </w:r>
      <w:r>
        <w:rPr>
          <w:rFonts w:hint="eastAsia"/>
          <w:shd w:val="clear" w:fill="auto"/>
          <w:lang w:val="en-US" w:eastAsia="zh-CN"/>
        </w:rPr>
        <w:t xml:space="preserve">      </w:t>
      </w:r>
    </w:p>
    <w:p w14:paraId="74CCA6D7">
      <w:pPr>
        <w:pStyle w:val="4"/>
        <w:pageBreakBefore w:val="0"/>
        <w:widowControl w:val="0"/>
        <w:kinsoku/>
        <w:wordWrap/>
        <w:overflowPunct/>
        <w:topLinePunct w:val="0"/>
        <w:autoSpaceDE/>
        <w:autoSpaceDN/>
        <w:bidi w:val="0"/>
        <w:adjustRightInd/>
        <w:snapToGrid/>
        <w:spacing w:before="0" w:beforeLines="0" w:after="0" w:afterLines="0" w:line="560" w:lineRule="exact"/>
        <w:ind w:firstLine="712" w:firstLineChars="200"/>
        <w:textAlignment w:val="auto"/>
        <w:rPr>
          <w:rFonts w:hint="default" w:ascii="楷体_GB2312" w:hAnsi="楷体_GB2312" w:eastAsia="楷体_GB2312" w:cs="楷体_GB2312"/>
          <w:spacing w:val="0"/>
          <w:szCs w:val="24"/>
          <w:shd w:val="clear" w:color="auto" w:fill="auto"/>
          <w:lang w:val="en-US" w:eastAsia="zh-CN" w:bidi="ar-SA"/>
        </w:rPr>
      </w:pPr>
      <w:r>
        <w:rPr>
          <w:rFonts w:hint="eastAsia" w:ascii="楷体_GB2312" w:hAnsi="楷体_GB2312" w:eastAsia="楷体_GB2312" w:cs="楷体_GB2312"/>
          <w:spacing w:val="0"/>
          <w:szCs w:val="24"/>
          <w:shd w:val="clear" w:color="auto" w:fill="auto"/>
          <w:lang w:val="en-US" w:eastAsia="zh-CN" w:bidi="ar-SA"/>
        </w:rPr>
        <w:t>3.3智能编校</w:t>
      </w:r>
      <w:r>
        <w:rPr>
          <w:rFonts w:hint="eastAsia" w:ascii="楷体_GB2312" w:hAnsi="楷体_GB2312" w:eastAsia="楷体_GB2312" w:cs="楷体_GB2312"/>
          <w:color w:val="E54C5E" w:themeColor="accent6"/>
          <w:spacing w:val="0"/>
          <w:szCs w:val="24"/>
          <w:shd w:val="clear" w:color="auto" w:fill="auto"/>
          <w:lang w:val="en-US" w:eastAsia="zh-CN" w:bidi="ar-SA"/>
          <w14:textFill>
            <w14:solidFill>
              <w14:schemeClr w14:val="accent6"/>
            </w14:solidFill>
          </w14:textFill>
        </w:rPr>
        <w:t>【新版亮点】</w:t>
      </w:r>
    </w:p>
    <w:p w14:paraId="41BAA17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基于错词库、敏感词库，</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涵盖</w:t>
      </w:r>
      <w:r>
        <w:rPr>
          <w:rFonts w:hint="default" w:ascii="Times New Roman" w:hAnsi="Times New Roman" w:eastAsia="仿宋_GB2312" w:cs="仿宋"/>
          <w:b/>
          <w:bCs/>
          <w:i w:val="0"/>
          <w:caps w:val="0"/>
          <w:smallCaps w:val="0"/>
          <w:strike w:val="0"/>
          <w:dstrike w:val="0"/>
          <w:snapToGrid/>
          <w:vanish w:val="0"/>
          <w:color w:val="000000"/>
          <w:spacing w:val="0"/>
          <w:w w:val="100"/>
          <w:kern w:val="2"/>
          <w:sz w:val="32"/>
          <w:szCs w:val="32"/>
          <w:u w:val="none"/>
          <w:shd w:val="clear" w:color="auto" w:fill="auto"/>
          <w:lang w:val="en-US" w:eastAsia="zh-CN" w:bidi="ar-SA"/>
        </w:rPr>
        <w:t>数字用法、标点符号、公文行文规范、英文拼写、敏感词及政治性差错</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等多维度内容</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，支持</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6大类35小类的精细化错误识别</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高效、精准地发现并纠正公文中的各类错误，</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保障</w:t>
      </w:r>
      <w:r>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公文内容的准确性和安全性</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校验过程同时引用大模型能力，通过对上下文内容的全面理解实现精准检验。</w:t>
      </w:r>
    </w:p>
    <w:p w14:paraId="1F4D3BFC">
      <w:pPr>
        <w:pStyle w:val="2"/>
        <w:jc w:val="center"/>
        <w:rPr>
          <w:shd w:val="clear" w:fill="auto"/>
        </w:rPr>
      </w:pPr>
      <w:r>
        <w:rPr>
          <w:shd w:val="clear" w:fill="auto"/>
        </w:rPr>
        <w:drawing>
          <wp:inline distT="0" distB="0" distL="114300" distR="114300">
            <wp:extent cx="5375275" cy="2322195"/>
            <wp:effectExtent l="0" t="0" r="4445" b="9525"/>
            <wp:docPr id="5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375275" cy="2322195"/>
                    </a:xfrm>
                    <a:prstGeom prst="rect">
                      <a:avLst/>
                    </a:prstGeom>
                    <a:noFill/>
                    <a:ln>
                      <a:noFill/>
                    </a:ln>
                  </pic:spPr>
                </pic:pic>
              </a:graphicData>
            </a:graphic>
          </wp:inline>
        </w:drawing>
      </w:r>
    </w:p>
    <w:p w14:paraId="4C19B6B5">
      <w:pPr>
        <w:pStyle w:val="2"/>
        <w:jc w:val="center"/>
        <w:rPr>
          <w:rFonts w:hint="eastAsia"/>
          <w:sz w:val="24"/>
          <w:szCs w:val="21"/>
          <w:shd w:val="clear" w:fill="auto"/>
          <w:lang w:eastAsia="zh-CN"/>
        </w:rPr>
      </w:pPr>
      <w:r>
        <w:rPr>
          <w:rFonts w:hint="eastAsia"/>
          <w:sz w:val="24"/>
          <w:szCs w:val="21"/>
          <w:shd w:val="clear" w:fill="auto"/>
          <w:lang w:eastAsia="zh-CN"/>
        </w:rPr>
        <w:t>【</w:t>
      </w:r>
      <w:r>
        <w:rPr>
          <w:rFonts w:hint="eastAsia"/>
          <w:sz w:val="24"/>
          <w:szCs w:val="21"/>
          <w:shd w:val="clear" w:fill="auto"/>
          <w:lang w:val="en-US" w:eastAsia="zh-CN"/>
        </w:rPr>
        <w:t>公文编校</w:t>
      </w:r>
      <w:r>
        <w:rPr>
          <w:rFonts w:hint="eastAsia"/>
          <w:sz w:val="24"/>
          <w:szCs w:val="21"/>
          <w:shd w:val="clear" w:fill="auto"/>
          <w:lang w:eastAsia="zh-CN"/>
        </w:rPr>
        <w:t>】</w:t>
      </w:r>
    </w:p>
    <w:p w14:paraId="3BA7E16A">
      <w:pPr>
        <w:pStyle w:val="2"/>
        <w:jc w:val="center"/>
      </w:pPr>
      <w:r>
        <w:drawing>
          <wp:inline distT="0" distB="0" distL="114300" distR="114300">
            <wp:extent cx="5610860" cy="2552700"/>
            <wp:effectExtent l="0" t="0" r="12700" b="762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1"/>
                    <a:stretch>
                      <a:fillRect/>
                    </a:stretch>
                  </pic:blipFill>
                  <pic:spPr>
                    <a:xfrm>
                      <a:off x="0" y="0"/>
                      <a:ext cx="5610860" cy="2552700"/>
                    </a:xfrm>
                    <a:prstGeom prst="rect">
                      <a:avLst/>
                    </a:prstGeom>
                    <a:noFill/>
                    <a:ln>
                      <a:noFill/>
                    </a:ln>
                  </pic:spPr>
                </pic:pic>
              </a:graphicData>
            </a:graphic>
          </wp:inline>
        </w:drawing>
      </w:r>
    </w:p>
    <w:p w14:paraId="002D41FC">
      <w:pPr>
        <w:pStyle w:val="2"/>
        <w:jc w:val="center"/>
      </w:pPr>
      <w:r>
        <w:drawing>
          <wp:inline distT="0" distB="0" distL="114300" distR="114300">
            <wp:extent cx="5612130" cy="2590800"/>
            <wp:effectExtent l="0" t="0" r="11430" b="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32"/>
                    <a:stretch>
                      <a:fillRect/>
                    </a:stretch>
                  </pic:blipFill>
                  <pic:spPr>
                    <a:xfrm>
                      <a:off x="0" y="0"/>
                      <a:ext cx="5612130" cy="2590800"/>
                    </a:xfrm>
                    <a:prstGeom prst="rect">
                      <a:avLst/>
                    </a:prstGeom>
                    <a:noFill/>
                    <a:ln>
                      <a:noFill/>
                    </a:ln>
                  </pic:spPr>
                </pic:pic>
              </a:graphicData>
            </a:graphic>
          </wp:inline>
        </w:drawing>
      </w:r>
    </w:p>
    <w:p w14:paraId="389BA6E4">
      <w:pPr>
        <w:pStyle w:val="2"/>
        <w:jc w:val="center"/>
        <w:rPr>
          <w:rFonts w:hint="eastAsia"/>
          <w:sz w:val="24"/>
          <w:szCs w:val="21"/>
          <w:shd w:val="clear" w:fill="auto"/>
          <w:lang w:val="en-US" w:eastAsia="zh-CN"/>
        </w:rPr>
      </w:pPr>
      <w:r>
        <w:rPr>
          <w:rFonts w:hint="eastAsia"/>
          <w:sz w:val="24"/>
          <w:szCs w:val="21"/>
          <w:shd w:val="clear" w:fill="auto"/>
          <w:lang w:val="en-US" w:eastAsia="zh-CN"/>
        </w:rPr>
        <w:t>【模型校验】</w:t>
      </w:r>
      <w:r>
        <w:rPr>
          <w:rFonts w:hint="eastAsia" w:ascii="楷体_GB2312" w:hAnsi="楷体_GB2312" w:eastAsia="楷体_GB2312" w:cs="楷体_GB2312"/>
          <w:color w:val="E54C5E" w:themeColor="accent6"/>
          <w:spacing w:val="0"/>
          <w:szCs w:val="24"/>
          <w:shd w:val="clear" w:color="auto" w:fill="auto"/>
          <w:lang w:val="en-US" w:eastAsia="zh-CN" w:bidi="ar-SA"/>
          <w14:textFill>
            <w14:solidFill>
              <w14:schemeClr w14:val="accent6"/>
            </w14:solidFill>
          </w14:textFill>
        </w:rPr>
        <w:t>【新版亮点】</w:t>
      </w:r>
    </w:p>
    <w:p w14:paraId="70C10A87">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3.3.1全文校核</w:t>
      </w:r>
    </w:p>
    <w:p w14:paraId="1487D7B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对全文内容进行全面校对，发现并指出其中的错误，提出相应的修改意见。</w:t>
      </w:r>
    </w:p>
    <w:p w14:paraId="7E129C27">
      <w:pPr>
        <w:pStyle w:val="2"/>
        <w:jc w:val="center"/>
        <w:rPr>
          <w:shd w:val="clear" w:fill="auto"/>
        </w:rPr>
      </w:pPr>
      <w:r>
        <w:rPr>
          <w:shd w:val="clear" w:fill="auto"/>
        </w:rPr>
        <w:drawing>
          <wp:inline distT="0" distB="0" distL="114300" distR="114300">
            <wp:extent cx="5267325" cy="3136900"/>
            <wp:effectExtent l="0" t="0" r="5715" b="254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33"/>
                    <a:stretch>
                      <a:fillRect/>
                    </a:stretch>
                  </pic:blipFill>
                  <pic:spPr>
                    <a:xfrm>
                      <a:off x="0" y="0"/>
                      <a:ext cx="5267325" cy="3136900"/>
                    </a:xfrm>
                    <a:prstGeom prst="rect">
                      <a:avLst/>
                    </a:prstGeom>
                    <a:noFill/>
                    <a:ln>
                      <a:noFill/>
                    </a:ln>
                  </pic:spPr>
                </pic:pic>
              </a:graphicData>
            </a:graphic>
          </wp:inline>
        </w:drawing>
      </w:r>
    </w:p>
    <w:p w14:paraId="7E487227">
      <w:pPr>
        <w:pStyle w:val="2"/>
        <w:jc w:val="center"/>
        <w:rPr>
          <w:rFonts w:hint="eastAsia"/>
          <w:sz w:val="24"/>
          <w:szCs w:val="21"/>
          <w:shd w:val="clear" w:fill="auto"/>
          <w:lang w:val="en-US" w:eastAsia="zh-CN"/>
        </w:rPr>
      </w:pPr>
      <w:r>
        <w:rPr>
          <w:rFonts w:hint="eastAsia"/>
          <w:sz w:val="24"/>
          <w:szCs w:val="21"/>
          <w:shd w:val="clear" w:fill="auto"/>
          <w:lang w:val="en-US" w:eastAsia="zh-CN"/>
        </w:rPr>
        <w:t>【全文校核】</w:t>
      </w:r>
    </w:p>
    <w:p w14:paraId="5354D353">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3.3.2选中校核</w:t>
      </w:r>
    </w:p>
    <w:p w14:paraId="4633B1C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对选定内容实施校对工作，识别并纠正其中的错误，并提出相应的修改意见。</w:t>
      </w:r>
    </w:p>
    <w:p w14:paraId="5372EA6A">
      <w:pPr>
        <w:pStyle w:val="2"/>
        <w:numPr>
          <w:ilvl w:val="0"/>
          <w:numId w:val="0"/>
        </w:numPr>
        <w:ind w:leftChars="0"/>
        <w:jc w:val="center"/>
        <w:rPr>
          <w:shd w:val="clear" w:fill="auto"/>
        </w:rPr>
      </w:pPr>
      <w:r>
        <w:rPr>
          <w:shd w:val="clear" w:fill="auto"/>
        </w:rPr>
        <w:drawing>
          <wp:inline distT="0" distB="0" distL="114300" distR="114300">
            <wp:extent cx="5258435" cy="2359660"/>
            <wp:effectExtent l="0" t="0" r="14605" b="254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34"/>
                    <a:stretch>
                      <a:fillRect/>
                    </a:stretch>
                  </pic:blipFill>
                  <pic:spPr>
                    <a:xfrm>
                      <a:off x="0" y="0"/>
                      <a:ext cx="5258435" cy="2359660"/>
                    </a:xfrm>
                    <a:prstGeom prst="rect">
                      <a:avLst/>
                    </a:prstGeom>
                    <a:noFill/>
                    <a:ln>
                      <a:noFill/>
                    </a:ln>
                  </pic:spPr>
                </pic:pic>
              </a:graphicData>
            </a:graphic>
          </wp:inline>
        </w:drawing>
      </w:r>
    </w:p>
    <w:p w14:paraId="432AB2D1">
      <w:pPr>
        <w:pStyle w:val="2"/>
        <w:jc w:val="center"/>
        <w:rPr>
          <w:rFonts w:hint="default"/>
          <w:sz w:val="24"/>
          <w:szCs w:val="21"/>
          <w:shd w:val="clear" w:fill="auto"/>
          <w:lang w:val="en-US" w:eastAsia="zh-CN"/>
        </w:rPr>
      </w:pPr>
      <w:r>
        <w:rPr>
          <w:rFonts w:hint="eastAsia"/>
          <w:sz w:val="24"/>
          <w:szCs w:val="21"/>
          <w:shd w:val="clear" w:fill="auto"/>
          <w:lang w:val="en-US" w:eastAsia="zh-CN"/>
        </w:rPr>
        <w:t>【选中校核】</w:t>
      </w:r>
    </w:p>
    <w:p w14:paraId="7F8C8E30">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3.3.3清除标记</w:t>
      </w:r>
    </w:p>
    <w:p w14:paraId="0361C6D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清理文章内容中的错误标记。</w:t>
      </w:r>
    </w:p>
    <w:p w14:paraId="16CCB0A8">
      <w:pPr>
        <w:pStyle w:val="2"/>
        <w:numPr>
          <w:ilvl w:val="0"/>
          <w:numId w:val="0"/>
        </w:numPr>
        <w:ind w:leftChars="0"/>
        <w:jc w:val="center"/>
        <w:rPr>
          <w:shd w:val="clear" w:fill="auto"/>
        </w:rPr>
      </w:pPr>
      <w:r>
        <w:rPr>
          <w:shd w:val="clear" w:fill="auto"/>
        </w:rPr>
        <w:drawing>
          <wp:inline distT="0" distB="0" distL="114300" distR="114300">
            <wp:extent cx="5269865" cy="2397760"/>
            <wp:effectExtent l="0" t="0" r="3175" b="10160"/>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pic:cNvPicPr>
                      <a:picLocks noChangeAspect="1"/>
                    </pic:cNvPicPr>
                  </pic:nvPicPr>
                  <pic:blipFill>
                    <a:blip r:embed="rId35"/>
                    <a:stretch>
                      <a:fillRect/>
                    </a:stretch>
                  </pic:blipFill>
                  <pic:spPr>
                    <a:xfrm>
                      <a:off x="0" y="0"/>
                      <a:ext cx="5269865" cy="2397760"/>
                    </a:xfrm>
                    <a:prstGeom prst="rect">
                      <a:avLst/>
                    </a:prstGeom>
                    <a:noFill/>
                    <a:ln>
                      <a:noFill/>
                    </a:ln>
                  </pic:spPr>
                </pic:pic>
              </a:graphicData>
            </a:graphic>
          </wp:inline>
        </w:drawing>
      </w:r>
    </w:p>
    <w:p w14:paraId="19CE36E6">
      <w:pPr>
        <w:pStyle w:val="2"/>
        <w:jc w:val="center"/>
        <w:rPr>
          <w:rFonts w:hint="default"/>
          <w:sz w:val="24"/>
          <w:szCs w:val="21"/>
          <w:shd w:val="clear" w:fill="auto"/>
          <w:lang w:val="en-US" w:eastAsia="zh-CN"/>
        </w:rPr>
      </w:pPr>
      <w:r>
        <w:rPr>
          <w:rFonts w:hint="eastAsia"/>
          <w:sz w:val="24"/>
          <w:szCs w:val="21"/>
          <w:shd w:val="clear" w:fill="auto"/>
          <w:lang w:val="en-US" w:eastAsia="zh-CN"/>
        </w:rPr>
        <w:t>【清除标记】</w:t>
      </w:r>
    </w:p>
    <w:p w14:paraId="7491F4AE">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3.3.4词库管理</w:t>
      </w:r>
    </w:p>
    <w:p w14:paraId="1E135CA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用户可根据实际工作需求，进行自定义词汇的分类管理。具体包括以下三类词汇的定义与管理：</w:t>
      </w:r>
    </w:p>
    <w:p w14:paraId="57E920E6">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一是正词管理。用户可将经常使用且表述规范的词汇定义为正词，系统将自动识别并避免对这些词汇进行错误标记</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p>
    <w:p w14:paraId="754C0627">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二是错误词管理。用户可将需要重点关注的不规范词汇定义为错误词，系统将对此类词汇进行重点校对和提示</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w:t>
      </w:r>
    </w:p>
    <w:p w14:paraId="50C920CE">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三是敏感词汇管理。用户可将需要特别关注的敏感词汇进行定义，系统将对此类词汇进行重点识别和提示。</w:t>
      </w:r>
    </w:p>
    <w:p w14:paraId="7A4D90C5">
      <w:pPr>
        <w:pStyle w:val="2"/>
        <w:jc w:val="center"/>
        <w:rPr>
          <w:shd w:val="clear" w:fill="auto"/>
        </w:rPr>
      </w:pPr>
      <w:r>
        <w:rPr>
          <w:shd w:val="clear" w:fill="auto"/>
        </w:rPr>
        <w:drawing>
          <wp:inline distT="0" distB="0" distL="114300" distR="114300">
            <wp:extent cx="5558155" cy="3813810"/>
            <wp:effectExtent l="0" t="0" r="4445" b="1143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36"/>
                    <a:stretch>
                      <a:fillRect/>
                    </a:stretch>
                  </pic:blipFill>
                  <pic:spPr>
                    <a:xfrm>
                      <a:off x="0" y="0"/>
                      <a:ext cx="5558155" cy="3813810"/>
                    </a:xfrm>
                    <a:prstGeom prst="rect">
                      <a:avLst/>
                    </a:prstGeom>
                    <a:noFill/>
                    <a:ln>
                      <a:noFill/>
                    </a:ln>
                  </pic:spPr>
                </pic:pic>
              </a:graphicData>
            </a:graphic>
          </wp:inline>
        </w:drawing>
      </w:r>
    </w:p>
    <w:p w14:paraId="0859D400">
      <w:pPr>
        <w:pStyle w:val="2"/>
        <w:jc w:val="center"/>
        <w:rPr>
          <w:rFonts w:hint="eastAsia"/>
          <w:sz w:val="24"/>
          <w:szCs w:val="21"/>
          <w:shd w:val="clear" w:fill="auto"/>
          <w:lang w:val="en-US" w:eastAsia="zh-CN"/>
        </w:rPr>
      </w:pPr>
      <w:r>
        <w:rPr>
          <w:rFonts w:hint="eastAsia"/>
          <w:sz w:val="24"/>
          <w:szCs w:val="21"/>
          <w:shd w:val="clear" w:fill="auto"/>
          <w:lang w:val="en-US" w:eastAsia="zh-CN"/>
        </w:rPr>
        <w:t>【词库管理】</w:t>
      </w:r>
    </w:p>
    <w:p w14:paraId="55424F18">
      <w:pPr>
        <w:pStyle w:val="4"/>
        <w:pageBreakBefore w:val="0"/>
        <w:widowControl w:val="0"/>
        <w:kinsoku/>
        <w:wordWrap/>
        <w:overflowPunct/>
        <w:topLinePunct w:val="0"/>
        <w:autoSpaceDE/>
        <w:autoSpaceDN/>
        <w:bidi w:val="0"/>
        <w:adjustRightInd/>
        <w:snapToGrid/>
        <w:spacing w:before="0" w:beforeLines="0" w:after="0" w:afterLines="0" w:line="560" w:lineRule="exact"/>
        <w:ind w:firstLine="712" w:firstLineChars="200"/>
        <w:textAlignment w:val="auto"/>
        <w:rPr>
          <w:rFonts w:hint="default" w:ascii="楷体_GB2312" w:hAnsi="楷体_GB2312" w:eastAsia="楷体_GB2312" w:cs="楷体_GB2312"/>
          <w:spacing w:val="0"/>
          <w:szCs w:val="24"/>
          <w:shd w:val="clear" w:color="auto" w:fill="auto"/>
          <w:lang w:val="en-US" w:eastAsia="zh-CN" w:bidi="ar-SA"/>
        </w:rPr>
      </w:pPr>
      <w:r>
        <w:rPr>
          <w:rFonts w:hint="eastAsia" w:ascii="楷体_GB2312" w:hAnsi="楷体_GB2312" w:eastAsia="楷体_GB2312" w:cs="楷体_GB2312"/>
          <w:spacing w:val="0"/>
          <w:szCs w:val="24"/>
          <w:shd w:val="clear" w:color="auto" w:fill="auto"/>
          <w:lang w:val="en-US" w:eastAsia="zh-CN" w:bidi="ar-SA"/>
        </w:rPr>
        <w:t>3.4智能排版</w:t>
      </w:r>
    </w:p>
    <w:p w14:paraId="5D179F9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32" w:firstLineChars="200"/>
        <w:textAlignment w:val="auto"/>
        <w:rPr>
          <w:rFonts w:hint="eastAsia"/>
          <w:shd w:val="clear" w:fill="auto"/>
          <w:lang w:val="en-US" w:eastAsia="zh-CN"/>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根据《党政机关公文格式》（ GB/T 9704—2012 ）国家标准的公文格式要求，内嵌17种公文模板格式，同时支持通用模板和自定义模版结合应用。用户一键调用自动排版，满足不同的公文行文要求，规范公文编辑格式生成。</w:t>
      </w:r>
    </w:p>
    <w:p w14:paraId="1CC3A415">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3.4.1公文排版</w:t>
      </w:r>
    </w:p>
    <w:p w14:paraId="58DC847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default"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对文章进行按公文模板进行排版，套红头（版头和版记）</w:t>
      </w:r>
    </w:p>
    <w:p w14:paraId="0235D69F">
      <w:pPr>
        <w:pStyle w:val="2"/>
        <w:numPr>
          <w:ilvl w:val="0"/>
          <w:numId w:val="0"/>
        </w:numPr>
        <w:ind w:leftChars="0"/>
        <w:jc w:val="center"/>
        <w:rPr>
          <w:shd w:val="clear" w:fill="auto"/>
        </w:rPr>
      </w:pPr>
      <w:r>
        <w:rPr>
          <w:shd w:val="clear" w:fill="auto"/>
        </w:rPr>
        <w:drawing>
          <wp:inline distT="0" distB="0" distL="114300" distR="114300">
            <wp:extent cx="5400040" cy="3150235"/>
            <wp:effectExtent l="0" t="0" r="10160" b="4445"/>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37"/>
                    <a:stretch>
                      <a:fillRect/>
                    </a:stretch>
                  </pic:blipFill>
                  <pic:spPr>
                    <a:xfrm>
                      <a:off x="0" y="0"/>
                      <a:ext cx="5400040" cy="3150235"/>
                    </a:xfrm>
                    <a:prstGeom prst="rect">
                      <a:avLst/>
                    </a:prstGeom>
                    <a:noFill/>
                    <a:ln>
                      <a:noFill/>
                    </a:ln>
                  </pic:spPr>
                </pic:pic>
              </a:graphicData>
            </a:graphic>
          </wp:inline>
        </w:drawing>
      </w:r>
    </w:p>
    <w:p w14:paraId="658AF248">
      <w:pPr>
        <w:pStyle w:val="2"/>
        <w:numPr>
          <w:ilvl w:val="0"/>
          <w:numId w:val="0"/>
        </w:numPr>
        <w:ind w:leftChars="0"/>
        <w:jc w:val="center"/>
        <w:rPr>
          <w:rFonts w:hint="default"/>
          <w:b w:val="0"/>
          <w:bCs w:val="0"/>
          <w:sz w:val="24"/>
          <w:szCs w:val="21"/>
          <w:shd w:val="clear" w:fill="auto"/>
          <w:lang w:val="en-US" w:eastAsia="zh-CN"/>
        </w:rPr>
      </w:pPr>
      <w:r>
        <w:rPr>
          <w:rFonts w:hint="eastAsia"/>
          <w:b w:val="0"/>
          <w:bCs w:val="0"/>
          <w:sz w:val="24"/>
          <w:szCs w:val="21"/>
          <w:shd w:val="clear" w:fill="auto"/>
          <w:lang w:eastAsia="zh-CN"/>
        </w:rPr>
        <w:t>【</w:t>
      </w:r>
      <w:r>
        <w:rPr>
          <w:rFonts w:hint="eastAsia"/>
          <w:b w:val="0"/>
          <w:bCs w:val="0"/>
          <w:sz w:val="24"/>
          <w:szCs w:val="21"/>
          <w:shd w:val="clear" w:fill="auto"/>
          <w:lang w:val="en-US" w:eastAsia="zh-CN"/>
        </w:rPr>
        <w:t>公文排版</w:t>
      </w:r>
      <w:r>
        <w:rPr>
          <w:rFonts w:hint="eastAsia"/>
          <w:b w:val="0"/>
          <w:bCs w:val="0"/>
          <w:sz w:val="24"/>
          <w:szCs w:val="21"/>
          <w:shd w:val="clear" w:fill="auto"/>
          <w:lang w:eastAsia="zh-CN"/>
        </w:rPr>
        <w:t>】</w:t>
      </w:r>
    </w:p>
    <w:p w14:paraId="66246079">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3.4.2正文排版</w:t>
      </w:r>
    </w:p>
    <w:p w14:paraId="39DC85E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对文章进行按公文模板进行排版，仅对内容正文排版，不包括红头</w:t>
      </w:r>
    </w:p>
    <w:p w14:paraId="2AC34759">
      <w:pPr>
        <w:pStyle w:val="2"/>
        <w:numPr>
          <w:ilvl w:val="0"/>
          <w:numId w:val="0"/>
        </w:numPr>
        <w:ind w:leftChars="0"/>
        <w:jc w:val="center"/>
        <w:rPr>
          <w:shd w:val="clear" w:fill="auto"/>
        </w:rPr>
      </w:pPr>
      <w:r>
        <w:rPr>
          <w:shd w:val="clear" w:fill="auto"/>
        </w:rPr>
        <w:drawing>
          <wp:inline distT="0" distB="0" distL="114300" distR="114300">
            <wp:extent cx="5269865" cy="2435860"/>
            <wp:effectExtent l="0" t="0" r="3175" b="254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38"/>
                    <a:stretch>
                      <a:fillRect/>
                    </a:stretch>
                  </pic:blipFill>
                  <pic:spPr>
                    <a:xfrm>
                      <a:off x="0" y="0"/>
                      <a:ext cx="5269865" cy="2435860"/>
                    </a:xfrm>
                    <a:prstGeom prst="rect">
                      <a:avLst/>
                    </a:prstGeom>
                    <a:noFill/>
                    <a:ln>
                      <a:noFill/>
                    </a:ln>
                  </pic:spPr>
                </pic:pic>
              </a:graphicData>
            </a:graphic>
          </wp:inline>
        </w:drawing>
      </w:r>
    </w:p>
    <w:p w14:paraId="0E9559C9">
      <w:pPr>
        <w:pStyle w:val="2"/>
        <w:numPr>
          <w:ilvl w:val="0"/>
          <w:numId w:val="0"/>
        </w:numPr>
        <w:ind w:leftChars="0"/>
        <w:jc w:val="center"/>
        <w:rPr>
          <w:rFonts w:hint="default"/>
          <w:b w:val="0"/>
          <w:bCs w:val="0"/>
          <w:sz w:val="24"/>
          <w:szCs w:val="21"/>
          <w:shd w:val="clear" w:fill="auto"/>
          <w:lang w:val="en-US" w:eastAsia="zh-CN"/>
        </w:rPr>
      </w:pPr>
      <w:r>
        <w:rPr>
          <w:rFonts w:hint="eastAsia"/>
          <w:b w:val="0"/>
          <w:bCs w:val="0"/>
          <w:sz w:val="24"/>
          <w:szCs w:val="21"/>
          <w:shd w:val="clear" w:fill="auto"/>
          <w:lang w:val="en-US" w:eastAsia="zh-CN"/>
        </w:rPr>
        <w:t>【正文排版】</w:t>
      </w:r>
    </w:p>
    <w:p w14:paraId="712D9E2F">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3.4.3选中排版</w:t>
      </w:r>
    </w:p>
    <w:p w14:paraId="19F9170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对文章的中选中的内容按公文模板进行排版</w:t>
      </w:r>
    </w:p>
    <w:p w14:paraId="6BE26D1D">
      <w:pPr>
        <w:pStyle w:val="2"/>
        <w:numPr>
          <w:ilvl w:val="0"/>
          <w:numId w:val="0"/>
        </w:numPr>
        <w:ind w:leftChars="0"/>
        <w:jc w:val="center"/>
        <w:rPr>
          <w:shd w:val="clear" w:fill="auto"/>
        </w:rPr>
      </w:pPr>
      <w:r>
        <w:rPr>
          <w:shd w:val="clear" w:fill="auto"/>
        </w:rPr>
        <w:drawing>
          <wp:inline distT="0" distB="0" distL="114300" distR="114300">
            <wp:extent cx="5272405" cy="2625090"/>
            <wp:effectExtent l="0" t="0" r="635" b="1143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pic:cNvPicPr>
                  </pic:nvPicPr>
                  <pic:blipFill>
                    <a:blip r:embed="rId39"/>
                    <a:stretch>
                      <a:fillRect/>
                    </a:stretch>
                  </pic:blipFill>
                  <pic:spPr>
                    <a:xfrm>
                      <a:off x="0" y="0"/>
                      <a:ext cx="5272405" cy="2625090"/>
                    </a:xfrm>
                    <a:prstGeom prst="rect">
                      <a:avLst/>
                    </a:prstGeom>
                    <a:noFill/>
                    <a:ln>
                      <a:noFill/>
                    </a:ln>
                  </pic:spPr>
                </pic:pic>
              </a:graphicData>
            </a:graphic>
          </wp:inline>
        </w:drawing>
      </w:r>
    </w:p>
    <w:p w14:paraId="69B2FEAB">
      <w:pPr>
        <w:pStyle w:val="2"/>
        <w:numPr>
          <w:ilvl w:val="0"/>
          <w:numId w:val="0"/>
        </w:numPr>
        <w:ind w:leftChars="0"/>
        <w:jc w:val="center"/>
        <w:rPr>
          <w:rFonts w:hint="default"/>
          <w:b w:val="0"/>
          <w:bCs w:val="0"/>
          <w:sz w:val="24"/>
          <w:szCs w:val="21"/>
          <w:shd w:val="clear" w:fill="auto"/>
          <w:lang w:val="en-US" w:eastAsia="zh-CN"/>
        </w:rPr>
      </w:pPr>
      <w:r>
        <w:rPr>
          <w:rFonts w:hint="eastAsia"/>
          <w:b w:val="0"/>
          <w:bCs w:val="0"/>
          <w:sz w:val="24"/>
          <w:szCs w:val="21"/>
          <w:shd w:val="clear" w:fill="auto"/>
          <w:lang w:val="en-US" w:eastAsia="zh-CN"/>
        </w:rPr>
        <w:t>【选中排版】</w:t>
      </w:r>
    </w:p>
    <w:p w14:paraId="1F88669C">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3.4.4撤回排版</w:t>
      </w:r>
    </w:p>
    <w:p w14:paraId="27F922A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撤回文章的排版，恢复排版前的文章格式</w:t>
      </w:r>
    </w:p>
    <w:p w14:paraId="6952DCED">
      <w:pPr>
        <w:pStyle w:val="2"/>
        <w:numPr>
          <w:ilvl w:val="0"/>
          <w:numId w:val="0"/>
        </w:numPr>
        <w:ind w:leftChars="0"/>
        <w:rPr>
          <w:shd w:val="clear" w:fill="auto"/>
        </w:rPr>
      </w:pPr>
      <w:r>
        <w:rPr>
          <w:shd w:val="clear" w:fill="auto"/>
        </w:rPr>
        <w:drawing>
          <wp:inline distT="0" distB="0" distL="114300" distR="114300">
            <wp:extent cx="5265420" cy="2327275"/>
            <wp:effectExtent l="0" t="0" r="7620" b="4445"/>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40"/>
                    <a:stretch>
                      <a:fillRect/>
                    </a:stretch>
                  </pic:blipFill>
                  <pic:spPr>
                    <a:xfrm>
                      <a:off x="0" y="0"/>
                      <a:ext cx="5265420" cy="2327275"/>
                    </a:xfrm>
                    <a:prstGeom prst="rect">
                      <a:avLst/>
                    </a:prstGeom>
                    <a:noFill/>
                    <a:ln>
                      <a:noFill/>
                    </a:ln>
                  </pic:spPr>
                </pic:pic>
              </a:graphicData>
            </a:graphic>
          </wp:inline>
        </w:drawing>
      </w:r>
    </w:p>
    <w:p w14:paraId="5AB8CDAF">
      <w:pPr>
        <w:pStyle w:val="2"/>
        <w:numPr>
          <w:ilvl w:val="0"/>
          <w:numId w:val="0"/>
        </w:numPr>
        <w:ind w:leftChars="0"/>
        <w:jc w:val="center"/>
        <w:rPr>
          <w:rFonts w:hint="default"/>
          <w:b w:val="0"/>
          <w:bCs w:val="0"/>
          <w:sz w:val="24"/>
          <w:szCs w:val="21"/>
          <w:shd w:val="clear" w:fill="auto"/>
          <w:lang w:val="en-US" w:eastAsia="zh-CN"/>
        </w:rPr>
      </w:pPr>
      <w:r>
        <w:rPr>
          <w:rFonts w:hint="eastAsia"/>
          <w:b w:val="0"/>
          <w:bCs w:val="0"/>
          <w:sz w:val="24"/>
          <w:szCs w:val="21"/>
          <w:shd w:val="clear" w:fill="auto"/>
          <w:lang w:val="en-US" w:eastAsia="zh-CN"/>
        </w:rPr>
        <w:t>【撤回排版】</w:t>
      </w:r>
    </w:p>
    <w:p w14:paraId="07BA08F0">
      <w:pPr>
        <w:pStyle w:val="5"/>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532" w:firstLineChars="200"/>
        <w:textAlignment w:val="auto"/>
        <w:rPr>
          <w:rFonts w:hint="default"/>
          <w:shd w:val="clear" w:fill="auto"/>
          <w:lang w:val="en-US" w:eastAsia="zh-CN"/>
        </w:rPr>
      </w:pPr>
      <w:r>
        <w:rPr>
          <w:rFonts w:hint="eastAsia"/>
          <w:shd w:val="clear" w:fill="auto"/>
          <w:lang w:val="en-US" w:eastAsia="zh-CN"/>
        </w:rPr>
        <w:t>3.4.5插入版头版记</w:t>
      </w:r>
    </w:p>
    <w:p w14:paraId="16CF6FA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32" w:firstLineChars="200"/>
        <w:textAlignment w:val="auto"/>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在文章插入红头，版头和版记</w:t>
      </w:r>
    </w:p>
    <w:p w14:paraId="557DDAB8">
      <w:pPr>
        <w:pStyle w:val="2"/>
        <w:numPr>
          <w:ilvl w:val="0"/>
          <w:numId w:val="0"/>
        </w:numPr>
        <w:ind w:leftChars="0"/>
        <w:jc w:val="center"/>
        <w:rPr>
          <w:shd w:val="clear" w:fill="auto"/>
        </w:rPr>
      </w:pPr>
      <w:r>
        <w:rPr>
          <w:shd w:val="clear" w:fill="auto"/>
        </w:rPr>
        <w:drawing>
          <wp:inline distT="0" distB="0" distL="114300" distR="114300">
            <wp:extent cx="5268595" cy="3188970"/>
            <wp:effectExtent l="0" t="0" r="4445" b="11430"/>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pic:cNvPicPr>
                      <a:picLocks noChangeAspect="1"/>
                    </pic:cNvPicPr>
                  </pic:nvPicPr>
                  <pic:blipFill>
                    <a:blip r:embed="rId41"/>
                    <a:stretch>
                      <a:fillRect/>
                    </a:stretch>
                  </pic:blipFill>
                  <pic:spPr>
                    <a:xfrm>
                      <a:off x="0" y="0"/>
                      <a:ext cx="5268595" cy="3188970"/>
                    </a:xfrm>
                    <a:prstGeom prst="rect">
                      <a:avLst/>
                    </a:prstGeom>
                    <a:noFill/>
                    <a:ln>
                      <a:noFill/>
                    </a:ln>
                  </pic:spPr>
                </pic:pic>
              </a:graphicData>
            </a:graphic>
          </wp:inline>
        </w:drawing>
      </w:r>
    </w:p>
    <w:p w14:paraId="6B127C55">
      <w:pPr>
        <w:pStyle w:val="2"/>
        <w:numPr>
          <w:ilvl w:val="0"/>
          <w:numId w:val="0"/>
        </w:numPr>
        <w:ind w:leftChars="0"/>
        <w:jc w:val="center"/>
        <w:rPr>
          <w:rFonts w:hint="default"/>
          <w:b w:val="0"/>
          <w:bCs w:val="0"/>
          <w:sz w:val="24"/>
          <w:szCs w:val="21"/>
          <w:shd w:val="clear" w:fill="auto"/>
          <w:lang w:val="en-US" w:eastAsia="zh-CN"/>
        </w:rPr>
      </w:pPr>
      <w:r>
        <w:rPr>
          <w:rFonts w:hint="eastAsia"/>
          <w:b w:val="0"/>
          <w:bCs w:val="0"/>
          <w:sz w:val="24"/>
          <w:szCs w:val="21"/>
          <w:shd w:val="clear" w:fill="auto"/>
          <w:lang w:val="en-US" w:eastAsia="zh-CN"/>
        </w:rPr>
        <w:t>【插入版头版记】</w:t>
      </w:r>
    </w:p>
    <w:p w14:paraId="07B7F2A3">
      <w:pPr>
        <w:pStyle w:val="4"/>
        <w:pageBreakBefore w:val="0"/>
        <w:widowControl w:val="0"/>
        <w:kinsoku/>
        <w:wordWrap/>
        <w:overflowPunct/>
        <w:topLinePunct w:val="0"/>
        <w:autoSpaceDE/>
        <w:autoSpaceDN/>
        <w:bidi w:val="0"/>
        <w:adjustRightInd/>
        <w:snapToGrid/>
        <w:spacing w:before="0" w:beforeLines="0" w:after="0" w:afterLines="0" w:line="560" w:lineRule="exact"/>
        <w:ind w:firstLine="712" w:firstLineChars="200"/>
        <w:textAlignment w:val="auto"/>
        <w:rPr>
          <w:rFonts w:hint="default" w:ascii="楷体_GB2312" w:hAnsi="楷体_GB2312" w:eastAsia="楷体_GB2312" w:cs="楷体_GB2312"/>
          <w:spacing w:val="0"/>
          <w:szCs w:val="24"/>
          <w:shd w:val="clear" w:color="auto" w:fill="auto"/>
          <w:lang w:val="en-US" w:eastAsia="zh-CN" w:bidi="ar-SA"/>
        </w:rPr>
      </w:pPr>
      <w:r>
        <w:rPr>
          <w:rFonts w:hint="eastAsia" w:ascii="楷体_GB2312" w:hAnsi="楷体_GB2312" w:eastAsia="楷体_GB2312" w:cs="楷体_GB2312"/>
          <w:spacing w:val="0"/>
          <w:szCs w:val="24"/>
          <w:shd w:val="clear" w:color="auto" w:fill="auto"/>
          <w:lang w:val="en-US" w:eastAsia="zh-CN" w:bidi="ar-SA"/>
        </w:rPr>
        <w:t>3.5智能体（AI）</w:t>
      </w:r>
      <w:r>
        <w:rPr>
          <w:rFonts w:hint="eastAsia" w:ascii="楷体_GB2312" w:hAnsi="楷体_GB2312" w:eastAsia="楷体_GB2312" w:cs="楷体_GB2312"/>
          <w:color w:val="E54C5E" w:themeColor="accent6"/>
          <w:spacing w:val="0"/>
          <w:szCs w:val="24"/>
          <w:shd w:val="clear" w:color="auto" w:fill="auto"/>
          <w:lang w:val="en-US" w:eastAsia="zh-CN" w:bidi="ar-SA"/>
          <w14:textFill>
            <w14:solidFill>
              <w14:schemeClr w14:val="accent6"/>
            </w14:solidFill>
          </w14:textFill>
        </w:rPr>
        <w:t>【新版亮点】</w:t>
      </w:r>
    </w:p>
    <w:p w14:paraId="700A3428">
      <w:pPr>
        <w:pStyle w:val="2"/>
        <w:ind w:firstLine="632" w:firstLineChars="200"/>
        <w:rPr>
          <w:rFonts w:hint="eastAsia"/>
          <w:highlight w:val="yellow"/>
          <w:shd w:val="clear" w:fill="auto"/>
          <w:lang w:val="en-US" w:eastAsia="zh-CN"/>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基于DIFY系统内置的多元化组件功能模块，为用户提供全方位的智能化应用</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模型</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构建解决</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模式</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。基于智能体的交互模式构建，能够根据用户行为特征和业务场景需求，动态调整交互策略，提供个性化的智能服务响应。充分体现灵活性和适应性</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特征</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，有效满足不同应用场景下的多样化</w:t>
      </w:r>
      <w:r>
        <w:rPr>
          <w:rFonts w:hint="eastAsia"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智能化应用</w:t>
      </w: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需求。</w:t>
      </w:r>
    </w:p>
    <w:p w14:paraId="6A69F776">
      <w:pPr>
        <w:pStyle w:val="2"/>
      </w:pPr>
      <w:r>
        <w:drawing>
          <wp:inline distT="0" distB="0" distL="114300" distR="114300">
            <wp:extent cx="5603875" cy="2265680"/>
            <wp:effectExtent l="0" t="0" r="4445" b="50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42"/>
                    <a:stretch>
                      <a:fillRect/>
                    </a:stretch>
                  </pic:blipFill>
                  <pic:spPr>
                    <a:xfrm>
                      <a:off x="0" y="0"/>
                      <a:ext cx="5603875" cy="2265680"/>
                    </a:xfrm>
                    <a:prstGeom prst="rect">
                      <a:avLst/>
                    </a:prstGeom>
                    <a:noFill/>
                    <a:ln>
                      <a:noFill/>
                    </a:ln>
                  </pic:spPr>
                </pic:pic>
              </a:graphicData>
            </a:graphic>
          </wp:inline>
        </w:drawing>
      </w:r>
    </w:p>
    <w:p w14:paraId="29CD37D8">
      <w:pPr>
        <w:pStyle w:val="2"/>
        <w:rPr>
          <w:rFonts w:hint="eastAsia"/>
          <w:lang w:val="en-US" w:eastAsia="zh-CN"/>
        </w:rPr>
      </w:pPr>
      <w:r>
        <w:drawing>
          <wp:inline distT="0" distB="0" distL="114300" distR="114300">
            <wp:extent cx="5606415" cy="1587500"/>
            <wp:effectExtent l="0" t="0" r="1905" b="1270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43"/>
                    <a:stretch>
                      <a:fillRect/>
                    </a:stretch>
                  </pic:blipFill>
                  <pic:spPr>
                    <a:xfrm>
                      <a:off x="0" y="0"/>
                      <a:ext cx="5606415" cy="1587500"/>
                    </a:xfrm>
                    <a:prstGeom prst="rect">
                      <a:avLst/>
                    </a:prstGeom>
                    <a:noFill/>
                    <a:ln>
                      <a:noFill/>
                    </a:ln>
                  </pic:spPr>
                </pic:pic>
              </a:graphicData>
            </a:graphic>
          </wp:inline>
        </w:drawing>
      </w:r>
    </w:p>
    <w:p w14:paraId="72FE63E9">
      <w:pPr>
        <w:pStyle w:val="2"/>
        <w:jc w:val="center"/>
      </w:pPr>
      <w:r>
        <w:drawing>
          <wp:inline distT="0" distB="0" distL="114300" distR="114300">
            <wp:extent cx="2464435" cy="2555240"/>
            <wp:effectExtent l="0" t="0" r="4445" b="508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44"/>
                    <a:stretch>
                      <a:fillRect/>
                    </a:stretch>
                  </pic:blipFill>
                  <pic:spPr>
                    <a:xfrm>
                      <a:off x="0" y="0"/>
                      <a:ext cx="2464435" cy="2555240"/>
                    </a:xfrm>
                    <a:prstGeom prst="rect">
                      <a:avLst/>
                    </a:prstGeom>
                    <a:noFill/>
                    <a:ln>
                      <a:noFill/>
                    </a:ln>
                  </pic:spPr>
                </pic:pic>
              </a:graphicData>
            </a:graphic>
          </wp:inline>
        </w:drawing>
      </w:r>
    </w:p>
    <w:p w14:paraId="41071F5A">
      <w:pPr>
        <w:pStyle w:val="2"/>
        <w:numPr>
          <w:ilvl w:val="0"/>
          <w:numId w:val="0"/>
        </w:numPr>
        <w:ind w:leftChars="0"/>
        <w:jc w:val="center"/>
        <w:rPr>
          <w:rFonts w:hint="default"/>
          <w:b w:val="0"/>
          <w:bCs w:val="0"/>
          <w:sz w:val="24"/>
          <w:szCs w:val="21"/>
          <w:shd w:val="clear" w:fill="auto"/>
          <w:lang w:val="en-US" w:eastAsia="zh-CN"/>
        </w:rPr>
      </w:pPr>
      <w:r>
        <w:rPr>
          <w:rFonts w:hint="eastAsia"/>
          <w:b w:val="0"/>
          <w:bCs w:val="0"/>
          <w:sz w:val="24"/>
          <w:szCs w:val="21"/>
          <w:shd w:val="clear" w:fill="auto"/>
          <w:lang w:val="en-US" w:eastAsia="zh-CN"/>
        </w:rPr>
        <w:t>【智能体】</w:t>
      </w:r>
    </w:p>
    <w:p w14:paraId="478F5EC0">
      <w:pPr>
        <w:pStyle w:val="2"/>
      </w:pPr>
    </w:p>
    <w:p w14:paraId="49D0B5FC">
      <w:pPr>
        <w:pStyle w:val="4"/>
        <w:pageBreakBefore w:val="0"/>
        <w:widowControl w:val="0"/>
        <w:kinsoku/>
        <w:wordWrap/>
        <w:overflowPunct/>
        <w:topLinePunct w:val="0"/>
        <w:autoSpaceDE/>
        <w:autoSpaceDN/>
        <w:bidi w:val="0"/>
        <w:adjustRightInd/>
        <w:snapToGrid/>
        <w:spacing w:before="0" w:beforeLines="0" w:after="0" w:afterLines="0" w:line="560" w:lineRule="exact"/>
        <w:ind w:firstLine="712" w:firstLineChars="200"/>
        <w:textAlignment w:val="auto"/>
        <w:rPr>
          <w:rFonts w:hint="default" w:ascii="楷体_GB2312" w:hAnsi="楷体_GB2312" w:eastAsia="楷体_GB2312" w:cs="楷体_GB2312"/>
          <w:spacing w:val="0"/>
          <w:szCs w:val="24"/>
          <w:shd w:val="clear" w:color="auto" w:fill="auto"/>
          <w:lang w:val="en-US" w:eastAsia="zh-CN" w:bidi="ar-SA"/>
        </w:rPr>
      </w:pPr>
      <w:r>
        <w:rPr>
          <w:rFonts w:hint="eastAsia" w:ascii="楷体_GB2312" w:hAnsi="楷体_GB2312" w:eastAsia="楷体_GB2312" w:cs="楷体_GB2312"/>
          <w:spacing w:val="0"/>
          <w:szCs w:val="24"/>
          <w:shd w:val="clear" w:color="auto" w:fill="auto"/>
          <w:lang w:val="en-US" w:eastAsia="zh-CN" w:bidi="ar-SA"/>
        </w:rPr>
        <w:t>3.6无插件模式</w:t>
      </w:r>
      <w:r>
        <w:rPr>
          <w:rFonts w:hint="eastAsia" w:ascii="楷体_GB2312" w:hAnsi="楷体_GB2312" w:eastAsia="楷体_GB2312" w:cs="楷体_GB2312"/>
          <w:color w:val="E54C5E" w:themeColor="accent6"/>
          <w:spacing w:val="0"/>
          <w:szCs w:val="24"/>
          <w:shd w:val="clear" w:color="auto" w:fill="auto"/>
          <w:lang w:val="en-US" w:eastAsia="zh-CN" w:bidi="ar-SA"/>
          <w14:textFill>
            <w14:solidFill>
              <w14:schemeClr w14:val="accent6"/>
            </w14:solidFill>
          </w14:textFill>
        </w:rPr>
        <w:t>【新版亮点】</w:t>
      </w:r>
    </w:p>
    <w:p w14:paraId="289CC827">
      <w:pPr>
        <w:pStyle w:val="2"/>
        <w:ind w:firstLine="632" w:firstLineChars="200"/>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pPr>
      <w:r>
        <w:rPr>
          <w:rFonts w:hint="eastAsia" w:ascii="Times New Roman" w:hAnsi="Times New Roman" w:eastAsia="仿宋_GB2312" w:cs="仿宋"/>
          <w:b w:val="0"/>
          <w:bCs w:val="0"/>
          <w:i w:val="0"/>
          <w:caps w:val="0"/>
          <w:smallCaps w:val="0"/>
          <w:strike w:val="0"/>
          <w:dstrike w:val="0"/>
          <w:snapToGrid/>
          <w:vanish w:val="0"/>
          <w:color w:val="000000"/>
          <w:spacing w:val="0"/>
          <w:w w:val="100"/>
          <w:kern w:val="2"/>
          <w:sz w:val="32"/>
          <w:szCs w:val="32"/>
          <w:u w:val="none"/>
          <w:shd w:val="clear" w:color="auto" w:fill="auto"/>
          <w:lang w:val="en-US" w:eastAsia="zh-CN" w:bidi="ar-SA"/>
        </w:rPr>
        <w:t>采用无插件融合模式，可与主流办公流式软件实现无缝集成。该模式全面兼容WPS办公软件及Microsoft OFFICE系列软件，涵盖当前市场主流的各版本应用。通过深度优化适配机制，有效解决了不同终端设备间版本差异带来的兼容性问题。用户无需额外安装插件即可实现流畅的操作体验。</w:t>
      </w:r>
    </w:p>
    <w:p w14:paraId="30769663">
      <w:pPr>
        <w:pStyle w:val="2"/>
        <w:rPr>
          <w:rFonts w:hint="default"/>
          <w:lang w:val="en-US" w:eastAsia="zh-CN"/>
        </w:rPr>
      </w:pPr>
      <w:r>
        <w:drawing>
          <wp:inline distT="0" distB="0" distL="114300" distR="114300">
            <wp:extent cx="5609590" cy="2451735"/>
            <wp:effectExtent l="0" t="0" r="13970" b="190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45"/>
                    <a:stretch>
                      <a:fillRect/>
                    </a:stretch>
                  </pic:blipFill>
                  <pic:spPr>
                    <a:xfrm>
                      <a:off x="0" y="0"/>
                      <a:ext cx="5609590" cy="2451735"/>
                    </a:xfrm>
                    <a:prstGeom prst="rect">
                      <a:avLst/>
                    </a:prstGeom>
                    <a:noFill/>
                    <a:ln>
                      <a:noFill/>
                    </a:ln>
                  </pic:spPr>
                </pic:pic>
              </a:graphicData>
            </a:graphic>
          </wp:inline>
        </w:drawing>
      </w:r>
    </w:p>
    <w:p w14:paraId="54E72157">
      <w:pPr>
        <w:pStyle w:val="2"/>
      </w:pPr>
    </w:p>
    <w:p w14:paraId="3D2E15A0">
      <w:pPr>
        <w:pStyle w:val="2"/>
        <w:rPr>
          <w:rFonts w:hint="default"/>
          <w:lang w:val="en-US" w:eastAsia="zh-CN"/>
        </w:rPr>
      </w:pPr>
    </w:p>
    <w:p w14:paraId="40252E18">
      <w:pPr>
        <w:pStyle w:val="2"/>
        <w:rPr>
          <w:rFonts w:hint="default"/>
          <w:lang w:val="en-US" w:eastAsia="zh-CN"/>
        </w:rPr>
      </w:pPr>
    </w:p>
    <w:p w14:paraId="475970DE">
      <w:pPr>
        <w:pStyle w:val="2"/>
        <w:rPr>
          <w:rFonts w:hint="default"/>
          <w:lang w:val="en-US" w:eastAsia="zh-CN"/>
        </w:rPr>
      </w:pPr>
    </w:p>
    <w:p w14:paraId="7E80083A">
      <w:pPr>
        <w:pStyle w:val="2"/>
        <w:rPr>
          <w:rFonts w:hint="default"/>
          <w:lang w:val="en-US" w:eastAsia="zh-CN"/>
        </w:rPr>
      </w:pPr>
    </w:p>
    <w:p w14:paraId="5A182D73">
      <w:pPr>
        <w:pStyle w:val="2"/>
        <w:rPr>
          <w:rFonts w:hint="default"/>
          <w:lang w:val="en-US" w:eastAsia="zh-CN"/>
        </w:rPr>
      </w:pPr>
    </w:p>
    <w:p w14:paraId="34C796E5">
      <w:pPr>
        <w:pStyle w:val="2"/>
        <w:keepNext w:val="0"/>
        <w:keepLines w:val="0"/>
        <w:pageBreakBefore w:val="0"/>
        <w:widowControl w:val="0"/>
        <w:suppressLineNumbers w:val="0"/>
        <w:shd w:val="clear"/>
        <w:suppressAutoHyphens/>
        <w:kinsoku/>
        <w:wordWrap/>
        <w:overflowPunct/>
        <w:topLinePunct w:val="0"/>
        <w:autoSpaceDE/>
        <w:autoSpaceDN/>
        <w:bidi w:val="0"/>
        <w:adjustRightInd/>
        <w:snapToGrid/>
        <w:spacing w:beforeAutospacing="0" w:after="0" w:afterAutospacing="0" w:line="59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b w:val="0"/>
          <w:bCs w:val="0"/>
          <w:i w:val="0"/>
          <w:caps w:val="0"/>
          <w:smallCaps w:val="0"/>
          <w:strike w:val="0"/>
          <w:dstrike w:val="0"/>
          <w:snapToGrid/>
          <w:vanish w:val="0"/>
          <w:color w:val="auto"/>
          <w:spacing w:val="0"/>
          <w:w w:val="100"/>
          <w:kern w:val="2"/>
          <w:sz w:val="44"/>
          <w:szCs w:val="32"/>
          <w:u w:val="none"/>
          <w:shd w:val="clear" w:color="auto" w:fill="auto"/>
          <w:lang w:val="en-US" w:eastAsia="zh-CN" w:bidi="ar-SA"/>
        </w:rPr>
      </w:pPr>
    </w:p>
    <w:p w14:paraId="0B9248F4">
      <w:pPr>
        <w:pStyle w:val="2"/>
        <w:keepNext w:val="0"/>
        <w:keepLines w:val="0"/>
        <w:pageBreakBefore w:val="0"/>
        <w:widowControl w:val="0"/>
        <w:suppressLineNumbers w:val="0"/>
        <w:shd w:val="clear"/>
        <w:suppressAutoHyphens/>
        <w:kinsoku/>
        <w:wordWrap/>
        <w:overflowPunct/>
        <w:topLinePunct w:val="0"/>
        <w:autoSpaceDE/>
        <w:autoSpaceDN/>
        <w:bidi w:val="0"/>
        <w:adjustRightInd/>
        <w:snapToGrid/>
        <w:spacing w:beforeAutospacing="0" w:after="0" w:afterAutospacing="0" w:line="59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b w:val="0"/>
          <w:bCs w:val="0"/>
          <w:i w:val="0"/>
          <w:caps w:val="0"/>
          <w:smallCaps w:val="0"/>
          <w:strike w:val="0"/>
          <w:dstrike w:val="0"/>
          <w:snapToGrid/>
          <w:vanish w:val="0"/>
          <w:color w:val="auto"/>
          <w:spacing w:val="0"/>
          <w:w w:val="100"/>
          <w:kern w:val="2"/>
          <w:sz w:val="44"/>
          <w:szCs w:val="32"/>
          <w:u w:val="none"/>
          <w:shd w:val="clear" w:color="auto" w:fill="auto"/>
          <w:lang w:val="en-US" w:eastAsia="zh-CN" w:bidi="ar-SA"/>
        </w:rPr>
      </w:pPr>
      <w:r>
        <w:rPr>
          <w:rFonts w:hint="eastAsia" w:ascii="方正小标宋简体" w:hAnsi="方正小标宋简体" w:eastAsia="方正小标宋简体" w:cs="方正小标宋简体"/>
          <w:b w:val="0"/>
          <w:bCs w:val="0"/>
          <w:i w:val="0"/>
          <w:caps w:val="0"/>
          <w:smallCaps w:val="0"/>
          <w:strike w:val="0"/>
          <w:dstrike w:val="0"/>
          <w:snapToGrid/>
          <w:vanish w:val="0"/>
          <w:color w:val="auto"/>
          <w:spacing w:val="0"/>
          <w:w w:val="100"/>
          <w:kern w:val="2"/>
          <w:sz w:val="44"/>
          <w:szCs w:val="32"/>
          <w:u w:val="none"/>
          <w:shd w:val="clear" w:color="auto" w:fill="auto"/>
          <w:lang w:val="en-US" w:eastAsia="zh-CN" w:bidi="ar-SA"/>
        </w:rPr>
        <w:t>万相公文核心应用能力</w:t>
      </w:r>
    </w:p>
    <w:p w14:paraId="26FC5452">
      <w:pPr>
        <w:pStyle w:val="2"/>
        <w:keepNext w:val="0"/>
        <w:keepLines w:val="0"/>
        <w:pageBreakBefore w:val="0"/>
        <w:widowControl w:val="0"/>
        <w:suppressLineNumbers w:val="0"/>
        <w:shd w:val="clear"/>
        <w:suppressAutoHyphens/>
        <w:kinsoku/>
        <w:wordWrap/>
        <w:overflowPunct/>
        <w:topLinePunct w:val="0"/>
        <w:autoSpaceDE/>
        <w:autoSpaceDN/>
        <w:bidi w:val="0"/>
        <w:adjustRightInd/>
        <w:snapToGrid/>
        <w:spacing w:beforeAutospacing="0" w:after="0" w:afterAutospacing="0" w:line="59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b w:val="0"/>
          <w:bCs w:val="0"/>
          <w:i w:val="0"/>
          <w:caps w:val="0"/>
          <w:smallCaps w:val="0"/>
          <w:strike w:val="0"/>
          <w:dstrike w:val="0"/>
          <w:snapToGrid/>
          <w:vanish w:val="0"/>
          <w:color w:val="auto"/>
          <w:spacing w:val="0"/>
          <w:w w:val="100"/>
          <w:kern w:val="2"/>
          <w:sz w:val="44"/>
          <w:szCs w:val="32"/>
          <w:u w:val="none"/>
          <w:shd w:val="clear" w:color="auto" w:fill="auto"/>
          <w:lang w:val="en-US" w:eastAsia="zh-CN" w:bidi="ar-SA"/>
        </w:rPr>
      </w:pPr>
      <w:r>
        <w:rPr>
          <w:rFonts w:hint="eastAsia" w:ascii="方正小标宋简体" w:hAnsi="方正小标宋简体" w:eastAsia="方正小标宋简体" w:cs="方正小标宋简体"/>
          <w:b w:val="0"/>
          <w:bCs w:val="0"/>
          <w:i w:val="0"/>
          <w:caps w:val="0"/>
          <w:smallCaps w:val="0"/>
          <w:strike w:val="0"/>
          <w:dstrike w:val="0"/>
          <w:snapToGrid/>
          <w:vanish w:val="0"/>
          <w:color w:val="auto"/>
          <w:spacing w:val="0"/>
          <w:w w:val="100"/>
          <w:kern w:val="2"/>
          <w:sz w:val="44"/>
          <w:szCs w:val="32"/>
          <w:u w:val="none"/>
          <w:shd w:val="clear" w:color="auto" w:fill="auto"/>
          <w:lang w:val="en-US" w:eastAsia="zh-CN" w:bidi="ar-SA"/>
        </w:rPr>
        <w:t>及主要技术指标</w:t>
      </w:r>
    </w:p>
    <w:p w14:paraId="5E51557A">
      <w:pPr>
        <w:pStyle w:val="2"/>
        <w:keepNext w:val="0"/>
        <w:keepLines w:val="0"/>
        <w:pageBreakBefore w:val="0"/>
        <w:widowControl w:val="0"/>
        <w:suppressLineNumbers w:val="0"/>
        <w:shd w:val="clear"/>
        <w:suppressAutoHyphens/>
        <w:kinsoku/>
        <w:wordWrap/>
        <w:overflowPunct/>
        <w:topLinePunct w:val="0"/>
        <w:autoSpaceDE/>
        <w:autoSpaceDN/>
        <w:bidi w:val="0"/>
        <w:adjustRightInd/>
        <w:snapToGrid/>
        <w:spacing w:beforeAutospacing="0" w:after="0" w:afterAutospacing="0" w:line="590" w:lineRule="exact"/>
        <w:ind w:left="0" w:leftChars="0" w:right="0" w:rightChars="0" w:firstLine="0" w:firstLineChars="0"/>
        <w:jc w:val="center"/>
        <w:textAlignment w:val="auto"/>
        <w:outlineLvl w:val="9"/>
        <w:rPr>
          <w:rFonts w:hint="default" w:ascii="方正小标宋简体" w:hAnsi="方正小标宋简体" w:eastAsia="方正小标宋简体" w:cs="方正小标宋简体"/>
          <w:b w:val="0"/>
          <w:bCs w:val="0"/>
          <w:i w:val="0"/>
          <w:caps w:val="0"/>
          <w:smallCaps w:val="0"/>
          <w:strike w:val="0"/>
          <w:dstrike w:val="0"/>
          <w:snapToGrid/>
          <w:vanish w:val="0"/>
          <w:color w:val="auto"/>
          <w:spacing w:val="0"/>
          <w:w w:val="100"/>
          <w:kern w:val="2"/>
          <w:sz w:val="44"/>
          <w:szCs w:val="32"/>
          <w:u w:val="none"/>
          <w:shd w:val="clear" w:color="auto" w:fill="auto"/>
          <w:lang w:val="en-US" w:eastAsia="zh-CN" w:bidi="ar-SA"/>
        </w:rPr>
      </w:pPr>
    </w:p>
    <w:tbl>
      <w:tblPr>
        <w:tblStyle w:val="8"/>
        <w:tblW w:w="10711" w:type="dxa"/>
        <w:tblInd w:w="-90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391"/>
        <w:gridCol w:w="3473"/>
        <w:gridCol w:w="4767"/>
      </w:tblGrid>
      <w:tr w14:paraId="70F1F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80A6E55">
            <w:pPr>
              <w:jc w:val="center"/>
              <w:rPr>
                <w:rFonts w:hint="eastAsia" w:ascii="微软雅黑" w:hAnsi="微软雅黑" w:eastAsia="微软雅黑" w:cs="微软雅黑"/>
                <w:b/>
                <w:bCs/>
                <w:i w:val="0"/>
                <w:iCs w:val="0"/>
                <w:color w:val="000000"/>
                <w:sz w:val="28"/>
                <w:szCs w:val="28"/>
                <w:u w:val="none"/>
                <w:shd w:val="clear" w:fill="auto"/>
                <w:lang w:val="en-US" w:eastAsia="zh-CN"/>
              </w:rPr>
            </w:pPr>
            <w:r>
              <w:rPr>
                <w:rFonts w:hint="eastAsia" w:ascii="微软雅黑" w:hAnsi="微软雅黑" w:eastAsia="微软雅黑" w:cs="微软雅黑"/>
                <w:b/>
                <w:bCs/>
                <w:i w:val="0"/>
                <w:iCs w:val="0"/>
                <w:color w:val="000000"/>
                <w:sz w:val="28"/>
                <w:szCs w:val="28"/>
                <w:u w:val="none"/>
                <w:shd w:val="clear" w:fill="auto"/>
                <w:lang w:val="en-US" w:eastAsia="zh-CN"/>
              </w:rPr>
              <w:t>序号</w:t>
            </w:r>
          </w:p>
        </w:tc>
        <w:tc>
          <w:tcPr>
            <w:tcW w:w="139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B04CD7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8"/>
                <w:szCs w:val="28"/>
                <w:u w:val="none"/>
                <w:shd w:val="clear" w:fill="auto"/>
              </w:rPr>
            </w:pPr>
            <w:r>
              <w:rPr>
                <w:rFonts w:hint="eastAsia" w:ascii="微软雅黑" w:hAnsi="微软雅黑" w:eastAsia="微软雅黑" w:cs="微软雅黑"/>
                <w:b/>
                <w:bCs/>
                <w:i w:val="0"/>
                <w:iCs w:val="0"/>
                <w:color w:val="000000"/>
                <w:kern w:val="0"/>
                <w:sz w:val="28"/>
                <w:szCs w:val="28"/>
                <w:u w:val="none"/>
                <w:shd w:val="clear" w:fill="auto"/>
                <w:lang w:val="en-US" w:eastAsia="zh-CN" w:bidi="ar"/>
              </w:rPr>
              <w:t>应用</w:t>
            </w:r>
          </w:p>
        </w:tc>
        <w:tc>
          <w:tcPr>
            <w:tcW w:w="347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DB34D3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8"/>
                <w:szCs w:val="28"/>
                <w:u w:val="none"/>
                <w:shd w:val="clear" w:fill="auto"/>
              </w:rPr>
            </w:pPr>
            <w:r>
              <w:rPr>
                <w:rFonts w:hint="eastAsia" w:ascii="微软雅黑" w:hAnsi="微软雅黑" w:eastAsia="微软雅黑" w:cs="微软雅黑"/>
                <w:b/>
                <w:bCs/>
                <w:i w:val="0"/>
                <w:iCs w:val="0"/>
                <w:color w:val="000000"/>
                <w:kern w:val="0"/>
                <w:sz w:val="28"/>
                <w:szCs w:val="28"/>
                <w:u w:val="none"/>
                <w:shd w:val="clear" w:fill="auto"/>
                <w:lang w:val="en-US" w:eastAsia="zh-CN" w:bidi="ar"/>
              </w:rPr>
              <w:t>应用技术能力</w:t>
            </w:r>
          </w:p>
        </w:tc>
        <w:tc>
          <w:tcPr>
            <w:tcW w:w="4767"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21F28DC">
            <w:pPr>
              <w:keepNext w:val="0"/>
              <w:keepLines w:val="0"/>
              <w:widowControl/>
              <w:suppressLineNumbers w:val="0"/>
              <w:jc w:val="center"/>
              <w:textAlignment w:val="center"/>
              <w:rPr>
                <w:rFonts w:hint="eastAsia" w:ascii="微软雅黑" w:hAnsi="微软雅黑" w:eastAsia="微软雅黑" w:cs="微软雅黑"/>
                <w:b/>
                <w:bCs/>
                <w:i w:val="0"/>
                <w:iCs w:val="0"/>
                <w:color w:val="000000"/>
                <w:sz w:val="28"/>
                <w:szCs w:val="28"/>
                <w:u w:val="none"/>
                <w:shd w:val="clear" w:fill="auto"/>
              </w:rPr>
            </w:pPr>
            <w:r>
              <w:rPr>
                <w:rFonts w:hint="eastAsia" w:ascii="微软雅黑" w:hAnsi="微软雅黑" w:eastAsia="微软雅黑" w:cs="微软雅黑"/>
                <w:b/>
                <w:bCs/>
                <w:i w:val="0"/>
                <w:iCs w:val="0"/>
                <w:color w:val="000000"/>
                <w:kern w:val="0"/>
                <w:sz w:val="28"/>
                <w:szCs w:val="28"/>
                <w:u w:val="none"/>
                <w:shd w:val="clear" w:fill="auto"/>
                <w:lang w:val="en-US" w:eastAsia="zh-CN" w:bidi="ar"/>
              </w:rPr>
              <w:t>相关参数</w:t>
            </w:r>
          </w:p>
        </w:tc>
      </w:tr>
      <w:tr w14:paraId="7146B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4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8D0B8">
            <w:pPr>
              <w:keepNext w:val="0"/>
              <w:keepLines w:val="0"/>
              <w:widowControl/>
              <w:suppressLineNumbers w:val="0"/>
              <w:jc w:val="center"/>
              <w:textAlignment w:val="center"/>
              <w:rPr>
                <w:rFonts w:hint="eastAsia" w:ascii="宋体" w:hAnsi="宋体" w:eastAsia="宋体" w:cs="宋体"/>
                <w:i w:val="0"/>
                <w:iCs w:val="0"/>
                <w:color w:val="000000"/>
                <w:sz w:val="24"/>
                <w:szCs w:val="24"/>
                <w:u w:val="none"/>
                <w:shd w:val="clear" w:fill="auto"/>
              </w:rPr>
            </w:pPr>
            <w:r>
              <w:rPr>
                <w:rFonts w:hint="eastAsia" w:ascii="宋体" w:hAnsi="宋体" w:eastAsia="宋体" w:cs="宋体"/>
                <w:i w:val="0"/>
                <w:iCs w:val="0"/>
                <w:color w:val="000000"/>
                <w:kern w:val="0"/>
                <w:sz w:val="24"/>
                <w:szCs w:val="24"/>
                <w:u w:val="none"/>
                <w:shd w:val="clear" w:fill="auto"/>
                <w:lang w:val="en-US" w:eastAsia="zh-CN" w:bidi="ar"/>
              </w:rPr>
              <w:t>1</w:t>
            </w:r>
          </w:p>
        </w:tc>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A8CCC">
            <w:pPr>
              <w:keepNext w:val="0"/>
              <w:keepLines w:val="0"/>
              <w:widowControl/>
              <w:suppressLineNumbers w:val="0"/>
              <w:jc w:val="center"/>
              <w:textAlignment w:val="center"/>
              <w:rPr>
                <w:rFonts w:ascii="仿宋_GB2312" w:hAnsi="宋体" w:eastAsia="仿宋_GB2312" w:cs="仿宋_GB2312"/>
                <w:i w:val="0"/>
                <w:iCs w:val="0"/>
                <w:color w:val="000000"/>
                <w:sz w:val="22"/>
                <w:szCs w:val="22"/>
                <w:u w:val="none"/>
                <w:shd w:val="clear" w:fill="auto"/>
              </w:rPr>
            </w:pPr>
            <w:r>
              <w:rPr>
                <w:rFonts w:hint="default" w:ascii="仿宋_GB2312" w:hAnsi="宋体" w:eastAsia="仿宋_GB2312" w:cs="仿宋_GB2312"/>
                <w:i w:val="0"/>
                <w:iCs w:val="0"/>
                <w:color w:val="000000"/>
                <w:kern w:val="0"/>
                <w:sz w:val="22"/>
                <w:szCs w:val="22"/>
                <w:u w:val="none"/>
                <w:shd w:val="clear" w:fill="auto"/>
                <w:lang w:val="en-US" w:eastAsia="zh-CN" w:bidi="ar"/>
              </w:rPr>
              <w:t>公文智库</w:t>
            </w:r>
          </w:p>
        </w:tc>
        <w:tc>
          <w:tcPr>
            <w:tcW w:w="3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8B4D6">
            <w:pPr>
              <w:keepNext w:val="0"/>
              <w:keepLines w:val="0"/>
              <w:widowControl/>
              <w:suppressLineNumbers w:val="0"/>
              <w:jc w:val="both"/>
              <w:textAlignment w:val="center"/>
              <w:rPr>
                <w:rFonts w:hint="default" w:ascii="仿宋_GB2312" w:hAnsi="宋体" w:eastAsia="仿宋_GB2312" w:cs="仿宋_GB2312"/>
                <w:i w:val="0"/>
                <w:iCs w:val="0"/>
                <w:color w:val="000000"/>
                <w:sz w:val="22"/>
                <w:szCs w:val="22"/>
                <w:u w:val="none"/>
                <w:shd w:val="clear" w:fill="auto"/>
              </w:rPr>
            </w:pPr>
            <w:r>
              <w:rPr>
                <w:rFonts w:hint="default" w:ascii="仿宋_GB2312" w:hAnsi="宋体" w:eastAsia="仿宋_GB2312" w:cs="仿宋_GB2312"/>
                <w:i w:val="0"/>
                <w:iCs w:val="0"/>
                <w:color w:val="000000"/>
                <w:kern w:val="0"/>
                <w:sz w:val="22"/>
                <w:szCs w:val="22"/>
                <w:u w:val="none"/>
                <w:shd w:val="clear" w:fill="auto"/>
                <w:lang w:val="en-US" w:eastAsia="zh-CN" w:bidi="ar"/>
              </w:rPr>
              <w:t>汇集</w:t>
            </w:r>
            <w:r>
              <w:rPr>
                <w:rStyle w:val="16"/>
                <w:rFonts w:hAnsi="宋体"/>
                <w:shd w:val="clear" w:fill="auto"/>
                <w:lang w:val="en-US" w:eastAsia="zh-CN" w:bidi="ar"/>
              </w:rPr>
              <w:t>国家部委、省级政府门户网站及政法机关官网</w:t>
            </w:r>
            <w:r>
              <w:rPr>
                <w:rStyle w:val="17"/>
                <w:rFonts w:hAnsi="宋体"/>
                <w:shd w:val="clear" w:fill="auto"/>
                <w:lang w:val="en-US" w:eastAsia="zh-CN" w:bidi="ar"/>
              </w:rPr>
              <w:t>等权威公开信息文件，通过主题聚类分析与结构化处理，建立统一知识信息检索入口，形成公文时序图谱及公文概况分析的可视化展示。</w:t>
            </w:r>
          </w:p>
        </w:tc>
        <w:tc>
          <w:tcPr>
            <w:tcW w:w="4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8824E">
            <w:pPr>
              <w:keepNext w:val="0"/>
              <w:keepLines w:val="0"/>
              <w:widowControl/>
              <w:suppressLineNumbers w:val="0"/>
              <w:jc w:val="left"/>
              <w:textAlignment w:val="center"/>
              <w:rPr>
                <w:rFonts w:hint="eastAsia" w:ascii="宋体" w:hAnsi="宋体" w:eastAsia="宋体" w:cs="宋体"/>
                <w:i w:val="0"/>
                <w:iCs w:val="0"/>
                <w:color w:val="000000"/>
                <w:sz w:val="24"/>
                <w:szCs w:val="24"/>
                <w:u w:val="none"/>
                <w:shd w:val="clear" w:fill="auto"/>
              </w:rPr>
            </w:pPr>
            <w:r>
              <w:rPr>
                <w:rFonts w:hint="eastAsia" w:ascii="宋体" w:hAnsi="宋体" w:eastAsia="宋体" w:cs="宋体"/>
                <w:i w:val="0"/>
                <w:iCs w:val="0"/>
                <w:color w:val="000000"/>
                <w:kern w:val="0"/>
                <w:sz w:val="24"/>
                <w:szCs w:val="24"/>
                <w:u w:val="none"/>
                <w:shd w:val="clear" w:fill="auto"/>
                <w:lang w:val="en-US" w:eastAsia="zh-CN" w:bidi="ar"/>
              </w:rPr>
              <w:t>1、采用动态爬虫实现分钟级数据更新，结构化字段提取准确率</w:t>
            </w:r>
            <w:r>
              <w:rPr>
                <w:rStyle w:val="18"/>
                <w:shd w:val="clear" w:fill="auto"/>
                <w:lang w:val="en-US" w:eastAsia="zh-CN" w:bidi="ar"/>
              </w:rPr>
              <w:t>≥90%；</w:t>
            </w:r>
            <w:r>
              <w:rPr>
                <w:rStyle w:val="19"/>
                <w:shd w:val="clear" w:fill="auto"/>
                <w:lang w:val="en-US" w:eastAsia="zh-CN" w:bidi="ar"/>
              </w:rPr>
              <w:br w:type="textWrapping"/>
            </w:r>
            <w:r>
              <w:rPr>
                <w:rStyle w:val="19"/>
                <w:shd w:val="clear" w:fill="auto"/>
                <w:lang w:val="en-US" w:eastAsia="zh-CN" w:bidi="ar"/>
              </w:rPr>
              <w:t>2、独创"主题-段落-语义"三级检索体系（时间轴分析、关联图谱、演变追踪等），相比传统关键词检索准确率提升</w:t>
            </w:r>
            <w:r>
              <w:rPr>
                <w:rStyle w:val="18"/>
                <w:shd w:val="clear" w:fill="auto"/>
                <w:lang w:val="en-US" w:eastAsia="zh-CN" w:bidi="ar"/>
              </w:rPr>
              <w:t>40%；</w:t>
            </w:r>
          </w:p>
        </w:tc>
      </w:tr>
      <w:tr w14:paraId="010DB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9"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72D91">
            <w:pPr>
              <w:keepNext w:val="0"/>
              <w:keepLines w:val="0"/>
              <w:widowControl/>
              <w:suppressLineNumbers w:val="0"/>
              <w:jc w:val="center"/>
              <w:textAlignment w:val="center"/>
              <w:rPr>
                <w:rFonts w:hint="eastAsia" w:ascii="宋体" w:hAnsi="宋体" w:eastAsia="宋体" w:cs="宋体"/>
                <w:i w:val="0"/>
                <w:iCs w:val="0"/>
                <w:color w:val="000000"/>
                <w:sz w:val="24"/>
                <w:szCs w:val="24"/>
                <w:u w:val="none"/>
                <w:shd w:val="clear" w:fill="auto"/>
              </w:rPr>
            </w:pPr>
            <w:r>
              <w:rPr>
                <w:rFonts w:hint="eastAsia" w:ascii="宋体" w:hAnsi="宋体" w:eastAsia="宋体" w:cs="宋体"/>
                <w:i w:val="0"/>
                <w:iCs w:val="0"/>
                <w:color w:val="000000"/>
                <w:kern w:val="0"/>
                <w:sz w:val="24"/>
                <w:szCs w:val="24"/>
                <w:u w:val="none"/>
                <w:shd w:val="clear" w:fill="auto"/>
                <w:lang w:val="en-US" w:eastAsia="zh-CN" w:bidi="ar"/>
              </w:rPr>
              <w:t>2</w:t>
            </w:r>
          </w:p>
        </w:tc>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A7FEE2">
            <w:pPr>
              <w:keepNext w:val="0"/>
              <w:keepLines w:val="0"/>
              <w:widowControl/>
              <w:suppressLineNumbers w:val="0"/>
              <w:jc w:val="center"/>
              <w:textAlignment w:val="center"/>
              <w:rPr>
                <w:rFonts w:hint="default" w:ascii="仿宋_GB2312" w:hAnsi="宋体" w:eastAsia="仿宋_GB2312" w:cs="仿宋_GB2312"/>
                <w:i w:val="0"/>
                <w:iCs w:val="0"/>
                <w:color w:val="000000"/>
                <w:sz w:val="22"/>
                <w:szCs w:val="22"/>
                <w:u w:val="none"/>
                <w:shd w:val="clear" w:fill="auto"/>
              </w:rPr>
            </w:pPr>
            <w:r>
              <w:rPr>
                <w:rFonts w:hint="default" w:ascii="仿宋_GB2312" w:hAnsi="宋体" w:eastAsia="仿宋_GB2312" w:cs="仿宋_GB2312"/>
                <w:i w:val="0"/>
                <w:iCs w:val="0"/>
                <w:color w:val="000000"/>
                <w:kern w:val="0"/>
                <w:sz w:val="22"/>
                <w:szCs w:val="22"/>
                <w:u w:val="none"/>
                <w:shd w:val="clear" w:fill="auto"/>
                <w:lang w:val="en-US" w:eastAsia="zh-CN" w:bidi="ar"/>
              </w:rPr>
              <w:t>公文智写（基于deepseek大模型）</w:t>
            </w:r>
          </w:p>
        </w:tc>
        <w:tc>
          <w:tcPr>
            <w:tcW w:w="3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436E0">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公文写作“专业模型”基于先进的大语言模型技术，通过对政府行业历史业务数据和专业知识进行系统化训练和优化，显著提升了模型的专业性和准确性。在此基础上，结合权威的公文知识体系，对大语言模型的输出结果进行深度的知识强化，最终为用户提供智能化、精准化的公文辅助写作服务。</w:t>
            </w:r>
          </w:p>
        </w:tc>
        <w:tc>
          <w:tcPr>
            <w:tcW w:w="4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DBEEA">
            <w:pPr>
              <w:keepNext w:val="0"/>
              <w:keepLines w:val="0"/>
              <w:widowControl/>
              <w:suppressLineNumbers w:val="0"/>
              <w:jc w:val="left"/>
              <w:textAlignment w:val="center"/>
              <w:rPr>
                <w:rFonts w:hint="eastAsia" w:ascii="宋体" w:hAnsi="宋体" w:eastAsia="宋体" w:cs="宋体"/>
                <w:i w:val="0"/>
                <w:iCs w:val="0"/>
                <w:color w:val="000000"/>
                <w:sz w:val="24"/>
                <w:szCs w:val="24"/>
                <w:u w:val="none"/>
                <w:shd w:val="clear" w:fill="auto"/>
              </w:rPr>
            </w:pPr>
            <w:r>
              <w:rPr>
                <w:rFonts w:hint="eastAsia" w:ascii="宋体" w:hAnsi="宋体" w:eastAsia="宋体" w:cs="宋体"/>
                <w:i w:val="0"/>
                <w:iCs w:val="0"/>
                <w:color w:val="000000"/>
                <w:kern w:val="0"/>
                <w:sz w:val="24"/>
                <w:szCs w:val="24"/>
                <w:u w:val="none"/>
                <w:shd w:val="clear" w:fill="auto"/>
                <w:lang w:val="en-US" w:eastAsia="zh-CN" w:bidi="ar"/>
              </w:rPr>
              <w:t>1、基于DeepSeek大模型+知识+审核模式，支持</w:t>
            </w:r>
            <w:r>
              <w:rPr>
                <w:rStyle w:val="18"/>
                <w:shd w:val="clear" w:fill="auto"/>
                <w:lang w:val="en-US" w:eastAsia="zh-CN" w:bidi="ar"/>
              </w:rPr>
              <w:t>15种</w:t>
            </w:r>
            <w:r>
              <w:rPr>
                <w:rStyle w:val="19"/>
                <w:shd w:val="clear" w:fill="auto"/>
                <w:lang w:val="en-US" w:eastAsia="zh-CN" w:bidi="ar"/>
              </w:rPr>
              <w:t>法定公文种类、</w:t>
            </w:r>
            <w:r>
              <w:rPr>
                <w:rStyle w:val="18"/>
                <w:shd w:val="clear" w:fill="auto"/>
                <w:lang w:val="en-US" w:eastAsia="zh-CN" w:bidi="ar"/>
              </w:rPr>
              <w:t>1</w:t>
            </w:r>
            <w:r>
              <w:rPr>
                <w:rStyle w:val="18"/>
                <w:rFonts w:hint="eastAsia"/>
                <w:shd w:val="clear" w:fill="auto"/>
                <w:lang w:val="en-US" w:eastAsia="zh-CN" w:bidi="ar"/>
              </w:rPr>
              <w:t>5</w:t>
            </w:r>
            <w:r>
              <w:rPr>
                <w:rStyle w:val="18"/>
                <w:shd w:val="clear" w:fill="auto"/>
                <w:lang w:val="en-US" w:eastAsia="zh-CN" w:bidi="ar"/>
              </w:rPr>
              <w:t>种</w:t>
            </w:r>
            <w:r>
              <w:rPr>
                <w:rStyle w:val="19"/>
                <w:shd w:val="clear" w:fill="auto"/>
                <w:lang w:val="en-US" w:eastAsia="zh-CN" w:bidi="ar"/>
              </w:rPr>
              <w:t>事务文书种类的智能编写；</w:t>
            </w:r>
            <w:r>
              <w:rPr>
                <w:rStyle w:val="19"/>
                <w:shd w:val="clear" w:fill="auto"/>
                <w:lang w:val="en-US" w:eastAsia="zh-CN" w:bidi="ar"/>
              </w:rPr>
              <w:br w:type="textWrapping"/>
            </w:r>
            <w:r>
              <w:rPr>
                <w:rStyle w:val="19"/>
                <w:shd w:val="clear" w:fill="auto"/>
                <w:lang w:val="en-US" w:eastAsia="zh-CN" w:bidi="ar"/>
              </w:rPr>
              <w:t>2、涵盖摘要生成、大纲生成、扩写和修改定稿等环节。集成多种常见的改写功能，如</w:t>
            </w:r>
            <w:r>
              <w:rPr>
                <w:rStyle w:val="20"/>
                <w:shd w:val="clear" w:fill="auto"/>
                <w:lang w:val="en-US" w:eastAsia="zh-CN" w:bidi="ar"/>
              </w:rPr>
              <w:t>润色、书面化、口语化、扩写、续写、金句推荐、总结</w:t>
            </w:r>
            <w:r>
              <w:rPr>
                <w:rStyle w:val="19"/>
                <w:shd w:val="clear" w:fill="auto"/>
                <w:lang w:val="en-US" w:eastAsia="zh-CN" w:bidi="ar"/>
              </w:rPr>
              <w:t>等功能；</w:t>
            </w:r>
          </w:p>
        </w:tc>
      </w:tr>
      <w:tr w14:paraId="17B1E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20F4E">
            <w:pPr>
              <w:keepNext w:val="0"/>
              <w:keepLines w:val="0"/>
              <w:widowControl/>
              <w:suppressLineNumbers w:val="0"/>
              <w:jc w:val="center"/>
              <w:textAlignment w:val="center"/>
              <w:rPr>
                <w:rFonts w:hint="eastAsia" w:ascii="宋体" w:hAnsi="宋体" w:eastAsia="宋体" w:cs="宋体"/>
                <w:i w:val="0"/>
                <w:iCs w:val="0"/>
                <w:color w:val="000000"/>
                <w:sz w:val="24"/>
                <w:szCs w:val="24"/>
                <w:u w:val="none"/>
                <w:shd w:val="clear" w:fill="auto"/>
              </w:rPr>
            </w:pPr>
            <w:r>
              <w:rPr>
                <w:rFonts w:hint="eastAsia" w:ascii="宋体" w:hAnsi="宋体" w:eastAsia="宋体" w:cs="宋体"/>
                <w:i w:val="0"/>
                <w:iCs w:val="0"/>
                <w:color w:val="000000"/>
                <w:kern w:val="0"/>
                <w:sz w:val="24"/>
                <w:szCs w:val="24"/>
                <w:u w:val="none"/>
                <w:shd w:val="clear" w:fill="auto"/>
                <w:lang w:val="en-US" w:eastAsia="zh-CN" w:bidi="ar"/>
              </w:rPr>
              <w:t>3</w:t>
            </w:r>
          </w:p>
        </w:tc>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078D5">
            <w:pPr>
              <w:keepNext w:val="0"/>
              <w:keepLines w:val="0"/>
              <w:widowControl/>
              <w:suppressLineNumbers w:val="0"/>
              <w:jc w:val="center"/>
              <w:textAlignment w:val="center"/>
              <w:rPr>
                <w:rFonts w:hint="default" w:ascii="仿宋_GB2312" w:hAnsi="宋体" w:eastAsia="仿宋_GB2312" w:cs="仿宋_GB2312"/>
                <w:i w:val="0"/>
                <w:iCs w:val="0"/>
                <w:color w:val="000000"/>
                <w:sz w:val="22"/>
                <w:szCs w:val="22"/>
                <w:u w:val="none"/>
                <w:shd w:val="clear" w:fill="auto"/>
              </w:rPr>
            </w:pPr>
            <w:r>
              <w:rPr>
                <w:rFonts w:hint="default" w:ascii="仿宋_GB2312" w:hAnsi="宋体" w:eastAsia="仿宋_GB2312" w:cs="仿宋_GB2312"/>
                <w:i w:val="0"/>
                <w:iCs w:val="0"/>
                <w:color w:val="000000"/>
                <w:kern w:val="0"/>
                <w:sz w:val="22"/>
                <w:szCs w:val="22"/>
                <w:u w:val="none"/>
                <w:shd w:val="clear" w:fill="auto"/>
                <w:lang w:val="en-US" w:eastAsia="zh-CN" w:bidi="ar"/>
              </w:rPr>
              <w:t>公文校对</w:t>
            </w:r>
          </w:p>
        </w:tc>
        <w:tc>
          <w:tcPr>
            <w:tcW w:w="3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0EAD3">
            <w:pPr>
              <w:keepNext w:val="0"/>
              <w:keepLines w:val="0"/>
              <w:widowControl/>
              <w:suppressLineNumbers w:val="0"/>
              <w:jc w:val="both"/>
              <w:textAlignment w:val="center"/>
              <w:rPr>
                <w:rFonts w:hint="default" w:ascii="仿宋_GB2312" w:hAnsi="宋体" w:eastAsia="仿宋_GB2312" w:cs="仿宋_GB2312"/>
                <w:i w:val="0"/>
                <w:iCs w:val="0"/>
                <w:color w:val="000000"/>
                <w:sz w:val="22"/>
                <w:szCs w:val="22"/>
                <w:u w:val="none"/>
                <w:shd w:val="clear" w:fill="auto"/>
              </w:rPr>
            </w:pPr>
            <w:r>
              <w:rPr>
                <w:rFonts w:hint="default" w:ascii="仿宋_GB2312" w:hAnsi="宋体" w:eastAsia="仿宋_GB2312" w:cs="仿宋_GB2312"/>
                <w:i w:val="0"/>
                <w:iCs w:val="0"/>
                <w:color w:val="000000"/>
                <w:kern w:val="0"/>
                <w:sz w:val="22"/>
                <w:szCs w:val="22"/>
                <w:u w:val="none"/>
                <w:shd w:val="clear" w:fill="auto"/>
                <w:lang w:val="en-US" w:eastAsia="zh-CN" w:bidi="ar"/>
              </w:rPr>
              <w:t>基于错词库、敏感词库，涵盖</w:t>
            </w:r>
            <w:r>
              <w:rPr>
                <w:rStyle w:val="16"/>
                <w:rFonts w:hAnsi="宋体"/>
                <w:shd w:val="clear" w:fill="auto"/>
                <w:lang w:val="en-US" w:eastAsia="zh-CN" w:bidi="ar"/>
              </w:rPr>
              <w:t>数字用法、标点符号、公文行文规范、英文拼写、敏感词及政治性差错</w:t>
            </w:r>
            <w:r>
              <w:rPr>
                <w:rStyle w:val="17"/>
                <w:rFonts w:hAnsi="宋体"/>
                <w:shd w:val="clear" w:fill="auto"/>
                <w:lang w:val="en-US" w:eastAsia="zh-CN" w:bidi="ar"/>
              </w:rPr>
              <w:t>等多维度内容，高效、精准地发现并纠正公文中的各类错误</w:t>
            </w:r>
          </w:p>
        </w:tc>
        <w:tc>
          <w:tcPr>
            <w:tcW w:w="4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AE1F8">
            <w:pPr>
              <w:keepNext w:val="0"/>
              <w:keepLines w:val="0"/>
              <w:widowControl/>
              <w:suppressLineNumbers w:val="0"/>
              <w:jc w:val="left"/>
              <w:textAlignment w:val="center"/>
              <w:rPr>
                <w:rFonts w:hint="default" w:ascii="宋体" w:hAnsi="宋体" w:eastAsia="宋体" w:cs="宋体"/>
                <w:i w:val="0"/>
                <w:iCs w:val="0"/>
                <w:color w:val="000000"/>
                <w:sz w:val="24"/>
                <w:szCs w:val="24"/>
                <w:u w:val="none"/>
                <w:shd w:val="clear" w:fill="auto"/>
                <w:lang w:val="en-US"/>
              </w:rPr>
            </w:pPr>
            <w:r>
              <w:rPr>
                <w:rFonts w:hint="eastAsia" w:ascii="宋体" w:hAnsi="宋体" w:eastAsia="宋体" w:cs="宋体"/>
                <w:i w:val="0"/>
                <w:iCs w:val="0"/>
                <w:color w:val="000000"/>
                <w:kern w:val="0"/>
                <w:sz w:val="24"/>
                <w:szCs w:val="24"/>
                <w:u w:val="none"/>
                <w:shd w:val="clear" w:fill="auto"/>
                <w:lang w:val="en-US" w:eastAsia="zh-CN" w:bidi="ar"/>
              </w:rPr>
              <w:t>1、支持</w:t>
            </w:r>
            <w:r>
              <w:rPr>
                <w:rStyle w:val="20"/>
                <w:shd w:val="clear" w:fill="auto"/>
                <w:lang w:val="en-US" w:eastAsia="zh-CN" w:bidi="ar"/>
              </w:rPr>
              <w:t>字词类错误、知识性错误、政治性错误、英文拼音类、标点错误、计量单位错误、术语性错误、数字类错误、敏感词</w:t>
            </w:r>
            <w:r>
              <w:rPr>
                <w:rStyle w:val="19"/>
                <w:shd w:val="clear" w:fill="auto"/>
                <w:lang w:val="en-US" w:eastAsia="zh-CN" w:bidi="ar"/>
              </w:rPr>
              <w:t>共</w:t>
            </w:r>
            <w:r>
              <w:rPr>
                <w:rStyle w:val="18"/>
                <w:shd w:val="clear" w:fill="auto"/>
                <w:lang w:val="en-US" w:eastAsia="zh-CN" w:bidi="ar"/>
              </w:rPr>
              <w:t xml:space="preserve"> 9</w:t>
            </w:r>
            <w:r>
              <w:rPr>
                <w:rStyle w:val="21"/>
                <w:shd w:val="clear" w:fill="auto"/>
                <w:lang w:val="en-US" w:eastAsia="zh-CN" w:bidi="ar"/>
              </w:rPr>
              <w:t xml:space="preserve"> </w:t>
            </w:r>
            <w:r>
              <w:rPr>
                <w:rStyle w:val="19"/>
                <w:shd w:val="clear" w:fill="auto"/>
                <w:lang w:val="en-US" w:eastAsia="zh-CN" w:bidi="ar"/>
              </w:rPr>
              <w:t>大类，</w:t>
            </w:r>
            <w:r>
              <w:rPr>
                <w:rStyle w:val="18"/>
                <w:shd w:val="clear" w:fill="auto"/>
                <w:lang w:val="en-US" w:eastAsia="zh-CN" w:bidi="ar"/>
              </w:rPr>
              <w:t>35</w:t>
            </w:r>
            <w:r>
              <w:rPr>
                <w:rStyle w:val="21"/>
                <w:shd w:val="clear" w:fill="auto"/>
                <w:lang w:val="en-US" w:eastAsia="zh-CN" w:bidi="ar"/>
              </w:rPr>
              <w:t xml:space="preserve"> </w:t>
            </w:r>
            <w:r>
              <w:rPr>
                <w:rStyle w:val="19"/>
                <w:shd w:val="clear" w:fill="auto"/>
                <w:lang w:val="en-US" w:eastAsia="zh-CN" w:bidi="ar"/>
              </w:rPr>
              <w:t>小类的细分错误识别；</w:t>
            </w:r>
            <w:r>
              <w:rPr>
                <w:rStyle w:val="19"/>
                <w:shd w:val="clear" w:fill="auto"/>
                <w:lang w:val="en-US" w:eastAsia="zh-CN" w:bidi="ar"/>
              </w:rPr>
              <w:br w:type="textWrapping"/>
            </w:r>
            <w:r>
              <w:rPr>
                <w:rStyle w:val="19"/>
                <w:shd w:val="clear" w:fill="auto"/>
                <w:lang w:val="en-US" w:eastAsia="zh-CN" w:bidi="ar"/>
              </w:rPr>
              <w:t>2、针对在党政、司法领域正式材料，；</w:t>
            </w:r>
            <w:r>
              <w:rPr>
                <w:rStyle w:val="19"/>
                <w:rFonts w:hint="eastAsia"/>
                <w:shd w:val="clear" w:fill="auto"/>
                <w:lang w:val="en-US" w:eastAsia="zh-CN" w:bidi="ar"/>
              </w:rPr>
              <w:t>敏感词识别准确率</w:t>
            </w:r>
            <w:r>
              <w:rPr>
                <w:rStyle w:val="18"/>
                <w:rFonts w:hint="eastAsia"/>
                <w:i w:val="0"/>
                <w:iCs w:val="0"/>
                <w:color w:val="FF0000"/>
                <w:shd w:val="clear" w:fill="auto"/>
                <w:lang w:val="en-US" w:eastAsia="zh-CN" w:bidi="ar"/>
              </w:rPr>
              <w:t>≥90%，</w:t>
            </w:r>
            <w:r>
              <w:rPr>
                <w:rStyle w:val="19"/>
                <w:rFonts w:hint="eastAsia"/>
                <w:shd w:val="clear" w:fill="auto"/>
                <w:lang w:val="en-US" w:eastAsia="zh-CN" w:bidi="ar"/>
              </w:rPr>
              <w:t>10000字文本审核时间</w:t>
            </w:r>
            <w:r>
              <w:rPr>
                <w:rStyle w:val="18"/>
                <w:rFonts w:hint="eastAsia"/>
                <w:i w:val="0"/>
                <w:iCs w:val="0"/>
                <w:color w:val="FF0000"/>
                <w:shd w:val="clear" w:fill="auto"/>
                <w:lang w:val="en-US" w:eastAsia="zh-CN" w:bidi="ar"/>
              </w:rPr>
              <w:t>&lt;5秒</w:t>
            </w:r>
          </w:p>
        </w:tc>
      </w:tr>
      <w:tr w14:paraId="6A41B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9AE31">
            <w:pPr>
              <w:keepNext w:val="0"/>
              <w:keepLines w:val="0"/>
              <w:widowControl/>
              <w:suppressLineNumbers w:val="0"/>
              <w:jc w:val="center"/>
              <w:textAlignment w:val="center"/>
              <w:rPr>
                <w:rFonts w:hint="eastAsia" w:ascii="宋体" w:hAnsi="宋体" w:eastAsia="宋体" w:cs="宋体"/>
                <w:i w:val="0"/>
                <w:iCs w:val="0"/>
                <w:color w:val="000000"/>
                <w:sz w:val="24"/>
                <w:szCs w:val="24"/>
                <w:u w:val="none"/>
                <w:shd w:val="clear" w:fill="auto"/>
              </w:rPr>
            </w:pPr>
            <w:r>
              <w:rPr>
                <w:rFonts w:hint="eastAsia" w:ascii="宋体" w:hAnsi="宋体" w:eastAsia="宋体" w:cs="宋体"/>
                <w:i w:val="0"/>
                <w:iCs w:val="0"/>
                <w:color w:val="000000"/>
                <w:kern w:val="0"/>
                <w:sz w:val="24"/>
                <w:szCs w:val="24"/>
                <w:u w:val="none"/>
                <w:shd w:val="clear" w:fill="auto"/>
                <w:lang w:val="en-US" w:eastAsia="zh-CN" w:bidi="ar"/>
              </w:rPr>
              <w:t>4</w:t>
            </w:r>
          </w:p>
        </w:tc>
        <w:tc>
          <w:tcPr>
            <w:tcW w:w="13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C2C66">
            <w:pPr>
              <w:keepNext w:val="0"/>
              <w:keepLines w:val="0"/>
              <w:widowControl/>
              <w:suppressLineNumbers w:val="0"/>
              <w:jc w:val="center"/>
              <w:textAlignment w:val="center"/>
              <w:rPr>
                <w:rFonts w:hint="default" w:ascii="仿宋_GB2312" w:hAnsi="宋体" w:eastAsia="仿宋_GB2312" w:cs="仿宋_GB2312"/>
                <w:i w:val="0"/>
                <w:iCs w:val="0"/>
                <w:color w:val="000000"/>
                <w:sz w:val="22"/>
                <w:szCs w:val="22"/>
                <w:u w:val="none"/>
                <w:shd w:val="clear" w:fill="auto"/>
              </w:rPr>
            </w:pPr>
            <w:r>
              <w:rPr>
                <w:rFonts w:hint="default" w:ascii="仿宋_GB2312" w:hAnsi="宋体" w:eastAsia="仿宋_GB2312" w:cs="仿宋_GB2312"/>
                <w:i w:val="0"/>
                <w:iCs w:val="0"/>
                <w:color w:val="000000"/>
                <w:kern w:val="0"/>
                <w:sz w:val="22"/>
                <w:szCs w:val="22"/>
                <w:u w:val="none"/>
                <w:shd w:val="clear" w:fill="auto"/>
                <w:lang w:val="en-US" w:eastAsia="zh-CN" w:bidi="ar"/>
              </w:rPr>
              <w:t>公文排版</w:t>
            </w:r>
          </w:p>
        </w:tc>
        <w:tc>
          <w:tcPr>
            <w:tcW w:w="3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4423C">
            <w:pPr>
              <w:keepNext w:val="0"/>
              <w:keepLines w:val="0"/>
              <w:widowControl/>
              <w:suppressLineNumbers w:val="0"/>
              <w:jc w:val="left"/>
              <w:textAlignment w:val="center"/>
              <w:rPr>
                <w:rFonts w:hint="eastAsia" w:ascii="宋体" w:hAnsi="宋体" w:eastAsia="宋体" w:cs="宋体"/>
                <w:i w:val="0"/>
                <w:iCs w:val="0"/>
                <w:color w:val="000000"/>
                <w:sz w:val="22"/>
                <w:szCs w:val="22"/>
                <w:u w:val="none"/>
                <w:shd w:val="clear" w:fill="auto"/>
              </w:rPr>
            </w:pPr>
            <w:r>
              <w:rPr>
                <w:rFonts w:hint="eastAsia" w:ascii="宋体" w:hAnsi="宋体" w:eastAsia="宋体" w:cs="宋体"/>
                <w:i w:val="0"/>
                <w:iCs w:val="0"/>
                <w:color w:val="000000"/>
                <w:kern w:val="0"/>
                <w:sz w:val="22"/>
                <w:szCs w:val="22"/>
                <w:u w:val="none"/>
                <w:shd w:val="clear" w:fill="auto"/>
                <w:lang w:val="en-US" w:eastAsia="zh-CN" w:bidi="ar"/>
              </w:rPr>
              <w:t>公文排版一键调用自动排版，满足不同的公文行文要求，规范公文编辑格式生成。</w:t>
            </w:r>
          </w:p>
        </w:tc>
        <w:tc>
          <w:tcPr>
            <w:tcW w:w="47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D8B31">
            <w:pPr>
              <w:keepNext w:val="0"/>
              <w:keepLines w:val="0"/>
              <w:widowControl/>
              <w:suppressLineNumbers w:val="0"/>
              <w:jc w:val="left"/>
              <w:textAlignment w:val="center"/>
              <w:rPr>
                <w:rFonts w:hint="eastAsia" w:ascii="宋体" w:hAnsi="宋体" w:eastAsia="宋体" w:cs="宋体"/>
                <w:i w:val="0"/>
                <w:iCs w:val="0"/>
                <w:color w:val="000000"/>
                <w:sz w:val="24"/>
                <w:szCs w:val="24"/>
                <w:u w:val="none"/>
                <w:shd w:val="clear" w:fill="auto"/>
              </w:rPr>
            </w:pPr>
            <w:r>
              <w:rPr>
                <w:rFonts w:hint="eastAsia" w:ascii="宋体" w:hAnsi="宋体" w:eastAsia="宋体" w:cs="宋体"/>
                <w:i w:val="0"/>
                <w:iCs w:val="0"/>
                <w:color w:val="000000"/>
                <w:kern w:val="0"/>
                <w:sz w:val="24"/>
                <w:szCs w:val="24"/>
                <w:u w:val="none"/>
                <w:shd w:val="clear" w:fill="auto"/>
                <w:lang w:val="en-US" w:eastAsia="zh-CN" w:bidi="ar"/>
              </w:rPr>
              <w:t>1、根据《党政机关公文格式》（ GB/T 9704—2012 ）国家标准的公文格式要求，内嵌</w:t>
            </w:r>
            <w:r>
              <w:rPr>
                <w:rStyle w:val="18"/>
                <w:shd w:val="clear" w:fill="auto"/>
                <w:lang w:val="en-US" w:eastAsia="zh-CN" w:bidi="ar"/>
              </w:rPr>
              <w:t>17</w:t>
            </w:r>
            <w:r>
              <w:rPr>
                <w:rStyle w:val="19"/>
                <w:shd w:val="clear" w:fill="auto"/>
                <w:lang w:val="en-US" w:eastAsia="zh-CN" w:bidi="ar"/>
              </w:rPr>
              <w:t>种公文模板格式（</w:t>
            </w:r>
            <w:r>
              <w:rPr>
                <w:rStyle w:val="20"/>
                <w:shd w:val="clear" w:fill="auto"/>
                <w:lang w:val="en-US" w:eastAsia="zh-CN" w:bidi="ar"/>
              </w:rPr>
              <w:t>报告、公报、请示、决定、决议、批复、通报、通告、议案、意见、函、纪要、命令（令）</w:t>
            </w:r>
            <w:r>
              <w:rPr>
                <w:rStyle w:val="19"/>
                <w:shd w:val="clear" w:fill="auto"/>
                <w:lang w:val="en-US" w:eastAsia="zh-CN" w:bidi="ar"/>
              </w:rPr>
              <w:t>等）；</w:t>
            </w:r>
            <w:r>
              <w:rPr>
                <w:rStyle w:val="19"/>
                <w:shd w:val="clear" w:fill="auto"/>
                <w:lang w:val="en-US" w:eastAsia="zh-CN" w:bidi="ar"/>
              </w:rPr>
              <w:br w:type="textWrapping"/>
            </w:r>
            <w:r>
              <w:rPr>
                <w:rStyle w:val="19"/>
                <w:shd w:val="clear" w:fill="auto"/>
                <w:lang w:val="en-US" w:eastAsia="zh-CN" w:bidi="ar"/>
              </w:rPr>
              <w:t>2、公文的</w:t>
            </w:r>
            <w:r>
              <w:rPr>
                <w:rStyle w:val="20"/>
                <w:shd w:val="clear" w:fill="auto"/>
                <w:lang w:val="en-US" w:eastAsia="zh-CN" w:bidi="ar"/>
              </w:rPr>
              <w:t>红头、版记，正文的公文标题、主送机关、附件说明、成文机关署名、成文日期、附件</w:t>
            </w:r>
            <w:r>
              <w:rPr>
                <w:rStyle w:val="19"/>
                <w:shd w:val="clear" w:fill="auto"/>
                <w:lang w:val="en-US" w:eastAsia="zh-CN" w:bidi="ar"/>
              </w:rPr>
              <w:t>等均可实现一键排版；</w:t>
            </w:r>
            <w:r>
              <w:rPr>
                <w:rStyle w:val="19"/>
                <w:shd w:val="clear" w:fill="auto"/>
                <w:lang w:val="en-US" w:eastAsia="zh-CN" w:bidi="ar"/>
              </w:rPr>
              <w:br w:type="textWrapping"/>
            </w:r>
            <w:r>
              <w:rPr>
                <w:rStyle w:val="19"/>
                <w:shd w:val="clear" w:fill="auto"/>
                <w:lang w:val="en-US" w:eastAsia="zh-CN" w:bidi="ar"/>
              </w:rPr>
              <w:t>3、公文起草AI辅助系统降低格式错误率</w:t>
            </w:r>
            <w:r>
              <w:rPr>
                <w:rStyle w:val="18"/>
                <w:rFonts w:hint="eastAsia"/>
                <w:i w:val="0"/>
                <w:iCs w:val="0"/>
                <w:color w:val="FF0000"/>
                <w:shd w:val="clear" w:fill="auto"/>
                <w:lang w:val="en-US" w:eastAsia="zh-CN" w:bidi="ar"/>
              </w:rPr>
              <w:t>≥90%；</w:t>
            </w:r>
          </w:p>
        </w:tc>
      </w:tr>
    </w:tbl>
    <w:p w14:paraId="78CBBB05">
      <w:pPr>
        <w:pStyle w:val="2"/>
        <w:rPr>
          <w:rFonts w:hint="eastAsia"/>
          <w:shd w:val="clear" w:fill="auto"/>
          <w:lang w:val="en-US" w:eastAsia="zh-CN"/>
        </w:rPr>
      </w:pPr>
    </w:p>
    <w:sectPr>
      <w:footerReference r:id="rId3" w:type="default"/>
      <w:footerReference r:id="rId4" w:type="even"/>
      <w:pgSz w:w="11906" w:h="16838"/>
      <w:pgMar w:top="2098" w:right="1474" w:bottom="1984" w:left="1587" w:header="851" w:footer="1389" w:gutter="0"/>
      <w:pgBorders>
        <w:top w:val="none" w:sz="0" w:space="0"/>
        <w:left w:val="none" w:sz="0" w:space="0"/>
        <w:bottom w:val="none" w:sz="0" w:space="0"/>
        <w:right w:val="none" w:sz="0" w:space="0"/>
      </w:pgBorders>
      <w:lnNumType w:countBy="0" w:restart="continuous"/>
      <w:pgNumType w:fmt="decimal"/>
      <w:cols w:space="425" w:num="1"/>
      <w:titlePg/>
      <w:rtlGutter w:val="0"/>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EB05A">
    <w:pPr>
      <w:widowControl w:val="0"/>
      <w:wordWrap w:val="0"/>
      <w:overflowPunct w:val="0"/>
      <w:autoSpaceDE w:val="0"/>
      <w:autoSpaceDN w:val="0"/>
      <w:adjustRightInd w:val="0"/>
      <w:spacing w:line="240" w:lineRule="auto"/>
      <w:ind w:right="320" w:rightChars="100"/>
      <w:jc w:val="right"/>
      <w:textAlignment w:val="baseline"/>
      <w:rPr>
        <w:rFonts w:hint="eastAsia" w:ascii="楷体_GB2312" w:hAnsi="Times New Roman" w:eastAsia="宋体" w:cs="Times New Roman"/>
        <w:kern w:val="2"/>
        <w:sz w:val="28"/>
        <w:szCs w:val="24"/>
        <w:lang w:val="en-US" w:eastAsia="zh-CN" w:bidi="ar-SA"/>
      </w:rPr>
    </w:pPr>
    <w:r>
      <w:rPr>
        <w:rStyle w:val="12"/>
        <w:rFonts w:hint="eastAsia" w:ascii="宋体" w:hAnsi="宋体" w:eastAsia="宋体" w:cs="Times New Roman"/>
        <w:kern w:val="2"/>
        <w:sz w:val="28"/>
        <w:szCs w:val="24"/>
        <w:lang w:val="en-US" w:eastAsia="zh-CN" w:bidi="ar-SA"/>
      </w:rPr>
      <w:t xml:space="preserve">— </w:t>
    </w:r>
    <w:r>
      <w:rPr>
        <w:rFonts w:hint="eastAsia" w:ascii="宋体" w:hAnsi="宋体" w:eastAsia="宋体" w:cs="宋体"/>
        <w:kern w:val="2"/>
        <w:sz w:val="28"/>
        <w:szCs w:val="24"/>
        <w:lang w:val="en-US" w:eastAsia="zh-CN" w:bidi="ar-SA"/>
      </w:rPr>
      <w:fldChar w:fldCharType="begin"/>
    </w:r>
    <w:r>
      <w:rPr>
        <w:rStyle w:val="12"/>
        <w:rFonts w:hint="eastAsia" w:ascii="宋体" w:hAnsi="宋体" w:eastAsia="宋体" w:cs="宋体"/>
        <w:kern w:val="2"/>
        <w:sz w:val="28"/>
        <w:szCs w:val="24"/>
        <w:lang w:val="en-US" w:eastAsia="zh-CN" w:bidi="ar-SA"/>
      </w:rPr>
      <w:instrText xml:space="preserve"> PAGE </w:instrText>
    </w:r>
    <w:r>
      <w:rPr>
        <w:rFonts w:hint="eastAsia" w:ascii="宋体" w:hAnsi="宋体" w:eastAsia="宋体" w:cs="宋体"/>
        <w:kern w:val="2"/>
        <w:sz w:val="28"/>
        <w:szCs w:val="24"/>
        <w:lang w:val="en-US" w:eastAsia="zh-CN" w:bidi="ar-SA"/>
      </w:rPr>
      <w:fldChar w:fldCharType="separate"/>
    </w:r>
    <w:r>
      <w:rPr>
        <w:rStyle w:val="12"/>
        <w:rFonts w:ascii="宋体" w:hAnsi="宋体" w:eastAsia="宋体" w:cs="宋体"/>
        <w:kern w:val="2"/>
        <w:sz w:val="28"/>
        <w:szCs w:val="24"/>
        <w:lang w:val="en-US" w:eastAsia="zh-CN" w:bidi="ar-SA"/>
      </w:rPr>
      <w:t>3</w:t>
    </w:r>
    <w:r>
      <w:rPr>
        <w:rFonts w:hint="eastAsia" w:ascii="宋体" w:hAnsi="宋体" w:eastAsia="宋体" w:cs="宋体"/>
        <w:kern w:val="2"/>
        <w:sz w:val="28"/>
        <w:szCs w:val="24"/>
        <w:lang w:val="en-US" w:eastAsia="zh-CN" w:bidi="ar-SA"/>
      </w:rPr>
      <w:fldChar w:fldCharType="end"/>
    </w:r>
    <w:r>
      <w:rPr>
        <w:rFonts w:hint="eastAsia" w:ascii="宋体" w:hAnsi="宋体" w:eastAsia="宋体" w:cs="宋体"/>
        <w:kern w:val="2"/>
        <w:sz w:val="28"/>
        <w:szCs w:val="24"/>
        <w:lang w:val="en-US" w:eastAsia="zh-CN" w:bidi="ar-SA"/>
      </w:rPr>
      <w:t xml:space="preserve"> </w:t>
    </w:r>
    <w:r>
      <w:rPr>
        <w:rStyle w:val="12"/>
        <w:rFonts w:hint="eastAsia" w:ascii="宋体" w:hAnsi="宋体" w:eastAsia="宋体" w:cs="Times New Roman"/>
        <w:kern w:val="2"/>
        <w:sz w:val="28"/>
        <w:szCs w:val="24"/>
        <w:lang w:val="en-US" w:eastAsia="zh-CN" w:bidi="ar-SA"/>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E6DE3">
    <w:pPr>
      <w:widowControl w:val="0"/>
      <w:overflowPunct w:val="0"/>
      <w:autoSpaceDE w:val="0"/>
      <w:autoSpaceDN w:val="0"/>
      <w:adjustRightInd w:val="0"/>
      <w:spacing w:line="240" w:lineRule="auto"/>
      <w:ind w:firstLine="280" w:firstLineChars="100"/>
      <w:jc w:val="left"/>
      <w:textAlignment w:val="baseline"/>
      <w:rPr>
        <w:rStyle w:val="12"/>
        <w:rFonts w:hint="eastAsia" w:ascii="宋体" w:hAnsi="宋体" w:eastAsia="宋体" w:cs="Times New Roman"/>
        <w:kern w:val="2"/>
        <w:sz w:val="28"/>
        <w:szCs w:val="24"/>
        <w:lang w:val="en-US" w:eastAsia="zh-CN" w:bidi="ar-SA"/>
      </w:rPr>
    </w:pPr>
    <w:r>
      <w:rPr>
        <w:rStyle w:val="12"/>
        <w:rFonts w:hint="eastAsia" w:ascii="宋体" w:hAnsi="宋体" w:eastAsia="宋体" w:cs="Times New Roman"/>
        <w:kern w:val="2"/>
        <w:sz w:val="28"/>
        <w:szCs w:val="24"/>
        <w:lang w:val="en-US" w:eastAsia="zh-CN" w:bidi="ar-SA"/>
      </w:rPr>
      <w:t xml:space="preserve">— </w:t>
    </w:r>
    <w:r>
      <w:rPr>
        <w:rFonts w:hint="eastAsia" w:ascii="宋体" w:hAnsi="宋体" w:eastAsia="宋体" w:cs="宋体"/>
        <w:kern w:val="2"/>
        <w:sz w:val="28"/>
        <w:szCs w:val="24"/>
        <w:lang w:val="en-US" w:eastAsia="zh-CN" w:bidi="ar-SA"/>
      </w:rPr>
      <w:fldChar w:fldCharType="begin"/>
    </w:r>
    <w:r>
      <w:rPr>
        <w:rStyle w:val="12"/>
        <w:rFonts w:hint="eastAsia" w:ascii="宋体" w:hAnsi="宋体" w:eastAsia="宋体" w:cs="宋体"/>
        <w:kern w:val="2"/>
        <w:sz w:val="28"/>
        <w:szCs w:val="24"/>
        <w:lang w:val="en-US" w:eastAsia="zh-CN" w:bidi="ar-SA"/>
      </w:rPr>
      <w:instrText xml:space="preserve"> PAGE </w:instrText>
    </w:r>
    <w:r>
      <w:rPr>
        <w:rFonts w:hint="eastAsia" w:ascii="宋体" w:hAnsi="宋体" w:eastAsia="宋体" w:cs="宋体"/>
        <w:kern w:val="2"/>
        <w:sz w:val="28"/>
        <w:szCs w:val="24"/>
        <w:lang w:val="en-US" w:eastAsia="zh-CN" w:bidi="ar-SA"/>
      </w:rPr>
      <w:fldChar w:fldCharType="separate"/>
    </w:r>
    <w:r>
      <w:rPr>
        <w:rStyle w:val="12"/>
        <w:rFonts w:ascii="宋体" w:hAnsi="宋体" w:eastAsia="宋体" w:cs="宋体"/>
        <w:kern w:val="2"/>
        <w:sz w:val="28"/>
        <w:szCs w:val="24"/>
        <w:lang w:val="en-US" w:eastAsia="zh-CN" w:bidi="ar-SA"/>
      </w:rPr>
      <w:t>2</w:t>
    </w:r>
    <w:r>
      <w:rPr>
        <w:rFonts w:hint="eastAsia" w:ascii="宋体" w:hAnsi="宋体" w:eastAsia="宋体" w:cs="宋体"/>
        <w:kern w:val="2"/>
        <w:sz w:val="28"/>
        <w:szCs w:val="24"/>
        <w:lang w:val="en-US" w:eastAsia="zh-CN" w:bidi="ar-SA"/>
      </w:rPr>
      <w:fldChar w:fldCharType="end"/>
    </w:r>
    <w:r>
      <w:rPr>
        <w:rFonts w:hint="eastAsia" w:ascii="宋体" w:hAnsi="宋体" w:eastAsia="宋体" w:cs="Times New Roman"/>
        <w:kern w:val="2"/>
        <w:sz w:val="28"/>
        <w:szCs w:val="24"/>
        <w:lang w:val="en-US" w:eastAsia="zh-CN" w:bidi="ar-SA"/>
      </w:rPr>
      <w:t xml:space="preserve"> </w:t>
    </w:r>
    <w:r>
      <w:rPr>
        <w:rStyle w:val="12"/>
        <w:rFonts w:hint="eastAsia" w:ascii="宋体" w:hAnsi="宋体" w:eastAsia="宋体" w:cs="Times New Roman"/>
        <w:kern w:val="2"/>
        <w:sz w:val="28"/>
        <w:szCs w:val="24"/>
        <w:lang w:val="en-US" w:eastAsia="zh-CN" w:bidi="ar-SA"/>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5A5B8"/>
    <w:multiLevelType w:val="singleLevel"/>
    <w:tmpl w:val="8835A5B8"/>
    <w:lvl w:ilvl="0" w:tentative="0">
      <w:start w:val="1"/>
      <w:numFmt w:val="bullet"/>
      <w:lvlText w:val=""/>
      <w:lvlJc w:val="left"/>
      <w:pPr>
        <w:ind w:left="420" w:hanging="420"/>
      </w:pPr>
      <w:rPr>
        <w:rFonts w:hint="default" w:ascii="Wingdings" w:hAnsi="Wingdings"/>
      </w:rPr>
    </w:lvl>
  </w:abstractNum>
  <w:abstractNum w:abstractNumId="1">
    <w:nsid w:val="8E65725A"/>
    <w:multiLevelType w:val="singleLevel"/>
    <w:tmpl w:val="8E65725A"/>
    <w:lvl w:ilvl="0" w:tentative="0">
      <w:start w:val="1"/>
      <w:numFmt w:val="chineseCounting"/>
      <w:suff w:val="nothing"/>
      <w:lvlText w:val="%1、"/>
      <w:lvlJc w:val="left"/>
      <w:rPr>
        <w:rFonts w:hint="eastAsia"/>
      </w:rPr>
    </w:lvl>
  </w:abstractNum>
  <w:abstractNum w:abstractNumId="2">
    <w:nsid w:val="92438D3E"/>
    <w:multiLevelType w:val="singleLevel"/>
    <w:tmpl w:val="92438D3E"/>
    <w:lvl w:ilvl="0" w:tentative="0">
      <w:start w:val="1"/>
      <w:numFmt w:val="chineseCounting"/>
      <w:suff w:val="nothing"/>
      <w:lvlText w:val="（%1）"/>
      <w:lvlJc w:val="left"/>
      <w:rPr>
        <w:rFonts w:hint="eastAsia" w:ascii="楷体_GB2312" w:hAnsi="楷体_GB2312" w:eastAsia="楷体_GB2312" w:cs="楷体_GB2312"/>
        <w:b w:val="0"/>
        <w:i w:val="0"/>
        <w:caps w:val="0"/>
        <w:smallCaps w:val="0"/>
        <w:strike w:val="0"/>
        <w:dstrike w:val="0"/>
        <w:outline w:val="0"/>
        <w:shadow w:val="0"/>
        <w:emboss w:val="0"/>
        <w:imprint w:val="0"/>
        <w:snapToGrid/>
        <w:vanish w:val="0"/>
        <w:spacing w:val="0"/>
        <w:w w:val="100"/>
        <w:kern w:val="2"/>
        <w:sz w:val="32"/>
        <w:u w:val="none"/>
        <w:shd w:val="clear"/>
      </w:rPr>
    </w:lvl>
  </w:abstractNum>
  <w:abstractNum w:abstractNumId="3">
    <w:nsid w:val="AD4F80E1"/>
    <w:multiLevelType w:val="singleLevel"/>
    <w:tmpl w:val="AD4F80E1"/>
    <w:lvl w:ilvl="0" w:tentative="0">
      <w:start w:val="1"/>
      <w:numFmt w:val="chineseCounting"/>
      <w:suff w:val="nothing"/>
      <w:lvlText w:val="（%1）"/>
      <w:lvlJc w:val="left"/>
      <w:rPr>
        <w:rFonts w:hint="eastAsia" w:ascii="楷体_GB2312" w:hAnsi="楷体_GB2312" w:eastAsia="楷体_GB2312" w:cs="楷体_GB2312"/>
        <w:b w:val="0"/>
        <w:i w:val="0"/>
        <w:caps w:val="0"/>
        <w:smallCaps w:val="0"/>
        <w:strike w:val="0"/>
        <w:dstrike w:val="0"/>
        <w:outline w:val="0"/>
        <w:shadow w:val="0"/>
        <w:emboss w:val="0"/>
        <w:imprint w:val="0"/>
        <w:snapToGrid/>
        <w:vanish w:val="0"/>
        <w:spacing w:val="0"/>
        <w:w w:val="100"/>
        <w:kern w:val="2"/>
        <w:sz w:val="32"/>
        <w:u w:val="none"/>
        <w:shd w:val="clear"/>
      </w:rPr>
    </w:lvl>
  </w:abstractNum>
  <w:abstractNum w:abstractNumId="4">
    <w:nsid w:val="1A1D3683"/>
    <w:multiLevelType w:val="singleLevel"/>
    <w:tmpl w:val="1A1D3683"/>
    <w:lvl w:ilvl="0" w:tentative="0">
      <w:start w:val="1"/>
      <w:numFmt w:val="bullet"/>
      <w:lvlText w:val=""/>
      <w:lvlJc w:val="left"/>
      <w:pPr>
        <w:ind w:left="420" w:hanging="420"/>
      </w:pPr>
      <w:rPr>
        <w:rFonts w:hint="default" w:ascii="Wingdings" w:hAnsi="Wingdings"/>
      </w:rPr>
    </w:lvl>
  </w:abstractNum>
  <w:abstractNum w:abstractNumId="5">
    <w:nsid w:val="61B0BF22"/>
    <w:multiLevelType w:val="singleLevel"/>
    <w:tmpl w:val="61B0BF22"/>
    <w:lvl w:ilvl="0" w:tentative="0">
      <w:start w:val="1"/>
      <w:numFmt w:val="chineseCounting"/>
      <w:suff w:val="nothing"/>
      <w:lvlText w:val="%1、"/>
      <w:lvlJc w:val="left"/>
      <w:pPr>
        <w:ind w:left="158" w:leftChars="0" w:firstLine="0" w:firstLineChars="0"/>
      </w:pPr>
      <w:rPr>
        <w:rFonts w:hint="eastAsia" w:ascii="黑体" w:hAnsi="黑体" w:eastAsia="黑体" w:cs="黑体"/>
        <w:b w:val="0"/>
        <w:i w:val="0"/>
        <w:caps w:val="0"/>
        <w:smallCaps w:val="0"/>
        <w:strike w:val="0"/>
        <w:dstrike w:val="0"/>
        <w:outline w:val="0"/>
        <w:shadow w:val="0"/>
        <w:emboss w:val="0"/>
        <w:imprint w:val="0"/>
        <w:snapToGrid/>
        <w:vanish w:val="0"/>
        <w:spacing w:val="0"/>
        <w:w w:val="100"/>
        <w:kern w:val="2"/>
        <w:sz w:val="32"/>
        <w:u w:val="none"/>
        <w:shd w:val="clear"/>
      </w:rPr>
    </w:lvl>
  </w:abstractNum>
  <w:num w:numId="1">
    <w:abstractNumId w:val="5"/>
  </w:num>
  <w:num w:numId="2">
    <w:abstractNumId w:val="3"/>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HorizontalSpacing w:val="158"/>
  <w:drawingGridVerticalSpacing w:val="2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D40679"/>
    <w:rsid w:val="002257E4"/>
    <w:rsid w:val="00245594"/>
    <w:rsid w:val="004B6FF5"/>
    <w:rsid w:val="009269A2"/>
    <w:rsid w:val="00997D30"/>
    <w:rsid w:val="00B06E28"/>
    <w:rsid w:val="00BF0E19"/>
    <w:rsid w:val="0136557F"/>
    <w:rsid w:val="01714809"/>
    <w:rsid w:val="019F1377"/>
    <w:rsid w:val="01BE7323"/>
    <w:rsid w:val="01D31020"/>
    <w:rsid w:val="01FA1688"/>
    <w:rsid w:val="02EB4148"/>
    <w:rsid w:val="03764359"/>
    <w:rsid w:val="03DB41BC"/>
    <w:rsid w:val="04785EAF"/>
    <w:rsid w:val="04AB0032"/>
    <w:rsid w:val="04D035F5"/>
    <w:rsid w:val="04E84DE3"/>
    <w:rsid w:val="05D435B9"/>
    <w:rsid w:val="05F31C91"/>
    <w:rsid w:val="05F477B7"/>
    <w:rsid w:val="0600615C"/>
    <w:rsid w:val="061340E1"/>
    <w:rsid w:val="062E5138"/>
    <w:rsid w:val="06AC1E40"/>
    <w:rsid w:val="07CD4764"/>
    <w:rsid w:val="081E4FBF"/>
    <w:rsid w:val="088968DD"/>
    <w:rsid w:val="09300B06"/>
    <w:rsid w:val="094846A2"/>
    <w:rsid w:val="097529BD"/>
    <w:rsid w:val="097E6E31"/>
    <w:rsid w:val="09975029"/>
    <w:rsid w:val="09D05E45"/>
    <w:rsid w:val="0A29644D"/>
    <w:rsid w:val="0A2A19F9"/>
    <w:rsid w:val="0A454A85"/>
    <w:rsid w:val="0A4D270D"/>
    <w:rsid w:val="0A5371A2"/>
    <w:rsid w:val="0A59408D"/>
    <w:rsid w:val="0A9B6453"/>
    <w:rsid w:val="0AAE605B"/>
    <w:rsid w:val="0B064214"/>
    <w:rsid w:val="0B8911A8"/>
    <w:rsid w:val="0BB04180"/>
    <w:rsid w:val="0BEE40EE"/>
    <w:rsid w:val="0C012C2E"/>
    <w:rsid w:val="0C0717D1"/>
    <w:rsid w:val="0C252478"/>
    <w:rsid w:val="0C2661F0"/>
    <w:rsid w:val="0C7D0506"/>
    <w:rsid w:val="0CA35A93"/>
    <w:rsid w:val="0CA710DF"/>
    <w:rsid w:val="0DBE2B84"/>
    <w:rsid w:val="0DCB52A1"/>
    <w:rsid w:val="0E5E4367"/>
    <w:rsid w:val="0EAC50D3"/>
    <w:rsid w:val="0EC046DA"/>
    <w:rsid w:val="0EC3241C"/>
    <w:rsid w:val="0EF16F8A"/>
    <w:rsid w:val="0F032819"/>
    <w:rsid w:val="0F0E7B3C"/>
    <w:rsid w:val="0F36499C"/>
    <w:rsid w:val="0FD521C6"/>
    <w:rsid w:val="0FE4264A"/>
    <w:rsid w:val="0FF94348"/>
    <w:rsid w:val="0FFA1E6E"/>
    <w:rsid w:val="10233173"/>
    <w:rsid w:val="10B22749"/>
    <w:rsid w:val="1109680C"/>
    <w:rsid w:val="11150656"/>
    <w:rsid w:val="117F087D"/>
    <w:rsid w:val="11FC3C7B"/>
    <w:rsid w:val="12072620"/>
    <w:rsid w:val="12B75DF4"/>
    <w:rsid w:val="136441CE"/>
    <w:rsid w:val="136A6610"/>
    <w:rsid w:val="13A20852"/>
    <w:rsid w:val="13EC5F71"/>
    <w:rsid w:val="14107EB2"/>
    <w:rsid w:val="142B4CEC"/>
    <w:rsid w:val="145F4480"/>
    <w:rsid w:val="1496216D"/>
    <w:rsid w:val="15520056"/>
    <w:rsid w:val="156D4E90"/>
    <w:rsid w:val="15DB47BD"/>
    <w:rsid w:val="16315EBE"/>
    <w:rsid w:val="166B30D5"/>
    <w:rsid w:val="16A20B69"/>
    <w:rsid w:val="17780248"/>
    <w:rsid w:val="17914E66"/>
    <w:rsid w:val="17A10E21"/>
    <w:rsid w:val="17BD472B"/>
    <w:rsid w:val="186E33F9"/>
    <w:rsid w:val="18763F46"/>
    <w:rsid w:val="189A41EE"/>
    <w:rsid w:val="19AA220F"/>
    <w:rsid w:val="19E219A9"/>
    <w:rsid w:val="19FF69FF"/>
    <w:rsid w:val="1A10072D"/>
    <w:rsid w:val="1A6458E8"/>
    <w:rsid w:val="1A7F3EA3"/>
    <w:rsid w:val="1AA255DC"/>
    <w:rsid w:val="1B1F6C2C"/>
    <w:rsid w:val="1C556DAA"/>
    <w:rsid w:val="1C6C5EA1"/>
    <w:rsid w:val="1C6E7E6B"/>
    <w:rsid w:val="1CD221A8"/>
    <w:rsid w:val="1CF55E97"/>
    <w:rsid w:val="1CFD4D4B"/>
    <w:rsid w:val="1D352737"/>
    <w:rsid w:val="1D412E8A"/>
    <w:rsid w:val="1D464944"/>
    <w:rsid w:val="1D5A03F0"/>
    <w:rsid w:val="1D6A0633"/>
    <w:rsid w:val="1DAF1AC0"/>
    <w:rsid w:val="1E0F4D36"/>
    <w:rsid w:val="1E193E07"/>
    <w:rsid w:val="1E3975FD"/>
    <w:rsid w:val="1E74728F"/>
    <w:rsid w:val="1EBF050A"/>
    <w:rsid w:val="1F672950"/>
    <w:rsid w:val="1F7E48B7"/>
    <w:rsid w:val="1FC23E33"/>
    <w:rsid w:val="1FCD30FB"/>
    <w:rsid w:val="1FF00B97"/>
    <w:rsid w:val="20994D8B"/>
    <w:rsid w:val="20AC2D10"/>
    <w:rsid w:val="20BF0C96"/>
    <w:rsid w:val="20C52024"/>
    <w:rsid w:val="20D32FEA"/>
    <w:rsid w:val="20F16975"/>
    <w:rsid w:val="215A09BE"/>
    <w:rsid w:val="21B87F5F"/>
    <w:rsid w:val="21ED1832"/>
    <w:rsid w:val="221B014E"/>
    <w:rsid w:val="22477195"/>
    <w:rsid w:val="22B67E76"/>
    <w:rsid w:val="22BE4F7D"/>
    <w:rsid w:val="22EE7610"/>
    <w:rsid w:val="230F7587"/>
    <w:rsid w:val="23256DAA"/>
    <w:rsid w:val="237038B3"/>
    <w:rsid w:val="237044C9"/>
    <w:rsid w:val="23A61C99"/>
    <w:rsid w:val="23C14F6D"/>
    <w:rsid w:val="23EB3B50"/>
    <w:rsid w:val="23FC5D5D"/>
    <w:rsid w:val="23FE3883"/>
    <w:rsid w:val="24194B61"/>
    <w:rsid w:val="242E28E2"/>
    <w:rsid w:val="245711E5"/>
    <w:rsid w:val="24BC729A"/>
    <w:rsid w:val="25140E84"/>
    <w:rsid w:val="25457C8E"/>
    <w:rsid w:val="257260E8"/>
    <w:rsid w:val="258C4EBE"/>
    <w:rsid w:val="25C91C6F"/>
    <w:rsid w:val="26380843"/>
    <w:rsid w:val="26541E80"/>
    <w:rsid w:val="2667676D"/>
    <w:rsid w:val="2668592C"/>
    <w:rsid w:val="27231852"/>
    <w:rsid w:val="274041B2"/>
    <w:rsid w:val="27476442"/>
    <w:rsid w:val="278B7B24"/>
    <w:rsid w:val="27D019DA"/>
    <w:rsid w:val="27F05FAA"/>
    <w:rsid w:val="27FC457D"/>
    <w:rsid w:val="28033B5E"/>
    <w:rsid w:val="28137B19"/>
    <w:rsid w:val="2874680A"/>
    <w:rsid w:val="287C121A"/>
    <w:rsid w:val="28821891"/>
    <w:rsid w:val="290215E4"/>
    <w:rsid w:val="290D4568"/>
    <w:rsid w:val="2939400C"/>
    <w:rsid w:val="293E4722"/>
    <w:rsid w:val="294E705B"/>
    <w:rsid w:val="2A506E02"/>
    <w:rsid w:val="2AC450FA"/>
    <w:rsid w:val="2AF92FF6"/>
    <w:rsid w:val="2B341190"/>
    <w:rsid w:val="2B9B22FF"/>
    <w:rsid w:val="2BAF7B59"/>
    <w:rsid w:val="2BFF63EA"/>
    <w:rsid w:val="2C6F0A0B"/>
    <w:rsid w:val="2CAF6062"/>
    <w:rsid w:val="2CC94C4A"/>
    <w:rsid w:val="2D042705"/>
    <w:rsid w:val="2D087520"/>
    <w:rsid w:val="2D450775"/>
    <w:rsid w:val="2D6D7CCB"/>
    <w:rsid w:val="2D9B65E7"/>
    <w:rsid w:val="2DF45CF7"/>
    <w:rsid w:val="2E0A72C8"/>
    <w:rsid w:val="2ECA6629"/>
    <w:rsid w:val="2EF20488"/>
    <w:rsid w:val="2EF97A69"/>
    <w:rsid w:val="2F594063"/>
    <w:rsid w:val="30823A8E"/>
    <w:rsid w:val="309E19D2"/>
    <w:rsid w:val="310D3357"/>
    <w:rsid w:val="31BD3A7D"/>
    <w:rsid w:val="32170CBF"/>
    <w:rsid w:val="32786EF6"/>
    <w:rsid w:val="32CE6A40"/>
    <w:rsid w:val="333C7F24"/>
    <w:rsid w:val="33435756"/>
    <w:rsid w:val="33811DDB"/>
    <w:rsid w:val="33CE4B42"/>
    <w:rsid w:val="341E1D1F"/>
    <w:rsid w:val="34433534"/>
    <w:rsid w:val="34675474"/>
    <w:rsid w:val="34EC3BCC"/>
    <w:rsid w:val="34EF5CFE"/>
    <w:rsid w:val="358E07DF"/>
    <w:rsid w:val="35BA7826"/>
    <w:rsid w:val="35D408E8"/>
    <w:rsid w:val="36203B2D"/>
    <w:rsid w:val="363B0967"/>
    <w:rsid w:val="3667350A"/>
    <w:rsid w:val="366A4DA8"/>
    <w:rsid w:val="368D02E5"/>
    <w:rsid w:val="368F2A60"/>
    <w:rsid w:val="36D05553"/>
    <w:rsid w:val="36FA25D0"/>
    <w:rsid w:val="3701395E"/>
    <w:rsid w:val="3709636F"/>
    <w:rsid w:val="37117919"/>
    <w:rsid w:val="37126276"/>
    <w:rsid w:val="375717D0"/>
    <w:rsid w:val="375C6DE7"/>
    <w:rsid w:val="377F2AD5"/>
    <w:rsid w:val="37B73A2D"/>
    <w:rsid w:val="382071A0"/>
    <w:rsid w:val="38543F62"/>
    <w:rsid w:val="38F31448"/>
    <w:rsid w:val="395D29A2"/>
    <w:rsid w:val="39A607ED"/>
    <w:rsid w:val="39AA5834"/>
    <w:rsid w:val="3A371278"/>
    <w:rsid w:val="3AAD1707"/>
    <w:rsid w:val="3B1F0857"/>
    <w:rsid w:val="3B2319C9"/>
    <w:rsid w:val="3B245E6D"/>
    <w:rsid w:val="3B645CB1"/>
    <w:rsid w:val="3B822B94"/>
    <w:rsid w:val="3BE850ED"/>
    <w:rsid w:val="3C03375B"/>
    <w:rsid w:val="3C5F5A95"/>
    <w:rsid w:val="3C5F6A31"/>
    <w:rsid w:val="3C795D45"/>
    <w:rsid w:val="3D8C1AA8"/>
    <w:rsid w:val="3DBE3DCF"/>
    <w:rsid w:val="3DBF34B6"/>
    <w:rsid w:val="3E246184"/>
    <w:rsid w:val="3FC1012F"/>
    <w:rsid w:val="40363F4D"/>
    <w:rsid w:val="40795594"/>
    <w:rsid w:val="40880DE2"/>
    <w:rsid w:val="40E35E83"/>
    <w:rsid w:val="41083B3B"/>
    <w:rsid w:val="411E510D"/>
    <w:rsid w:val="414F471A"/>
    <w:rsid w:val="4162149D"/>
    <w:rsid w:val="417C1E33"/>
    <w:rsid w:val="421A3B26"/>
    <w:rsid w:val="42817701"/>
    <w:rsid w:val="42B0256A"/>
    <w:rsid w:val="42C35F6C"/>
    <w:rsid w:val="43086074"/>
    <w:rsid w:val="439873F8"/>
    <w:rsid w:val="44224F14"/>
    <w:rsid w:val="445222CA"/>
    <w:rsid w:val="44913E48"/>
    <w:rsid w:val="44A122DD"/>
    <w:rsid w:val="44A91191"/>
    <w:rsid w:val="44CB735A"/>
    <w:rsid w:val="44F93EC7"/>
    <w:rsid w:val="45120AE5"/>
    <w:rsid w:val="45DE4E6B"/>
    <w:rsid w:val="45E701C3"/>
    <w:rsid w:val="4622744D"/>
    <w:rsid w:val="46511AE0"/>
    <w:rsid w:val="46B207D1"/>
    <w:rsid w:val="46BA58D8"/>
    <w:rsid w:val="470B7EE1"/>
    <w:rsid w:val="47280A93"/>
    <w:rsid w:val="472B0583"/>
    <w:rsid w:val="477C493B"/>
    <w:rsid w:val="47AA76FA"/>
    <w:rsid w:val="47BD70E3"/>
    <w:rsid w:val="48082673"/>
    <w:rsid w:val="48790E7B"/>
    <w:rsid w:val="488F68F0"/>
    <w:rsid w:val="48D27691"/>
    <w:rsid w:val="491017DF"/>
    <w:rsid w:val="49BF4FB3"/>
    <w:rsid w:val="4A084BAC"/>
    <w:rsid w:val="4A2A4B22"/>
    <w:rsid w:val="4A3B1377"/>
    <w:rsid w:val="4A534079"/>
    <w:rsid w:val="4ABF34BD"/>
    <w:rsid w:val="4B1C090F"/>
    <w:rsid w:val="4BAF3531"/>
    <w:rsid w:val="4BC349BE"/>
    <w:rsid w:val="4C177328"/>
    <w:rsid w:val="4C4D3F59"/>
    <w:rsid w:val="4CD86AB8"/>
    <w:rsid w:val="4CEA71F3"/>
    <w:rsid w:val="4D331F40"/>
    <w:rsid w:val="4D9322BB"/>
    <w:rsid w:val="4DEF40B9"/>
    <w:rsid w:val="4DF53699"/>
    <w:rsid w:val="4E265601"/>
    <w:rsid w:val="4E28581D"/>
    <w:rsid w:val="4EA76B48"/>
    <w:rsid w:val="4EAF1A9A"/>
    <w:rsid w:val="4F9F38BD"/>
    <w:rsid w:val="4FF9121F"/>
    <w:rsid w:val="50573F8B"/>
    <w:rsid w:val="507537AB"/>
    <w:rsid w:val="50A75DAE"/>
    <w:rsid w:val="513063F9"/>
    <w:rsid w:val="513120F8"/>
    <w:rsid w:val="51A96C75"/>
    <w:rsid w:val="51C8534D"/>
    <w:rsid w:val="52036385"/>
    <w:rsid w:val="52A56BA5"/>
    <w:rsid w:val="52C8312A"/>
    <w:rsid w:val="53867C8B"/>
    <w:rsid w:val="53D224B3"/>
    <w:rsid w:val="53D61877"/>
    <w:rsid w:val="541505F1"/>
    <w:rsid w:val="54336CC9"/>
    <w:rsid w:val="54880DC3"/>
    <w:rsid w:val="549169D5"/>
    <w:rsid w:val="55236D3E"/>
    <w:rsid w:val="55570796"/>
    <w:rsid w:val="55676C2B"/>
    <w:rsid w:val="561A5A4B"/>
    <w:rsid w:val="563F54B2"/>
    <w:rsid w:val="565E627F"/>
    <w:rsid w:val="56955A19"/>
    <w:rsid w:val="56B063AF"/>
    <w:rsid w:val="56E66275"/>
    <w:rsid w:val="56F05B65"/>
    <w:rsid w:val="57AF3476"/>
    <w:rsid w:val="57FC7224"/>
    <w:rsid w:val="585B5FB1"/>
    <w:rsid w:val="59011F8C"/>
    <w:rsid w:val="597436C4"/>
    <w:rsid w:val="59835FFD"/>
    <w:rsid w:val="59BA4144"/>
    <w:rsid w:val="59DD3B09"/>
    <w:rsid w:val="59FC00B2"/>
    <w:rsid w:val="5A6951F3"/>
    <w:rsid w:val="5AB346C0"/>
    <w:rsid w:val="5AB53F94"/>
    <w:rsid w:val="5ABA3CA0"/>
    <w:rsid w:val="5B394BC5"/>
    <w:rsid w:val="5B3C6463"/>
    <w:rsid w:val="5B677CE9"/>
    <w:rsid w:val="5B6B6D49"/>
    <w:rsid w:val="5B8878FB"/>
    <w:rsid w:val="5BF47881"/>
    <w:rsid w:val="5C1271C4"/>
    <w:rsid w:val="5C1949F7"/>
    <w:rsid w:val="5CA93FCD"/>
    <w:rsid w:val="5CB24E73"/>
    <w:rsid w:val="5DAA1DAA"/>
    <w:rsid w:val="5DCF7A63"/>
    <w:rsid w:val="5DD21301"/>
    <w:rsid w:val="5E331DA0"/>
    <w:rsid w:val="5E4775F9"/>
    <w:rsid w:val="5E72408D"/>
    <w:rsid w:val="5E744166"/>
    <w:rsid w:val="5EB033F0"/>
    <w:rsid w:val="5F95631A"/>
    <w:rsid w:val="5FAF18FA"/>
    <w:rsid w:val="5FCD7FD2"/>
    <w:rsid w:val="5FF53085"/>
    <w:rsid w:val="60163727"/>
    <w:rsid w:val="607D270E"/>
    <w:rsid w:val="60EF5D26"/>
    <w:rsid w:val="610B0DB2"/>
    <w:rsid w:val="61932B55"/>
    <w:rsid w:val="625649E2"/>
    <w:rsid w:val="629152E7"/>
    <w:rsid w:val="62A414BE"/>
    <w:rsid w:val="62BB05B6"/>
    <w:rsid w:val="63256DD7"/>
    <w:rsid w:val="634C0AA2"/>
    <w:rsid w:val="635418F9"/>
    <w:rsid w:val="63691DC0"/>
    <w:rsid w:val="64322AF9"/>
    <w:rsid w:val="64760C38"/>
    <w:rsid w:val="647C5B23"/>
    <w:rsid w:val="649B069F"/>
    <w:rsid w:val="651421FF"/>
    <w:rsid w:val="65736F26"/>
    <w:rsid w:val="663A5C95"/>
    <w:rsid w:val="664E3440"/>
    <w:rsid w:val="66754F1F"/>
    <w:rsid w:val="66A575B3"/>
    <w:rsid w:val="68AB2E7A"/>
    <w:rsid w:val="68B93B81"/>
    <w:rsid w:val="68D51CA5"/>
    <w:rsid w:val="69A9560C"/>
    <w:rsid w:val="69CE0BCF"/>
    <w:rsid w:val="69E6019D"/>
    <w:rsid w:val="6AB029CA"/>
    <w:rsid w:val="6B563571"/>
    <w:rsid w:val="6B574F91"/>
    <w:rsid w:val="6B80239C"/>
    <w:rsid w:val="6C042FCD"/>
    <w:rsid w:val="6C1F5711"/>
    <w:rsid w:val="6C5C0714"/>
    <w:rsid w:val="6CB322FE"/>
    <w:rsid w:val="6D6C0E2A"/>
    <w:rsid w:val="6D723F67"/>
    <w:rsid w:val="6DE05374"/>
    <w:rsid w:val="6EB02F99"/>
    <w:rsid w:val="6F3C2A7E"/>
    <w:rsid w:val="6F8A4192"/>
    <w:rsid w:val="706B5CC1"/>
    <w:rsid w:val="713954C7"/>
    <w:rsid w:val="71864485"/>
    <w:rsid w:val="71B608C6"/>
    <w:rsid w:val="71D01526"/>
    <w:rsid w:val="71D40679"/>
    <w:rsid w:val="71DE7E1D"/>
    <w:rsid w:val="71E52F59"/>
    <w:rsid w:val="727662A7"/>
    <w:rsid w:val="72AF26E0"/>
    <w:rsid w:val="730D4D0C"/>
    <w:rsid w:val="732B7092"/>
    <w:rsid w:val="735F0AE9"/>
    <w:rsid w:val="741E6C86"/>
    <w:rsid w:val="742A10F7"/>
    <w:rsid w:val="7443665D"/>
    <w:rsid w:val="74714F78"/>
    <w:rsid w:val="74CB0B2C"/>
    <w:rsid w:val="74DD3B22"/>
    <w:rsid w:val="75287D2D"/>
    <w:rsid w:val="756D1BE3"/>
    <w:rsid w:val="75774810"/>
    <w:rsid w:val="759233F8"/>
    <w:rsid w:val="75DC28C5"/>
    <w:rsid w:val="75E1612D"/>
    <w:rsid w:val="75F25C45"/>
    <w:rsid w:val="75F53987"/>
    <w:rsid w:val="760A5684"/>
    <w:rsid w:val="760F4A49"/>
    <w:rsid w:val="764A782F"/>
    <w:rsid w:val="76650B0D"/>
    <w:rsid w:val="76805946"/>
    <w:rsid w:val="76CC293A"/>
    <w:rsid w:val="76F10D0D"/>
    <w:rsid w:val="775F37AE"/>
    <w:rsid w:val="7778661E"/>
    <w:rsid w:val="77AB69F3"/>
    <w:rsid w:val="780766BE"/>
    <w:rsid w:val="784F737E"/>
    <w:rsid w:val="786848E4"/>
    <w:rsid w:val="789C6EBE"/>
    <w:rsid w:val="79116D2A"/>
    <w:rsid w:val="791800B8"/>
    <w:rsid w:val="79752E15"/>
    <w:rsid w:val="7A5B592A"/>
    <w:rsid w:val="7AA37E55"/>
    <w:rsid w:val="7B30793B"/>
    <w:rsid w:val="7B3B008E"/>
    <w:rsid w:val="7B66335D"/>
    <w:rsid w:val="7BAC2D3A"/>
    <w:rsid w:val="7C4116D4"/>
    <w:rsid w:val="7C9A0DE4"/>
    <w:rsid w:val="7D435F90"/>
    <w:rsid w:val="7D494CE4"/>
    <w:rsid w:val="7D584F27"/>
    <w:rsid w:val="7D6E64F9"/>
    <w:rsid w:val="7DBE6370"/>
    <w:rsid w:val="7EE60311"/>
    <w:rsid w:val="7F144E7E"/>
    <w:rsid w:val="7F201A75"/>
    <w:rsid w:val="7FC33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Normal (Web)"/>
    <w:basedOn w:val="1"/>
    <w:qFormat/>
    <w:uiPriority w:val="0"/>
    <w:rPr>
      <w:sz w:val="24"/>
    </w:rPr>
  </w:style>
  <w:style w:type="character" w:styleId="12">
    <w:name w:val="page number"/>
    <w:qFormat/>
    <w:uiPriority w:val="0"/>
  </w:style>
  <w:style w:type="character" w:styleId="13">
    <w:name w:val="Strong"/>
    <w:basedOn w:val="7"/>
    <w:qFormat/>
    <w:uiPriority w:val="0"/>
    <w:rPr>
      <w:b/>
    </w:rPr>
  </w:style>
  <w:style w:type="table" w:styleId="14">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Plain Table 1"/>
    <w:basedOn w:val="8"/>
    <w:qFormat/>
    <w:uiPriority w:val="41"/>
    <w:pPr>
      <w:spacing w:after="0" w:line="240" w:lineRule="auto"/>
    </w:pPr>
    <w:rPr>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font61"/>
    <w:basedOn w:val="7"/>
    <w:qFormat/>
    <w:uiPriority w:val="0"/>
    <w:rPr>
      <w:rFonts w:hint="default" w:ascii="仿宋_GB2312" w:eastAsia="仿宋_GB2312" w:cs="仿宋_GB2312"/>
      <w:b/>
      <w:bCs/>
      <w:color w:val="000000"/>
      <w:sz w:val="22"/>
      <w:szCs w:val="22"/>
      <w:u w:val="none"/>
    </w:rPr>
  </w:style>
  <w:style w:type="character" w:customStyle="1" w:styleId="17">
    <w:name w:val="font41"/>
    <w:basedOn w:val="7"/>
    <w:uiPriority w:val="0"/>
    <w:rPr>
      <w:rFonts w:hint="default" w:ascii="仿宋_GB2312" w:eastAsia="仿宋_GB2312" w:cs="仿宋_GB2312"/>
      <w:color w:val="000000"/>
      <w:sz w:val="22"/>
      <w:szCs w:val="22"/>
      <w:u w:val="none"/>
    </w:rPr>
  </w:style>
  <w:style w:type="character" w:customStyle="1" w:styleId="18">
    <w:name w:val="font71"/>
    <w:basedOn w:val="7"/>
    <w:qFormat/>
    <w:uiPriority w:val="0"/>
    <w:rPr>
      <w:rFonts w:hint="eastAsia" w:ascii="宋体" w:hAnsi="宋体" w:eastAsia="宋体" w:cs="宋体"/>
      <w:b/>
      <w:bCs/>
      <w:color w:val="FF0000"/>
      <w:sz w:val="24"/>
      <w:szCs w:val="24"/>
      <w:u w:val="none"/>
    </w:rPr>
  </w:style>
  <w:style w:type="character" w:customStyle="1" w:styleId="19">
    <w:name w:val="font01"/>
    <w:basedOn w:val="7"/>
    <w:qFormat/>
    <w:uiPriority w:val="0"/>
    <w:rPr>
      <w:rFonts w:hint="eastAsia" w:ascii="宋体" w:hAnsi="宋体" w:eastAsia="宋体" w:cs="宋体"/>
      <w:color w:val="000000"/>
      <w:sz w:val="24"/>
      <w:szCs w:val="24"/>
      <w:u w:val="none"/>
    </w:rPr>
  </w:style>
  <w:style w:type="character" w:customStyle="1" w:styleId="20">
    <w:name w:val="font81"/>
    <w:basedOn w:val="7"/>
    <w:qFormat/>
    <w:uiPriority w:val="0"/>
    <w:rPr>
      <w:rFonts w:hint="eastAsia" w:ascii="宋体" w:hAnsi="宋体" w:eastAsia="宋体" w:cs="宋体"/>
      <w:b/>
      <w:bCs/>
      <w:color w:val="333399"/>
      <w:sz w:val="24"/>
      <w:szCs w:val="24"/>
      <w:u w:val="none"/>
    </w:rPr>
  </w:style>
  <w:style w:type="character" w:customStyle="1" w:styleId="21">
    <w:name w:val="font91"/>
    <w:basedOn w:val="7"/>
    <w:qFormat/>
    <w:uiPriority w:val="0"/>
    <w:rPr>
      <w:rFonts w:hint="eastAsia" w:ascii="宋体" w:hAnsi="宋体" w:eastAsia="宋体" w:cs="宋体"/>
      <w:color w:val="FF0000"/>
      <w:sz w:val="24"/>
      <w:szCs w:val="24"/>
      <w:u w:val="none"/>
    </w:rPr>
  </w:style>
  <w:style w:type="character" w:customStyle="1" w:styleId="22">
    <w:name w:val="font101"/>
    <w:basedOn w:val="7"/>
    <w:qFormat/>
    <w:uiPriority w:val="0"/>
    <w:rPr>
      <w:rFonts w:hint="eastAsia" w:ascii="宋体" w:hAnsi="宋体" w:eastAsia="宋体" w:cs="宋体"/>
      <w:b/>
      <w:bCs/>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7127</Words>
  <Characters>7794</Characters>
  <Lines>0</Lines>
  <Paragraphs>0</Paragraphs>
  <TotalTime>45</TotalTime>
  <ScaleCrop>false</ScaleCrop>
  <LinksUpToDate>false</LinksUpToDate>
  <CharactersWithSpaces>8060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2025-06-17T02:25:00Z</dcterms:created>
  <dc:creator>肉肉的忧伤</dc:creator>
  <cp:lastModifiedBy>J X</cp:lastModifiedBy>
  <dcterms:modified xsi:type="dcterms:W3CDTF">2025-11-18T06:00:55Z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7AA3FA556C2C46F19F5734820B91388F_11</vt:lpwstr>
  </property>
  <property fmtid="{D5CDD505-2E9C-101B-9397-08002B2CF9AE}" pid="4" name="KSOTemplateDocerSaveRecord">
    <vt:lpwstr>eyJoZGlkIjoiMzEwNTM5NzYwMDRjMzkwZTVkZjY2ODkwMGIxNGU0OTUiLCJ1c2VySWQiOiIyNjE0OTIyMjgifQ==</vt:lpwstr>
  </property>
  <property fmtid="{D5CDD505-2E9C-101B-9397-08002B2CF9AE}" pid="5" name="FormattingId">
    <vt:lpwstr>6da3d7fe450d46a3864521e9dc471e65</vt:lpwstr>
  </property>
</Properties>
</file>