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02ED4">
      <w:pPr>
        <w:tabs>
          <w:tab w:val="left" w:pos="10120"/>
        </w:tabs>
        <w:ind w:firstLine="145" w:firstLineChars="21"/>
        <w:jc w:val="center"/>
        <w:rPr>
          <w:rFonts w:asciiTheme="minorEastAsia" w:hAnsiTheme="minorEastAsia" w:eastAsiaTheme="minorEastAsia"/>
          <w:color w:val="333333"/>
          <w:sz w:val="70"/>
          <w:szCs w:val="70"/>
          <w:highlight w:val="none"/>
        </w:rPr>
      </w:pPr>
      <w:r>
        <w:rPr>
          <w:rFonts w:hint="eastAsia" w:asciiTheme="minorEastAsia" w:hAnsiTheme="minorEastAsia" w:eastAsiaTheme="minorEastAsia"/>
          <w:color w:val="333333"/>
          <w:sz w:val="70"/>
          <w:szCs w:val="70"/>
          <w:highlight w:val="none"/>
        </w:rPr>
        <w:t xml:space="preserve">  项目考核与激励制度</w:t>
      </w:r>
    </w:p>
    <w:p w14:paraId="070A8A8F">
      <w:pPr>
        <w:ind w:left="3549" w:leftChars="1550" w:firstLine="0" w:firstLineChars="0"/>
        <w:rPr>
          <w:rFonts w:asciiTheme="minorEastAsia" w:hAnsiTheme="minorEastAsia" w:eastAsiaTheme="minorEastAsia"/>
          <w:color w:val="333333"/>
          <w:spacing w:val="10"/>
          <w:sz w:val="18"/>
          <w:szCs w:val="18"/>
          <w:highlight w:val="none"/>
        </w:rPr>
      </w:pPr>
    </w:p>
    <w:p w14:paraId="48FCC760">
      <w:pPr>
        <w:ind w:left="3549" w:leftChars="1550" w:firstLine="0" w:firstLineChars="0"/>
        <w:rPr>
          <w:rFonts w:asciiTheme="minorEastAsia" w:hAnsiTheme="minorEastAsia" w:eastAsiaTheme="minorEastAsia"/>
          <w:color w:val="333333"/>
          <w:spacing w:val="10"/>
          <w:sz w:val="18"/>
          <w:szCs w:val="18"/>
          <w:highlight w:val="none"/>
        </w:rPr>
      </w:pPr>
    </w:p>
    <w:p w14:paraId="1286205D">
      <w:pPr>
        <w:ind w:left="3549" w:leftChars="1550" w:firstLine="0" w:firstLineChars="0"/>
        <w:rPr>
          <w:rFonts w:asciiTheme="minorEastAsia" w:hAnsiTheme="minorEastAsia" w:eastAsiaTheme="minorEastAsia"/>
          <w:color w:val="333333"/>
          <w:spacing w:val="10"/>
          <w:sz w:val="18"/>
          <w:szCs w:val="18"/>
          <w:highlight w:val="none"/>
        </w:rPr>
      </w:pPr>
    </w:p>
    <w:p w14:paraId="17D7C1B1">
      <w:pPr>
        <w:ind w:left="3549" w:leftChars="1550" w:firstLine="0" w:firstLineChars="0"/>
        <w:rPr>
          <w:rFonts w:asciiTheme="minorEastAsia" w:hAnsiTheme="minorEastAsia" w:eastAsiaTheme="minorEastAsia"/>
          <w:color w:val="333333"/>
          <w:spacing w:val="10"/>
          <w:sz w:val="18"/>
          <w:szCs w:val="18"/>
          <w:highlight w:val="none"/>
        </w:rPr>
      </w:pPr>
    </w:p>
    <w:tbl>
      <w:tblPr>
        <w:tblStyle w:val="33"/>
        <w:tblpPr w:leftFromText="180" w:rightFromText="180" w:vertAnchor="page" w:horzAnchor="page" w:tblpX="2435" w:tblpY="1014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7"/>
        <w:gridCol w:w="3892"/>
      </w:tblGrid>
      <w:tr w14:paraId="195E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3387" w:type="dxa"/>
            <w:vAlign w:val="center"/>
          </w:tcPr>
          <w:p w14:paraId="60EBA8E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asciiTheme="minorEastAsia" w:hAnsiTheme="minorEastAsia" w:eastAsiaTheme="minorEastAsia"/>
                <w:color w:val="auto"/>
                <w:spacing w:val="10"/>
                <w:sz w:val="24"/>
                <w:szCs w:val="24"/>
                <w:highlight w:val="none"/>
              </w:rPr>
            </w:pPr>
            <w:r>
              <w:rPr>
                <w:rFonts w:hint="eastAsia" w:asciiTheme="minorEastAsia" w:hAnsiTheme="minorEastAsia" w:eastAsiaTheme="minorEastAsia"/>
                <w:color w:val="auto"/>
                <w:sz w:val="24"/>
                <w:szCs w:val="24"/>
                <w:highlight w:val="none"/>
              </w:rPr>
              <w:t>编制：</w:t>
            </w:r>
            <w:r>
              <w:rPr>
                <w:rFonts w:asciiTheme="minorEastAsia" w:hAnsiTheme="minorEastAsia" w:eastAsiaTheme="minorEastAsia"/>
                <w:color w:val="auto"/>
                <w:sz w:val="24"/>
                <w:szCs w:val="24"/>
                <w:highlight w:val="none"/>
              </w:rPr>
              <w:t xml:space="preserve"> </w:t>
            </w:r>
          </w:p>
        </w:tc>
        <w:tc>
          <w:tcPr>
            <w:tcW w:w="3892" w:type="dxa"/>
            <w:vAlign w:val="center"/>
          </w:tcPr>
          <w:p w14:paraId="78CB60D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asciiTheme="minorEastAsia" w:hAnsiTheme="minorEastAsia" w:eastAsiaTheme="minorEastAsia"/>
                <w:color w:val="auto"/>
                <w:spacing w:val="10"/>
                <w:sz w:val="24"/>
                <w:szCs w:val="24"/>
                <w:highlight w:val="none"/>
              </w:rPr>
            </w:pPr>
            <w:r>
              <w:rPr>
                <w:rFonts w:hint="eastAsia" w:asciiTheme="minorEastAsia" w:hAnsiTheme="minorEastAsia" w:eastAsiaTheme="minorEastAsia"/>
                <w:color w:val="auto"/>
                <w:sz w:val="24"/>
                <w:szCs w:val="24"/>
                <w:highlight w:val="none"/>
              </w:rPr>
              <w:t>PMO</w:t>
            </w:r>
          </w:p>
        </w:tc>
      </w:tr>
      <w:tr w14:paraId="4BEC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3387" w:type="dxa"/>
            <w:vAlign w:val="center"/>
          </w:tcPr>
          <w:p w14:paraId="297B1D0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asciiTheme="minorEastAsia" w:hAnsiTheme="minorEastAsia" w:eastAsiaTheme="minorEastAsia"/>
                <w:color w:val="auto"/>
                <w:spacing w:val="10"/>
                <w:sz w:val="24"/>
                <w:szCs w:val="24"/>
                <w:highlight w:val="none"/>
              </w:rPr>
            </w:pPr>
            <w:r>
              <w:rPr>
                <w:rFonts w:hint="eastAsia" w:asciiTheme="minorEastAsia" w:hAnsiTheme="minorEastAsia" w:eastAsiaTheme="minorEastAsia"/>
                <w:color w:val="auto"/>
                <w:sz w:val="24"/>
                <w:szCs w:val="24"/>
                <w:highlight w:val="none"/>
              </w:rPr>
              <w:t>编制时间：</w:t>
            </w:r>
          </w:p>
        </w:tc>
        <w:tc>
          <w:tcPr>
            <w:tcW w:w="3892" w:type="dxa"/>
            <w:vAlign w:val="center"/>
          </w:tcPr>
          <w:p w14:paraId="0F904D5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asciiTheme="minorEastAsia" w:hAnsiTheme="minorEastAsia" w:eastAsiaTheme="minorEastAsia"/>
                <w:color w:val="auto"/>
                <w:spacing w:val="10"/>
                <w:sz w:val="24"/>
                <w:szCs w:val="24"/>
                <w:highlight w:val="none"/>
              </w:rPr>
            </w:pPr>
            <w:r>
              <w:rPr>
                <w:rFonts w:hint="eastAsia" w:asciiTheme="minorEastAsia" w:hAnsiTheme="minorEastAsia" w:eastAsiaTheme="minorEastAsia"/>
                <w:color w:val="auto"/>
                <w:sz w:val="24"/>
                <w:szCs w:val="24"/>
                <w:highlight w:val="none"/>
              </w:rPr>
              <w:t>202</w:t>
            </w:r>
            <w:r>
              <w:rPr>
                <w:rFonts w:hint="eastAsia" w:asciiTheme="minorEastAsia" w:hAnsiTheme="minorEastAsia" w:eastAsiaTheme="minorEastAsia"/>
                <w:color w:val="auto"/>
                <w:sz w:val="24"/>
                <w:szCs w:val="24"/>
                <w:highlight w:val="none"/>
                <w:lang w:val="en-US" w:eastAsia="zh-CN"/>
              </w:rPr>
              <w:t>5</w:t>
            </w:r>
            <w:r>
              <w:rPr>
                <w:rFonts w:hint="eastAsia" w:asciiTheme="minorEastAsia" w:hAnsiTheme="minorEastAsia" w:eastAsiaTheme="minorEastAsia"/>
                <w:color w:val="auto"/>
                <w:sz w:val="24"/>
                <w:szCs w:val="24"/>
                <w:highlight w:val="none"/>
              </w:rPr>
              <w:t>年</w:t>
            </w:r>
            <w:r>
              <w:rPr>
                <w:rFonts w:hint="eastAsia" w:asciiTheme="minorEastAsia" w:hAnsiTheme="minorEastAsia" w:eastAsiaTheme="minorEastAsia"/>
                <w:color w:val="auto"/>
                <w:sz w:val="24"/>
                <w:szCs w:val="24"/>
                <w:highlight w:val="none"/>
                <w:lang w:val="en-US" w:eastAsia="zh-CN"/>
              </w:rPr>
              <w:t>6</w:t>
            </w:r>
            <w:r>
              <w:rPr>
                <w:rFonts w:hint="eastAsia" w:asciiTheme="minorEastAsia" w:hAnsiTheme="minorEastAsia" w:eastAsiaTheme="minorEastAsia"/>
                <w:color w:val="auto"/>
                <w:sz w:val="24"/>
                <w:szCs w:val="24"/>
                <w:highlight w:val="none"/>
              </w:rPr>
              <w:t>月</w:t>
            </w:r>
            <w:r>
              <w:rPr>
                <w:rFonts w:hint="eastAsia" w:asciiTheme="minorEastAsia" w:hAnsiTheme="minorEastAsia" w:eastAsiaTheme="minorEastAsia"/>
                <w:color w:val="auto"/>
                <w:sz w:val="24"/>
                <w:szCs w:val="24"/>
                <w:highlight w:val="none"/>
                <w:lang w:val="en-US" w:eastAsia="zh-CN"/>
              </w:rPr>
              <w:t>4</w:t>
            </w:r>
            <w:r>
              <w:rPr>
                <w:rFonts w:hint="eastAsia" w:asciiTheme="minorEastAsia" w:hAnsiTheme="minorEastAsia" w:eastAsiaTheme="minorEastAsia"/>
                <w:color w:val="auto"/>
                <w:sz w:val="24"/>
                <w:szCs w:val="24"/>
                <w:highlight w:val="none"/>
              </w:rPr>
              <w:t>日</w:t>
            </w:r>
          </w:p>
        </w:tc>
      </w:tr>
      <w:tr w14:paraId="5E10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3387" w:type="dxa"/>
            <w:vAlign w:val="center"/>
          </w:tcPr>
          <w:p w14:paraId="0FC745F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asciiTheme="minorEastAsia" w:hAnsiTheme="minorEastAsia" w:eastAsiaTheme="minorEastAsia"/>
                <w:color w:val="auto"/>
                <w:spacing w:val="10"/>
                <w:sz w:val="24"/>
                <w:szCs w:val="24"/>
                <w:highlight w:val="none"/>
              </w:rPr>
            </w:pPr>
            <w:r>
              <w:rPr>
                <w:rFonts w:hint="eastAsia" w:asciiTheme="minorEastAsia" w:hAnsiTheme="minorEastAsia" w:eastAsiaTheme="minorEastAsia"/>
                <w:color w:val="auto"/>
                <w:sz w:val="24"/>
                <w:szCs w:val="24"/>
                <w:highlight w:val="none"/>
              </w:rPr>
              <w:t>审核：</w:t>
            </w:r>
          </w:p>
        </w:tc>
        <w:tc>
          <w:tcPr>
            <w:tcW w:w="3892" w:type="dxa"/>
            <w:vAlign w:val="center"/>
          </w:tcPr>
          <w:p w14:paraId="2073453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asciiTheme="minorEastAsia" w:hAnsiTheme="minorEastAsia" w:eastAsiaTheme="minorEastAsia"/>
                <w:color w:val="auto"/>
                <w:sz w:val="24"/>
                <w:szCs w:val="24"/>
                <w:highlight w:val="none"/>
              </w:rPr>
            </w:pPr>
            <w:r>
              <w:rPr>
                <w:rFonts w:hint="eastAsia" w:asciiTheme="minorEastAsia" w:hAnsiTheme="minorEastAsia" w:eastAsiaTheme="minorEastAsia"/>
                <w:color w:val="auto"/>
                <w:sz w:val="24"/>
                <w:szCs w:val="24"/>
                <w:highlight w:val="none"/>
              </w:rPr>
              <w:t>曲立刚</w:t>
            </w:r>
          </w:p>
        </w:tc>
      </w:tr>
      <w:tr w14:paraId="4C3F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3387" w:type="dxa"/>
            <w:vAlign w:val="center"/>
          </w:tcPr>
          <w:p w14:paraId="387FD47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asciiTheme="minorEastAsia" w:hAnsiTheme="minorEastAsia" w:eastAsiaTheme="minorEastAsia"/>
                <w:color w:val="auto"/>
                <w:spacing w:val="10"/>
                <w:sz w:val="24"/>
                <w:szCs w:val="24"/>
                <w:highlight w:val="none"/>
              </w:rPr>
            </w:pPr>
            <w:r>
              <w:rPr>
                <w:rFonts w:hint="eastAsia" w:asciiTheme="minorEastAsia" w:hAnsiTheme="minorEastAsia" w:eastAsiaTheme="minorEastAsia"/>
                <w:color w:val="auto"/>
                <w:sz w:val="24"/>
                <w:szCs w:val="24"/>
                <w:highlight w:val="none"/>
              </w:rPr>
              <w:t>审核时间：</w:t>
            </w:r>
          </w:p>
        </w:tc>
        <w:tc>
          <w:tcPr>
            <w:tcW w:w="3892" w:type="dxa"/>
            <w:vAlign w:val="center"/>
          </w:tcPr>
          <w:p w14:paraId="5292A02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asciiTheme="minorEastAsia" w:hAnsiTheme="minorEastAsia" w:eastAsiaTheme="minorEastAsia"/>
                <w:color w:val="auto"/>
                <w:sz w:val="24"/>
                <w:szCs w:val="24"/>
                <w:highlight w:val="none"/>
              </w:rPr>
            </w:pPr>
            <w:r>
              <w:rPr>
                <w:rFonts w:hint="eastAsia" w:asciiTheme="minorEastAsia" w:hAnsiTheme="minorEastAsia" w:eastAsiaTheme="minorEastAsia"/>
                <w:color w:val="auto"/>
                <w:sz w:val="24"/>
                <w:szCs w:val="24"/>
                <w:highlight w:val="none"/>
              </w:rPr>
              <w:t>202</w:t>
            </w:r>
            <w:r>
              <w:rPr>
                <w:rFonts w:hint="eastAsia" w:asciiTheme="minorEastAsia" w:hAnsiTheme="minorEastAsia" w:eastAsiaTheme="minorEastAsia"/>
                <w:color w:val="auto"/>
                <w:sz w:val="24"/>
                <w:szCs w:val="24"/>
                <w:highlight w:val="none"/>
                <w:lang w:val="en-US" w:eastAsia="zh-CN"/>
              </w:rPr>
              <w:t>5</w:t>
            </w:r>
            <w:r>
              <w:rPr>
                <w:rFonts w:hint="eastAsia" w:asciiTheme="minorEastAsia" w:hAnsiTheme="minorEastAsia" w:eastAsiaTheme="minorEastAsia"/>
                <w:color w:val="auto"/>
                <w:sz w:val="24"/>
                <w:szCs w:val="24"/>
                <w:highlight w:val="none"/>
              </w:rPr>
              <w:t>年</w:t>
            </w:r>
            <w:r>
              <w:rPr>
                <w:rFonts w:hint="eastAsia" w:asciiTheme="minorEastAsia" w:hAnsiTheme="minorEastAsia" w:eastAsiaTheme="minorEastAsia"/>
                <w:color w:val="auto"/>
                <w:sz w:val="24"/>
                <w:szCs w:val="24"/>
                <w:highlight w:val="none"/>
                <w:lang w:val="en-US" w:eastAsia="zh-CN"/>
              </w:rPr>
              <w:t>6</w:t>
            </w:r>
            <w:r>
              <w:rPr>
                <w:rFonts w:hint="eastAsia" w:asciiTheme="minorEastAsia" w:hAnsiTheme="minorEastAsia" w:eastAsiaTheme="minorEastAsia"/>
                <w:color w:val="auto"/>
                <w:sz w:val="24"/>
                <w:szCs w:val="24"/>
                <w:highlight w:val="none"/>
              </w:rPr>
              <w:t>月</w:t>
            </w:r>
            <w:r>
              <w:rPr>
                <w:rFonts w:hint="eastAsia" w:asciiTheme="minorEastAsia" w:hAnsiTheme="minorEastAsia" w:eastAsiaTheme="minorEastAsia"/>
                <w:color w:val="auto"/>
                <w:sz w:val="24"/>
                <w:szCs w:val="24"/>
                <w:highlight w:val="none"/>
                <w:lang w:val="en-US" w:eastAsia="zh-CN"/>
              </w:rPr>
              <w:t>20</w:t>
            </w:r>
            <w:r>
              <w:rPr>
                <w:rFonts w:hint="eastAsia" w:asciiTheme="minorEastAsia" w:hAnsiTheme="minorEastAsia" w:eastAsiaTheme="minorEastAsia"/>
                <w:color w:val="auto"/>
                <w:sz w:val="24"/>
                <w:szCs w:val="24"/>
                <w:highlight w:val="none"/>
              </w:rPr>
              <w:t>日</w:t>
            </w:r>
          </w:p>
        </w:tc>
      </w:tr>
      <w:tr w14:paraId="45264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3387" w:type="dxa"/>
            <w:vAlign w:val="center"/>
          </w:tcPr>
          <w:p w14:paraId="28D0838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asciiTheme="minorEastAsia" w:hAnsiTheme="minorEastAsia" w:eastAsiaTheme="minorEastAsia"/>
                <w:color w:val="auto"/>
                <w:spacing w:val="10"/>
                <w:sz w:val="24"/>
                <w:szCs w:val="24"/>
                <w:highlight w:val="none"/>
              </w:rPr>
            </w:pPr>
            <w:r>
              <w:rPr>
                <w:rFonts w:hint="eastAsia" w:asciiTheme="minorEastAsia" w:hAnsiTheme="minorEastAsia" w:eastAsiaTheme="minorEastAsia"/>
                <w:color w:val="auto"/>
                <w:sz w:val="24"/>
                <w:szCs w:val="24"/>
                <w:highlight w:val="none"/>
              </w:rPr>
              <w:t>批准：</w:t>
            </w:r>
          </w:p>
        </w:tc>
        <w:tc>
          <w:tcPr>
            <w:tcW w:w="3892" w:type="dxa"/>
            <w:vAlign w:val="center"/>
          </w:tcPr>
          <w:p w14:paraId="1BD0045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default" w:asciiTheme="minorEastAsia" w:hAnsiTheme="minorEastAsia" w:eastAsiaTheme="minorEastAsia"/>
                <w:color w:val="auto"/>
                <w:spacing w:val="10"/>
                <w:sz w:val="24"/>
                <w:szCs w:val="24"/>
                <w:highlight w:val="none"/>
                <w:lang w:val="en-US" w:eastAsia="zh-CN"/>
              </w:rPr>
            </w:pPr>
          </w:p>
        </w:tc>
      </w:tr>
      <w:tr w14:paraId="7A99F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3387" w:type="dxa"/>
            <w:vAlign w:val="center"/>
          </w:tcPr>
          <w:p w14:paraId="7BC8DD5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asciiTheme="minorEastAsia" w:hAnsiTheme="minorEastAsia" w:eastAsiaTheme="minorEastAsia"/>
                <w:color w:val="auto"/>
                <w:spacing w:val="10"/>
                <w:sz w:val="24"/>
                <w:szCs w:val="24"/>
                <w:highlight w:val="none"/>
              </w:rPr>
            </w:pPr>
            <w:r>
              <w:rPr>
                <w:rFonts w:hint="eastAsia" w:asciiTheme="minorEastAsia" w:hAnsiTheme="minorEastAsia" w:eastAsiaTheme="minorEastAsia"/>
                <w:color w:val="auto"/>
                <w:sz w:val="24"/>
                <w:szCs w:val="24"/>
                <w:highlight w:val="none"/>
              </w:rPr>
              <w:t>批准时间：</w:t>
            </w:r>
          </w:p>
        </w:tc>
        <w:tc>
          <w:tcPr>
            <w:tcW w:w="3892" w:type="dxa"/>
            <w:vAlign w:val="center"/>
          </w:tcPr>
          <w:p w14:paraId="7063590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asciiTheme="minorEastAsia" w:hAnsiTheme="minorEastAsia" w:eastAsiaTheme="minorEastAsia"/>
                <w:color w:val="auto"/>
                <w:spacing w:val="10"/>
                <w:sz w:val="24"/>
                <w:szCs w:val="24"/>
                <w:highlight w:val="none"/>
              </w:rPr>
            </w:pPr>
          </w:p>
        </w:tc>
      </w:tr>
    </w:tbl>
    <w:p w14:paraId="165A1F10">
      <w:pPr>
        <w:ind w:left="3549" w:leftChars="1550" w:firstLine="0" w:firstLineChars="0"/>
        <w:rPr>
          <w:rFonts w:asciiTheme="minorEastAsia" w:hAnsiTheme="minorEastAsia" w:eastAsiaTheme="minorEastAsia"/>
          <w:color w:val="333333"/>
          <w:spacing w:val="10"/>
          <w:sz w:val="18"/>
          <w:szCs w:val="18"/>
          <w:highlight w:val="none"/>
        </w:rPr>
      </w:pPr>
    </w:p>
    <w:p w14:paraId="0922FB98">
      <w:pPr>
        <w:ind w:firstLine="337"/>
        <w:rPr>
          <w:rFonts w:asciiTheme="minorEastAsia" w:hAnsiTheme="minorEastAsia" w:eastAsiaTheme="minorEastAsia"/>
          <w:color w:val="333333"/>
          <w:sz w:val="18"/>
          <w:szCs w:val="18"/>
          <w:highlight w:val="none"/>
        </w:rPr>
      </w:pPr>
    </w:p>
    <w:p w14:paraId="7AE04405">
      <w:pPr>
        <w:ind w:left="3549" w:leftChars="1550" w:firstLine="0" w:firstLineChars="0"/>
        <w:rPr>
          <w:rFonts w:asciiTheme="minorEastAsia" w:hAnsiTheme="minorEastAsia" w:eastAsiaTheme="minorEastAsia"/>
          <w:color w:val="333333"/>
          <w:szCs w:val="24"/>
          <w:highlight w:val="none"/>
        </w:rPr>
      </w:pPr>
    </w:p>
    <w:p w14:paraId="677B29CD">
      <w:pPr>
        <w:ind w:left="3549" w:leftChars="1550" w:firstLine="0" w:firstLineChars="0"/>
        <w:rPr>
          <w:rFonts w:asciiTheme="minorEastAsia" w:hAnsiTheme="minorEastAsia" w:eastAsiaTheme="minorEastAsia"/>
          <w:color w:val="333333"/>
          <w:szCs w:val="24"/>
          <w:highlight w:val="none"/>
        </w:rPr>
      </w:pPr>
    </w:p>
    <w:p w14:paraId="57B27DC1">
      <w:pPr>
        <w:ind w:left="3549" w:leftChars="1550" w:firstLine="0" w:firstLineChars="0"/>
        <w:rPr>
          <w:rFonts w:asciiTheme="minorEastAsia" w:hAnsiTheme="minorEastAsia" w:eastAsiaTheme="minorEastAsia"/>
          <w:color w:val="333333"/>
          <w:szCs w:val="24"/>
          <w:highlight w:val="none"/>
        </w:rPr>
      </w:pPr>
    </w:p>
    <w:p w14:paraId="31122BC8">
      <w:pPr>
        <w:ind w:left="3549" w:leftChars="1550" w:firstLine="0" w:firstLineChars="0"/>
        <w:rPr>
          <w:rFonts w:asciiTheme="minorEastAsia" w:hAnsiTheme="minorEastAsia" w:eastAsiaTheme="minorEastAsia"/>
          <w:color w:val="333333"/>
          <w:szCs w:val="24"/>
          <w:highlight w:val="none"/>
        </w:rPr>
      </w:pPr>
    </w:p>
    <w:p w14:paraId="111B456E">
      <w:pPr>
        <w:ind w:left="3549" w:leftChars="1550" w:firstLine="0" w:firstLineChars="0"/>
        <w:rPr>
          <w:rFonts w:asciiTheme="minorEastAsia" w:hAnsiTheme="minorEastAsia" w:eastAsiaTheme="minorEastAsia"/>
          <w:color w:val="333333"/>
          <w:szCs w:val="24"/>
          <w:highlight w:val="none"/>
        </w:rPr>
      </w:pPr>
    </w:p>
    <w:p w14:paraId="0BE3DD55">
      <w:pPr>
        <w:ind w:firstLine="0" w:firstLineChars="0"/>
        <w:rPr>
          <w:rFonts w:asciiTheme="minorEastAsia" w:hAnsiTheme="minorEastAsia" w:eastAsiaTheme="minorEastAsia"/>
          <w:color w:val="333333"/>
          <w:szCs w:val="24"/>
          <w:highlight w:val="none"/>
        </w:rPr>
      </w:pPr>
    </w:p>
    <w:p w14:paraId="4C64DFF2">
      <w:pPr>
        <w:ind w:left="3549" w:leftChars="1550" w:firstLine="0" w:firstLineChars="0"/>
        <w:rPr>
          <w:rFonts w:asciiTheme="minorEastAsia" w:hAnsiTheme="minorEastAsia" w:eastAsiaTheme="minorEastAsia"/>
          <w:color w:val="333333"/>
          <w:spacing w:val="10"/>
          <w:szCs w:val="24"/>
          <w:highlight w:val="none"/>
        </w:rPr>
      </w:pPr>
    </w:p>
    <w:p w14:paraId="265127AB">
      <w:pPr>
        <w:ind w:left="3549" w:leftChars="1550" w:firstLine="0" w:firstLineChars="0"/>
        <w:rPr>
          <w:rFonts w:asciiTheme="minorEastAsia" w:hAnsiTheme="minorEastAsia" w:eastAsiaTheme="minorEastAsia"/>
          <w:color w:val="333333"/>
          <w:spacing w:val="10"/>
          <w:szCs w:val="24"/>
          <w:highlight w:val="none"/>
        </w:rPr>
      </w:pPr>
    </w:p>
    <w:p w14:paraId="00A7D6B5">
      <w:pPr>
        <w:ind w:firstLine="0" w:firstLineChars="0"/>
        <w:rPr>
          <w:rFonts w:asciiTheme="minorEastAsia" w:hAnsiTheme="minorEastAsia" w:eastAsiaTheme="minorEastAsia"/>
          <w:szCs w:val="24"/>
          <w:highlight w:val="none"/>
        </w:rPr>
        <w:sectPr>
          <w:headerReference r:id="rId7" w:type="first"/>
          <w:footerReference r:id="rId10" w:type="first"/>
          <w:headerReference r:id="rId5" w:type="default"/>
          <w:footerReference r:id="rId8" w:type="default"/>
          <w:headerReference r:id="rId6" w:type="even"/>
          <w:footerReference r:id="rId9" w:type="even"/>
          <w:type w:val="nextColumn"/>
          <w:pgSz w:w="11906" w:h="16838"/>
          <w:pgMar w:top="6236" w:right="1274" w:bottom="850" w:left="284" w:header="1247" w:footer="629" w:gutter="0"/>
          <w:pgNumType w:fmt="numberInDash" w:start="1"/>
          <w:cols w:space="0" w:num="1"/>
          <w:docGrid w:type="linesAndChars" w:linePitch="336" w:charSpace="-2369"/>
        </w:sectPr>
      </w:pPr>
    </w:p>
    <w:p w14:paraId="5BF825C5">
      <w:pPr>
        <w:tabs>
          <w:tab w:val="left" w:pos="8124"/>
        </w:tabs>
        <w:ind w:firstLine="480"/>
        <w:jc w:val="left"/>
        <w:rPr>
          <w:rFonts w:asciiTheme="minorEastAsia" w:hAnsiTheme="minorEastAsia" w:eastAsiaTheme="minorEastAsia"/>
          <w:szCs w:val="24"/>
          <w:highlight w:val="none"/>
        </w:rPr>
      </w:pPr>
    </w:p>
    <w:p w14:paraId="7E8413A7">
      <w:pPr>
        <w:spacing w:after="312" w:afterLines="100"/>
        <w:ind w:firstLine="482"/>
        <w:jc w:val="center"/>
        <w:rPr>
          <w:rFonts w:asciiTheme="minorEastAsia" w:hAnsiTheme="minorEastAsia" w:eastAsiaTheme="minorEastAsia"/>
          <w:szCs w:val="24"/>
          <w:highlight w:val="none"/>
        </w:rPr>
      </w:pPr>
      <w:r>
        <w:rPr>
          <w:rFonts w:hint="eastAsia" w:asciiTheme="minorEastAsia" w:hAnsiTheme="minorEastAsia" w:eastAsiaTheme="minorEastAsia"/>
          <w:b/>
          <w:bCs/>
          <w:kern w:val="44"/>
          <w:szCs w:val="24"/>
          <w:highlight w:val="none"/>
        </w:rPr>
        <w:t>文件变更记录</w:t>
      </w:r>
    </w:p>
    <w:tbl>
      <w:tblPr>
        <w:tblStyle w:val="12"/>
        <w:tblW w:w="93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1"/>
        <w:gridCol w:w="1586"/>
        <w:gridCol w:w="2875"/>
        <w:gridCol w:w="1783"/>
        <w:gridCol w:w="1051"/>
        <w:gridCol w:w="1051"/>
      </w:tblGrid>
      <w:tr w14:paraId="2DAB3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9" w:hRule="atLeast"/>
          <w:jc w:val="center"/>
        </w:trPr>
        <w:tc>
          <w:tcPr>
            <w:tcW w:w="971" w:type="dxa"/>
            <w:vAlign w:val="center"/>
          </w:tcPr>
          <w:p w14:paraId="047CF97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heme="minorEastAsia" w:hAnsiTheme="minorEastAsia" w:eastAsiaTheme="minorEastAsia"/>
                <w:b/>
                <w:szCs w:val="24"/>
                <w:highlight w:val="none"/>
              </w:rPr>
            </w:pPr>
            <w:r>
              <w:rPr>
                <w:rFonts w:hint="eastAsia" w:asciiTheme="minorEastAsia" w:hAnsiTheme="minorEastAsia" w:eastAsiaTheme="minorEastAsia"/>
                <w:b/>
                <w:szCs w:val="24"/>
                <w:highlight w:val="none"/>
              </w:rPr>
              <w:t>版本号</w:t>
            </w:r>
          </w:p>
        </w:tc>
        <w:tc>
          <w:tcPr>
            <w:tcW w:w="1586" w:type="dxa"/>
            <w:vAlign w:val="center"/>
          </w:tcPr>
          <w:p w14:paraId="4F22C9B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heme="minorEastAsia" w:hAnsiTheme="minorEastAsia" w:eastAsiaTheme="minorEastAsia"/>
                <w:b/>
                <w:szCs w:val="24"/>
                <w:highlight w:val="none"/>
              </w:rPr>
            </w:pPr>
            <w:r>
              <w:rPr>
                <w:rFonts w:hint="eastAsia" w:asciiTheme="minorEastAsia" w:hAnsiTheme="minorEastAsia" w:eastAsiaTheme="minorEastAsia"/>
                <w:b/>
                <w:szCs w:val="24"/>
                <w:highlight w:val="none"/>
              </w:rPr>
              <w:t>发布日期</w:t>
            </w:r>
          </w:p>
        </w:tc>
        <w:tc>
          <w:tcPr>
            <w:tcW w:w="2875" w:type="dxa"/>
            <w:vAlign w:val="center"/>
          </w:tcPr>
          <w:p w14:paraId="7E7E450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heme="minorEastAsia" w:hAnsiTheme="minorEastAsia" w:eastAsiaTheme="minorEastAsia"/>
                <w:b/>
                <w:szCs w:val="24"/>
                <w:highlight w:val="none"/>
              </w:rPr>
            </w:pPr>
            <w:r>
              <w:rPr>
                <w:rFonts w:hint="eastAsia" w:asciiTheme="minorEastAsia" w:hAnsiTheme="minorEastAsia" w:eastAsiaTheme="minorEastAsia"/>
                <w:b/>
                <w:szCs w:val="24"/>
                <w:highlight w:val="none"/>
              </w:rPr>
              <w:t>变更内容</w:t>
            </w:r>
          </w:p>
        </w:tc>
        <w:tc>
          <w:tcPr>
            <w:tcW w:w="1783" w:type="dxa"/>
            <w:vAlign w:val="center"/>
          </w:tcPr>
          <w:p w14:paraId="2595E24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heme="minorEastAsia" w:hAnsiTheme="minorEastAsia" w:eastAsiaTheme="minorEastAsia"/>
                <w:b/>
                <w:szCs w:val="24"/>
                <w:highlight w:val="none"/>
              </w:rPr>
            </w:pPr>
            <w:r>
              <w:rPr>
                <w:rFonts w:hint="eastAsia" w:asciiTheme="minorEastAsia" w:hAnsiTheme="minorEastAsia" w:eastAsiaTheme="minorEastAsia"/>
                <w:b/>
                <w:szCs w:val="24"/>
                <w:highlight w:val="none"/>
              </w:rPr>
              <w:t>编写人</w:t>
            </w:r>
          </w:p>
        </w:tc>
        <w:tc>
          <w:tcPr>
            <w:tcW w:w="1051" w:type="dxa"/>
            <w:tcBorders>
              <w:right w:val="single" w:color="auto" w:sz="4" w:space="0"/>
            </w:tcBorders>
            <w:vAlign w:val="center"/>
          </w:tcPr>
          <w:p w14:paraId="2C2F641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heme="minorEastAsia" w:hAnsiTheme="minorEastAsia" w:eastAsiaTheme="minorEastAsia"/>
                <w:b/>
                <w:szCs w:val="24"/>
                <w:highlight w:val="none"/>
              </w:rPr>
            </w:pPr>
            <w:r>
              <w:rPr>
                <w:rFonts w:hint="eastAsia" w:asciiTheme="minorEastAsia" w:hAnsiTheme="minorEastAsia" w:eastAsiaTheme="minorEastAsia"/>
                <w:b/>
                <w:szCs w:val="24"/>
                <w:highlight w:val="none"/>
              </w:rPr>
              <w:t>审核人</w:t>
            </w:r>
          </w:p>
        </w:tc>
        <w:tc>
          <w:tcPr>
            <w:tcW w:w="1051" w:type="dxa"/>
            <w:tcBorders>
              <w:left w:val="single" w:color="auto" w:sz="4" w:space="0"/>
              <w:right w:val="single" w:color="auto" w:sz="4" w:space="0"/>
            </w:tcBorders>
            <w:vAlign w:val="center"/>
          </w:tcPr>
          <w:p w14:paraId="211B361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heme="minorEastAsia" w:hAnsiTheme="minorEastAsia" w:eastAsiaTheme="minorEastAsia"/>
                <w:b/>
                <w:szCs w:val="24"/>
                <w:highlight w:val="none"/>
              </w:rPr>
            </w:pPr>
            <w:r>
              <w:rPr>
                <w:rFonts w:hint="eastAsia" w:asciiTheme="minorEastAsia" w:hAnsiTheme="minorEastAsia" w:eastAsiaTheme="minorEastAsia"/>
                <w:b/>
                <w:szCs w:val="24"/>
                <w:highlight w:val="none"/>
              </w:rPr>
              <w:t>批准人</w:t>
            </w:r>
          </w:p>
        </w:tc>
      </w:tr>
      <w:tr w14:paraId="28FA1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1" w:hRule="atLeast"/>
          <w:jc w:val="center"/>
        </w:trPr>
        <w:tc>
          <w:tcPr>
            <w:tcW w:w="971" w:type="dxa"/>
            <w:vAlign w:val="center"/>
          </w:tcPr>
          <w:p w14:paraId="00B02A6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inorEastAsia" w:hAnsiTheme="minorEastAsia" w:eastAsiaTheme="minorEastAsia"/>
                <w:szCs w:val="24"/>
                <w:highlight w:val="none"/>
                <w:lang w:val="en-US" w:eastAsia="zh-CN"/>
              </w:rPr>
            </w:pPr>
            <w:r>
              <w:rPr>
                <w:rFonts w:hint="eastAsia" w:asciiTheme="minorEastAsia" w:hAnsiTheme="minorEastAsia" w:eastAsiaTheme="minorEastAsia"/>
                <w:szCs w:val="24"/>
                <w:highlight w:val="none"/>
              </w:rPr>
              <w:t>1</w:t>
            </w:r>
            <w:r>
              <w:rPr>
                <w:rFonts w:hint="eastAsia" w:asciiTheme="minorEastAsia" w:hAnsiTheme="minorEastAsia" w:eastAsiaTheme="minorEastAsia"/>
                <w:szCs w:val="24"/>
                <w:highlight w:val="none"/>
                <w:lang w:val="en-US" w:eastAsia="zh-CN"/>
              </w:rPr>
              <w:t>.0</w:t>
            </w:r>
          </w:p>
        </w:tc>
        <w:tc>
          <w:tcPr>
            <w:tcW w:w="1586" w:type="dxa"/>
            <w:vAlign w:val="center"/>
          </w:tcPr>
          <w:p w14:paraId="330F6FE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heme="minorEastAsia" w:hAnsiTheme="minorEastAsia" w:eastAsiaTheme="minorEastAsia"/>
                <w:szCs w:val="24"/>
                <w:highlight w:val="none"/>
              </w:rPr>
            </w:pPr>
            <w:r>
              <w:rPr>
                <w:rFonts w:hint="eastAsia" w:asciiTheme="minorEastAsia" w:hAnsiTheme="minorEastAsia" w:eastAsiaTheme="minorEastAsia"/>
                <w:szCs w:val="24"/>
                <w:highlight w:val="none"/>
              </w:rPr>
              <w:t>2024.4.16</w:t>
            </w:r>
          </w:p>
        </w:tc>
        <w:tc>
          <w:tcPr>
            <w:tcW w:w="2875" w:type="dxa"/>
            <w:vAlign w:val="center"/>
          </w:tcPr>
          <w:p w14:paraId="511E119E">
            <w:pPr>
              <w:keepNext w:val="0"/>
              <w:keepLines w:val="0"/>
              <w:pageBreakBefore w:val="0"/>
              <w:widowControl w:val="0"/>
              <w:kinsoku/>
              <w:wordWrap/>
              <w:overflowPunct/>
              <w:topLinePunct w:val="0"/>
              <w:autoSpaceDE/>
              <w:autoSpaceDN/>
              <w:bidi w:val="0"/>
              <w:adjustRightInd/>
              <w:snapToGrid/>
              <w:spacing w:after="0" w:line="240" w:lineRule="auto"/>
              <w:ind w:firstLine="0" w:firstLineChars="0"/>
              <w:textAlignment w:val="auto"/>
              <w:rPr>
                <w:rFonts w:asciiTheme="minorEastAsia" w:hAnsiTheme="minorEastAsia" w:eastAsiaTheme="minorEastAsia"/>
                <w:szCs w:val="24"/>
                <w:highlight w:val="none"/>
              </w:rPr>
            </w:pPr>
            <w:r>
              <w:rPr>
                <w:rFonts w:hint="eastAsia" w:asciiTheme="minorEastAsia" w:hAnsiTheme="minorEastAsia" w:eastAsiaTheme="minorEastAsia"/>
                <w:szCs w:val="24"/>
                <w:highlight w:val="none"/>
              </w:rPr>
              <w:t>新建</w:t>
            </w:r>
          </w:p>
        </w:tc>
        <w:tc>
          <w:tcPr>
            <w:tcW w:w="1783" w:type="dxa"/>
            <w:vAlign w:val="center"/>
          </w:tcPr>
          <w:p w14:paraId="4C2460C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heme="minorEastAsia" w:hAnsiTheme="minorEastAsia" w:eastAsiaTheme="minorEastAsia"/>
                <w:szCs w:val="24"/>
                <w:highlight w:val="none"/>
              </w:rPr>
            </w:pPr>
            <w:r>
              <w:rPr>
                <w:rFonts w:hint="eastAsia" w:asciiTheme="minorEastAsia" w:hAnsiTheme="minorEastAsia" w:eastAsiaTheme="minorEastAsia"/>
                <w:szCs w:val="24"/>
                <w:highlight w:val="none"/>
              </w:rPr>
              <w:t>PMO</w:t>
            </w:r>
          </w:p>
        </w:tc>
        <w:tc>
          <w:tcPr>
            <w:tcW w:w="1051" w:type="dxa"/>
            <w:tcBorders>
              <w:right w:val="single" w:color="auto" w:sz="4" w:space="0"/>
            </w:tcBorders>
            <w:vAlign w:val="center"/>
          </w:tcPr>
          <w:p w14:paraId="5C09A2BD">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asciiTheme="minorEastAsia" w:hAnsiTheme="minorEastAsia" w:eastAsiaTheme="minorEastAsia"/>
                <w:szCs w:val="24"/>
                <w:highlight w:val="none"/>
                <w:lang w:val="en-US" w:eastAsia="zh-CN"/>
              </w:rPr>
            </w:pPr>
            <w:r>
              <w:rPr>
                <w:rFonts w:hint="eastAsia" w:asciiTheme="minorEastAsia" w:hAnsiTheme="minorEastAsia" w:eastAsiaTheme="minorEastAsia"/>
                <w:szCs w:val="24"/>
                <w:highlight w:val="none"/>
                <w:lang w:val="en-US" w:eastAsia="zh-CN"/>
              </w:rPr>
              <w:t>曲立刚</w:t>
            </w:r>
          </w:p>
        </w:tc>
        <w:tc>
          <w:tcPr>
            <w:tcW w:w="1051" w:type="dxa"/>
            <w:tcBorders>
              <w:left w:val="single" w:color="auto" w:sz="4" w:space="0"/>
              <w:right w:val="single" w:color="auto" w:sz="4" w:space="0"/>
            </w:tcBorders>
            <w:vAlign w:val="center"/>
          </w:tcPr>
          <w:p w14:paraId="2B7C1EDF">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r>
      <w:tr w14:paraId="0323C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1" w:hRule="atLeast"/>
          <w:jc w:val="center"/>
        </w:trPr>
        <w:tc>
          <w:tcPr>
            <w:tcW w:w="971" w:type="dxa"/>
            <w:vAlign w:val="center"/>
          </w:tcPr>
          <w:p w14:paraId="0267F43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inorEastAsia" w:hAnsiTheme="minorEastAsia" w:eastAsiaTheme="minorEastAsia"/>
                <w:szCs w:val="24"/>
                <w:highlight w:val="none"/>
                <w:lang w:val="en-US" w:eastAsia="zh-CN"/>
              </w:rPr>
            </w:pPr>
            <w:r>
              <w:rPr>
                <w:rFonts w:hint="eastAsia" w:asciiTheme="minorEastAsia" w:hAnsiTheme="minorEastAsia" w:eastAsiaTheme="minorEastAsia"/>
                <w:szCs w:val="24"/>
                <w:highlight w:val="none"/>
                <w:lang w:val="en-US" w:eastAsia="zh-CN"/>
              </w:rPr>
              <w:t>2.0</w:t>
            </w:r>
          </w:p>
        </w:tc>
        <w:tc>
          <w:tcPr>
            <w:tcW w:w="1586" w:type="dxa"/>
            <w:vAlign w:val="center"/>
          </w:tcPr>
          <w:p w14:paraId="290F62D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inorEastAsia" w:hAnsiTheme="minorEastAsia" w:eastAsiaTheme="minorEastAsia"/>
                <w:szCs w:val="24"/>
                <w:highlight w:val="none"/>
                <w:lang w:eastAsia="zh-CN"/>
              </w:rPr>
            </w:pPr>
            <w:r>
              <w:rPr>
                <w:rFonts w:hint="eastAsia" w:asciiTheme="minorEastAsia" w:hAnsiTheme="minorEastAsia" w:eastAsiaTheme="minorEastAsia"/>
                <w:szCs w:val="24"/>
                <w:highlight w:val="none"/>
              </w:rPr>
              <w:t>2024.</w:t>
            </w:r>
            <w:r>
              <w:rPr>
                <w:rFonts w:hint="eastAsia" w:asciiTheme="minorEastAsia" w:hAnsiTheme="minorEastAsia" w:eastAsiaTheme="minorEastAsia"/>
                <w:szCs w:val="24"/>
                <w:highlight w:val="none"/>
                <w:lang w:val="en-US" w:eastAsia="zh-CN"/>
              </w:rPr>
              <w:t>6</w:t>
            </w:r>
            <w:r>
              <w:rPr>
                <w:rFonts w:hint="eastAsia" w:asciiTheme="minorEastAsia" w:hAnsiTheme="minorEastAsia" w:eastAsiaTheme="minorEastAsia"/>
                <w:szCs w:val="24"/>
                <w:highlight w:val="none"/>
              </w:rPr>
              <w:t>.1</w:t>
            </w:r>
            <w:r>
              <w:rPr>
                <w:rFonts w:hint="eastAsia" w:asciiTheme="minorEastAsia" w:hAnsiTheme="minorEastAsia" w:eastAsiaTheme="minorEastAsia"/>
                <w:szCs w:val="24"/>
                <w:highlight w:val="none"/>
                <w:lang w:val="en-US" w:eastAsia="zh-CN"/>
              </w:rPr>
              <w:t>3</w:t>
            </w:r>
          </w:p>
        </w:tc>
        <w:tc>
          <w:tcPr>
            <w:tcW w:w="2875" w:type="dxa"/>
            <w:vAlign w:val="center"/>
          </w:tcPr>
          <w:p w14:paraId="4B04142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rPr>
                <w:rFonts w:hint="eastAsia" w:asciiTheme="minorEastAsia" w:hAnsiTheme="minorEastAsia" w:eastAsiaTheme="minorEastAsia"/>
                <w:szCs w:val="24"/>
                <w:highlight w:val="none"/>
                <w:lang w:val="en-US" w:eastAsia="zh-CN"/>
              </w:rPr>
            </w:pPr>
            <w:r>
              <w:rPr>
                <w:rFonts w:hint="eastAsia" w:asciiTheme="minorEastAsia" w:hAnsiTheme="minorEastAsia" w:eastAsiaTheme="minorEastAsia"/>
                <w:szCs w:val="24"/>
                <w:highlight w:val="none"/>
                <w:lang w:val="en-US" w:eastAsia="zh-CN"/>
              </w:rPr>
              <w:t>修订</w:t>
            </w:r>
          </w:p>
        </w:tc>
        <w:tc>
          <w:tcPr>
            <w:tcW w:w="1783" w:type="dxa"/>
            <w:vAlign w:val="center"/>
          </w:tcPr>
          <w:p w14:paraId="3D6057D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heme="minorEastAsia" w:hAnsiTheme="minorEastAsia" w:eastAsiaTheme="minorEastAsia"/>
                <w:szCs w:val="24"/>
                <w:highlight w:val="none"/>
                <w:lang w:val="en-US" w:eastAsia="zh-CN"/>
              </w:rPr>
            </w:pPr>
            <w:r>
              <w:rPr>
                <w:rFonts w:hint="eastAsia" w:asciiTheme="minorEastAsia" w:hAnsiTheme="minorEastAsia" w:eastAsiaTheme="minorEastAsia"/>
                <w:szCs w:val="24"/>
                <w:highlight w:val="none"/>
                <w:lang w:val="en-US" w:eastAsia="zh-CN"/>
              </w:rPr>
              <w:t>PMO</w:t>
            </w:r>
          </w:p>
        </w:tc>
        <w:tc>
          <w:tcPr>
            <w:tcW w:w="1051" w:type="dxa"/>
            <w:tcBorders>
              <w:right w:val="single" w:color="auto" w:sz="4" w:space="0"/>
            </w:tcBorders>
            <w:vAlign w:val="center"/>
          </w:tcPr>
          <w:p w14:paraId="6BF07E57">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hint="eastAsia" w:cs="Times New Roman" w:asciiTheme="minorEastAsia" w:hAnsiTheme="minorEastAsia" w:eastAsiaTheme="minorEastAsia"/>
                <w:kern w:val="2"/>
                <w:sz w:val="24"/>
                <w:szCs w:val="24"/>
                <w:highlight w:val="none"/>
                <w:lang w:val="en-US" w:eastAsia="zh-CN" w:bidi="ar-SA"/>
              </w:rPr>
            </w:pPr>
            <w:r>
              <w:rPr>
                <w:rFonts w:hint="eastAsia" w:asciiTheme="minorEastAsia" w:hAnsiTheme="minorEastAsia" w:eastAsiaTheme="minorEastAsia"/>
                <w:szCs w:val="24"/>
                <w:highlight w:val="none"/>
                <w:lang w:val="en-US" w:eastAsia="zh-CN"/>
              </w:rPr>
              <w:t>曲立刚</w:t>
            </w:r>
          </w:p>
        </w:tc>
        <w:tc>
          <w:tcPr>
            <w:tcW w:w="1051" w:type="dxa"/>
            <w:tcBorders>
              <w:left w:val="single" w:color="auto" w:sz="4" w:space="0"/>
              <w:right w:val="single" w:color="auto" w:sz="4" w:space="0"/>
            </w:tcBorders>
            <w:vAlign w:val="center"/>
          </w:tcPr>
          <w:p w14:paraId="7C717AE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heme="minorEastAsia" w:hAnsiTheme="minorEastAsia" w:eastAsiaTheme="minorEastAsia"/>
                <w:szCs w:val="24"/>
                <w:highlight w:val="none"/>
              </w:rPr>
            </w:pPr>
          </w:p>
        </w:tc>
      </w:tr>
      <w:tr w14:paraId="2025A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1" w:hRule="atLeast"/>
          <w:jc w:val="center"/>
        </w:trPr>
        <w:tc>
          <w:tcPr>
            <w:tcW w:w="971" w:type="dxa"/>
            <w:vAlign w:val="center"/>
          </w:tcPr>
          <w:p w14:paraId="65E23795">
            <w:pPr>
              <w:keepNext w:val="0"/>
              <w:keepLines w:val="0"/>
              <w:pageBreakBefore w:val="0"/>
              <w:widowControl w:val="0"/>
              <w:kinsoku/>
              <w:wordWrap/>
              <w:overflowPunct/>
              <w:topLinePunct w:val="0"/>
              <w:autoSpaceDE/>
              <w:autoSpaceDN/>
              <w:bidi w:val="0"/>
              <w:adjustRightInd/>
              <w:snapToGrid/>
              <w:spacing w:after="0" w:line="240" w:lineRule="auto"/>
              <w:ind w:firstLine="240" w:firstLineChars="100"/>
              <w:textAlignment w:val="auto"/>
              <w:rPr>
                <w:rFonts w:asciiTheme="minorEastAsia" w:hAnsiTheme="minorEastAsia" w:eastAsiaTheme="minorEastAsia"/>
                <w:szCs w:val="24"/>
                <w:highlight w:val="none"/>
              </w:rPr>
            </w:pPr>
          </w:p>
        </w:tc>
        <w:tc>
          <w:tcPr>
            <w:tcW w:w="1586" w:type="dxa"/>
            <w:vAlign w:val="center"/>
          </w:tcPr>
          <w:p w14:paraId="6357956F">
            <w:pPr>
              <w:keepNext w:val="0"/>
              <w:keepLines w:val="0"/>
              <w:pageBreakBefore w:val="0"/>
              <w:widowControl w:val="0"/>
              <w:kinsoku/>
              <w:wordWrap/>
              <w:overflowPunct/>
              <w:topLinePunct w:val="0"/>
              <w:autoSpaceDE/>
              <w:autoSpaceDN/>
              <w:bidi w:val="0"/>
              <w:adjustRightInd/>
              <w:snapToGrid/>
              <w:spacing w:after="0" w:line="240" w:lineRule="auto"/>
              <w:ind w:firstLine="240" w:firstLineChars="100"/>
              <w:textAlignment w:val="auto"/>
              <w:rPr>
                <w:rFonts w:asciiTheme="minorEastAsia" w:hAnsiTheme="minorEastAsia" w:eastAsiaTheme="minorEastAsia"/>
                <w:szCs w:val="24"/>
                <w:highlight w:val="none"/>
              </w:rPr>
            </w:pPr>
          </w:p>
        </w:tc>
        <w:tc>
          <w:tcPr>
            <w:tcW w:w="2875" w:type="dxa"/>
            <w:vAlign w:val="center"/>
          </w:tcPr>
          <w:p w14:paraId="336F03B0">
            <w:pPr>
              <w:keepNext w:val="0"/>
              <w:keepLines w:val="0"/>
              <w:pageBreakBefore w:val="0"/>
              <w:widowControl w:val="0"/>
              <w:kinsoku/>
              <w:wordWrap/>
              <w:overflowPunct/>
              <w:topLinePunct w:val="0"/>
              <w:autoSpaceDE/>
              <w:autoSpaceDN/>
              <w:bidi w:val="0"/>
              <w:adjustRightInd/>
              <w:snapToGrid/>
              <w:spacing w:after="0" w:line="240" w:lineRule="auto"/>
              <w:ind w:firstLine="0" w:firstLineChars="0"/>
              <w:textAlignment w:val="auto"/>
              <w:rPr>
                <w:rFonts w:hint="eastAsia" w:asciiTheme="minorEastAsia" w:hAnsiTheme="minorEastAsia" w:eastAsiaTheme="minorEastAsia"/>
                <w:szCs w:val="24"/>
                <w:highlight w:val="none"/>
              </w:rPr>
            </w:pPr>
          </w:p>
        </w:tc>
        <w:tc>
          <w:tcPr>
            <w:tcW w:w="1783" w:type="dxa"/>
            <w:vAlign w:val="center"/>
          </w:tcPr>
          <w:p w14:paraId="713F15C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asciiTheme="minorEastAsia" w:hAnsiTheme="minorEastAsia" w:eastAsiaTheme="minorEastAsia"/>
                <w:szCs w:val="24"/>
                <w:highlight w:val="none"/>
              </w:rPr>
            </w:pPr>
          </w:p>
        </w:tc>
        <w:tc>
          <w:tcPr>
            <w:tcW w:w="1051" w:type="dxa"/>
            <w:tcBorders>
              <w:right w:val="single" w:color="auto" w:sz="4" w:space="0"/>
            </w:tcBorders>
            <w:vAlign w:val="center"/>
          </w:tcPr>
          <w:p w14:paraId="5841F76B">
            <w:pPr>
              <w:keepNext w:val="0"/>
              <w:keepLines w:val="0"/>
              <w:pageBreakBefore w:val="0"/>
              <w:widowControl w:val="0"/>
              <w:kinsoku/>
              <w:wordWrap/>
              <w:overflowPunct/>
              <w:topLinePunct w:val="0"/>
              <w:autoSpaceDE/>
              <w:autoSpaceDN/>
              <w:bidi w:val="0"/>
              <w:adjustRightInd/>
              <w:snapToGrid/>
              <w:spacing w:after="0" w:line="240" w:lineRule="auto"/>
              <w:ind w:firstLine="480"/>
              <w:jc w:val="center"/>
              <w:textAlignment w:val="auto"/>
              <w:rPr>
                <w:rFonts w:asciiTheme="minorEastAsia" w:hAnsiTheme="minorEastAsia" w:eastAsiaTheme="minorEastAsia"/>
                <w:szCs w:val="24"/>
                <w:highlight w:val="none"/>
              </w:rPr>
            </w:pPr>
          </w:p>
        </w:tc>
        <w:tc>
          <w:tcPr>
            <w:tcW w:w="1051" w:type="dxa"/>
            <w:tcBorders>
              <w:left w:val="single" w:color="auto" w:sz="4" w:space="0"/>
              <w:right w:val="single" w:color="auto" w:sz="4" w:space="0"/>
            </w:tcBorders>
            <w:vAlign w:val="center"/>
          </w:tcPr>
          <w:p w14:paraId="29DDF5A4">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r>
      <w:tr w14:paraId="48A91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1" w:hRule="atLeast"/>
          <w:jc w:val="center"/>
        </w:trPr>
        <w:tc>
          <w:tcPr>
            <w:tcW w:w="971" w:type="dxa"/>
            <w:vAlign w:val="center"/>
          </w:tcPr>
          <w:p w14:paraId="464D6503">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1586" w:type="dxa"/>
            <w:vAlign w:val="center"/>
          </w:tcPr>
          <w:p w14:paraId="52F34596">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2875" w:type="dxa"/>
            <w:vAlign w:val="center"/>
          </w:tcPr>
          <w:p w14:paraId="079D18A1">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1783" w:type="dxa"/>
            <w:vAlign w:val="center"/>
          </w:tcPr>
          <w:p w14:paraId="114D41AD">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1051" w:type="dxa"/>
            <w:tcBorders>
              <w:right w:val="single" w:color="auto" w:sz="4" w:space="0"/>
            </w:tcBorders>
            <w:vAlign w:val="center"/>
          </w:tcPr>
          <w:p w14:paraId="0C57B9EE">
            <w:pPr>
              <w:keepNext w:val="0"/>
              <w:keepLines w:val="0"/>
              <w:pageBreakBefore w:val="0"/>
              <w:widowControl w:val="0"/>
              <w:kinsoku/>
              <w:wordWrap/>
              <w:overflowPunct/>
              <w:topLinePunct w:val="0"/>
              <w:autoSpaceDE/>
              <w:autoSpaceDN/>
              <w:bidi w:val="0"/>
              <w:adjustRightInd/>
              <w:snapToGrid/>
              <w:spacing w:after="0" w:line="240" w:lineRule="auto"/>
              <w:ind w:firstLine="480"/>
              <w:jc w:val="center"/>
              <w:textAlignment w:val="auto"/>
              <w:rPr>
                <w:rFonts w:asciiTheme="minorEastAsia" w:hAnsiTheme="minorEastAsia" w:eastAsiaTheme="minorEastAsia"/>
                <w:szCs w:val="24"/>
                <w:highlight w:val="none"/>
              </w:rPr>
            </w:pPr>
          </w:p>
        </w:tc>
        <w:tc>
          <w:tcPr>
            <w:tcW w:w="1051" w:type="dxa"/>
            <w:tcBorders>
              <w:left w:val="single" w:color="auto" w:sz="4" w:space="0"/>
              <w:right w:val="single" w:color="auto" w:sz="4" w:space="0"/>
            </w:tcBorders>
            <w:vAlign w:val="center"/>
          </w:tcPr>
          <w:p w14:paraId="768437B0">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r>
      <w:tr w14:paraId="441BD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1" w:hRule="atLeast"/>
          <w:jc w:val="center"/>
        </w:trPr>
        <w:tc>
          <w:tcPr>
            <w:tcW w:w="971" w:type="dxa"/>
            <w:vAlign w:val="center"/>
          </w:tcPr>
          <w:p w14:paraId="51FC2F43">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1586" w:type="dxa"/>
            <w:vAlign w:val="center"/>
          </w:tcPr>
          <w:p w14:paraId="724D74FF">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2875" w:type="dxa"/>
            <w:vAlign w:val="center"/>
          </w:tcPr>
          <w:p w14:paraId="213A789B">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1783" w:type="dxa"/>
            <w:vAlign w:val="center"/>
          </w:tcPr>
          <w:p w14:paraId="0897F322">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1051" w:type="dxa"/>
            <w:tcBorders>
              <w:right w:val="single" w:color="auto" w:sz="4" w:space="0"/>
            </w:tcBorders>
            <w:vAlign w:val="center"/>
          </w:tcPr>
          <w:p w14:paraId="69276284">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1051" w:type="dxa"/>
            <w:tcBorders>
              <w:left w:val="single" w:color="auto" w:sz="4" w:space="0"/>
              <w:right w:val="single" w:color="auto" w:sz="4" w:space="0"/>
            </w:tcBorders>
            <w:vAlign w:val="center"/>
          </w:tcPr>
          <w:p w14:paraId="40EE4D94">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r>
      <w:tr w14:paraId="52DE1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8" w:hRule="atLeast"/>
          <w:jc w:val="center"/>
        </w:trPr>
        <w:tc>
          <w:tcPr>
            <w:tcW w:w="971" w:type="dxa"/>
            <w:vAlign w:val="center"/>
          </w:tcPr>
          <w:p w14:paraId="4DE9744C">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1586" w:type="dxa"/>
            <w:vAlign w:val="center"/>
          </w:tcPr>
          <w:p w14:paraId="7308038B">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2875" w:type="dxa"/>
            <w:vAlign w:val="center"/>
          </w:tcPr>
          <w:p w14:paraId="3818635E">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1783" w:type="dxa"/>
            <w:vAlign w:val="center"/>
          </w:tcPr>
          <w:p w14:paraId="22FCD3B8">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1051" w:type="dxa"/>
            <w:tcBorders>
              <w:right w:val="single" w:color="auto" w:sz="4" w:space="0"/>
            </w:tcBorders>
            <w:vAlign w:val="center"/>
          </w:tcPr>
          <w:p w14:paraId="2F4FEA7C">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c>
          <w:tcPr>
            <w:tcW w:w="1051" w:type="dxa"/>
            <w:tcBorders>
              <w:left w:val="single" w:color="auto" w:sz="4" w:space="0"/>
              <w:right w:val="single" w:color="auto" w:sz="4" w:space="0"/>
            </w:tcBorders>
            <w:vAlign w:val="center"/>
          </w:tcPr>
          <w:p w14:paraId="4B384896">
            <w:pPr>
              <w:keepNext w:val="0"/>
              <w:keepLines w:val="0"/>
              <w:pageBreakBefore w:val="0"/>
              <w:widowControl w:val="0"/>
              <w:kinsoku/>
              <w:wordWrap/>
              <w:overflowPunct/>
              <w:topLinePunct w:val="0"/>
              <w:autoSpaceDE/>
              <w:autoSpaceDN/>
              <w:bidi w:val="0"/>
              <w:adjustRightInd/>
              <w:snapToGrid/>
              <w:spacing w:after="0" w:line="240" w:lineRule="auto"/>
              <w:ind w:firstLine="480"/>
              <w:textAlignment w:val="auto"/>
              <w:rPr>
                <w:rFonts w:asciiTheme="minorEastAsia" w:hAnsiTheme="minorEastAsia" w:eastAsiaTheme="minorEastAsia"/>
                <w:szCs w:val="24"/>
                <w:highlight w:val="none"/>
              </w:rPr>
            </w:pPr>
          </w:p>
        </w:tc>
      </w:tr>
    </w:tbl>
    <w:p w14:paraId="39694FB1">
      <w:pPr>
        <w:ind w:firstLine="480"/>
        <w:rPr>
          <w:rFonts w:asciiTheme="minorEastAsia" w:hAnsiTheme="minorEastAsia" w:eastAsiaTheme="minorEastAsia"/>
          <w:color w:val="000000"/>
          <w:szCs w:val="24"/>
          <w:highlight w:val="none"/>
        </w:rPr>
      </w:pPr>
    </w:p>
    <w:p w14:paraId="56A73695">
      <w:pPr>
        <w:ind w:firstLine="480"/>
        <w:rPr>
          <w:rFonts w:asciiTheme="minorEastAsia" w:hAnsiTheme="minorEastAsia" w:eastAsiaTheme="minorEastAsia"/>
          <w:color w:val="000000"/>
          <w:szCs w:val="24"/>
          <w:highlight w:val="none"/>
        </w:rPr>
      </w:pPr>
    </w:p>
    <w:p w14:paraId="33263953">
      <w:pPr>
        <w:ind w:firstLine="480"/>
        <w:rPr>
          <w:rFonts w:asciiTheme="minorEastAsia" w:hAnsiTheme="minorEastAsia" w:eastAsiaTheme="minorEastAsia"/>
          <w:color w:val="000000"/>
          <w:szCs w:val="24"/>
          <w:highlight w:val="none"/>
        </w:rPr>
      </w:pPr>
    </w:p>
    <w:p w14:paraId="19E52258">
      <w:pPr>
        <w:ind w:firstLine="480"/>
        <w:rPr>
          <w:rFonts w:asciiTheme="minorEastAsia" w:hAnsiTheme="minorEastAsia" w:eastAsiaTheme="minorEastAsia"/>
          <w:color w:val="000000"/>
          <w:szCs w:val="24"/>
          <w:highlight w:val="none"/>
        </w:rPr>
      </w:pPr>
    </w:p>
    <w:p w14:paraId="4487C023">
      <w:pPr>
        <w:ind w:firstLine="480"/>
        <w:rPr>
          <w:rFonts w:asciiTheme="minorEastAsia" w:hAnsiTheme="minorEastAsia" w:eastAsiaTheme="minorEastAsia"/>
          <w:color w:val="000000"/>
          <w:szCs w:val="24"/>
          <w:highlight w:val="none"/>
        </w:rPr>
      </w:pPr>
    </w:p>
    <w:p w14:paraId="21774E59">
      <w:pPr>
        <w:ind w:firstLine="480"/>
        <w:rPr>
          <w:rFonts w:asciiTheme="minorEastAsia" w:hAnsiTheme="minorEastAsia" w:eastAsiaTheme="minorEastAsia"/>
          <w:color w:val="000000"/>
          <w:szCs w:val="24"/>
          <w:highlight w:val="none"/>
        </w:rPr>
      </w:pPr>
    </w:p>
    <w:p w14:paraId="5252C6AA">
      <w:pPr>
        <w:pStyle w:val="35"/>
        <w:spacing w:line="360" w:lineRule="auto"/>
        <w:jc w:val="both"/>
        <w:outlineLvl w:val="9"/>
        <w:rPr>
          <w:rFonts w:asciiTheme="minorEastAsia" w:hAnsiTheme="minorEastAsia" w:eastAsiaTheme="minorEastAsia"/>
          <w:color w:val="000000"/>
          <w:sz w:val="24"/>
          <w:szCs w:val="24"/>
          <w:highlight w:val="none"/>
        </w:rPr>
      </w:pPr>
    </w:p>
    <w:p w14:paraId="40552E56">
      <w:pPr>
        <w:pStyle w:val="35"/>
        <w:spacing w:line="360" w:lineRule="auto"/>
        <w:jc w:val="both"/>
        <w:outlineLvl w:val="9"/>
        <w:rPr>
          <w:rFonts w:asciiTheme="minorEastAsia" w:hAnsiTheme="minorEastAsia" w:eastAsiaTheme="minorEastAsia"/>
          <w:color w:val="000000"/>
          <w:sz w:val="24"/>
          <w:szCs w:val="24"/>
          <w:highlight w:val="none"/>
        </w:rPr>
      </w:pPr>
    </w:p>
    <w:p w14:paraId="744CC8C5">
      <w:pPr>
        <w:pStyle w:val="35"/>
        <w:spacing w:line="360" w:lineRule="auto"/>
        <w:jc w:val="both"/>
        <w:outlineLvl w:val="9"/>
        <w:rPr>
          <w:rFonts w:asciiTheme="minorEastAsia" w:hAnsiTheme="minorEastAsia" w:eastAsiaTheme="minorEastAsia"/>
          <w:color w:val="000000"/>
          <w:sz w:val="24"/>
          <w:szCs w:val="24"/>
          <w:highlight w:val="none"/>
        </w:rPr>
      </w:pPr>
    </w:p>
    <w:p w14:paraId="54BAA087">
      <w:pPr>
        <w:pStyle w:val="35"/>
        <w:spacing w:line="360" w:lineRule="auto"/>
        <w:jc w:val="both"/>
        <w:outlineLvl w:val="9"/>
        <w:rPr>
          <w:rFonts w:asciiTheme="minorEastAsia" w:hAnsiTheme="minorEastAsia" w:eastAsiaTheme="minorEastAsia"/>
          <w:color w:val="000000"/>
          <w:sz w:val="24"/>
          <w:szCs w:val="24"/>
          <w:highlight w:val="none"/>
        </w:rPr>
      </w:pPr>
    </w:p>
    <w:p w14:paraId="39E9565B">
      <w:pPr>
        <w:pStyle w:val="35"/>
        <w:spacing w:line="360" w:lineRule="auto"/>
        <w:jc w:val="both"/>
        <w:outlineLvl w:val="9"/>
        <w:rPr>
          <w:rFonts w:asciiTheme="minorEastAsia" w:hAnsiTheme="minorEastAsia" w:eastAsiaTheme="minorEastAsia"/>
          <w:color w:val="000000"/>
          <w:sz w:val="24"/>
          <w:szCs w:val="24"/>
          <w:highlight w:val="none"/>
        </w:rPr>
      </w:pPr>
    </w:p>
    <w:p w14:paraId="7A9402BC">
      <w:pPr>
        <w:ind w:firstLine="0" w:firstLineChars="0"/>
        <w:rPr>
          <w:rFonts w:asciiTheme="minorEastAsia" w:hAnsiTheme="minorEastAsia" w:eastAsiaTheme="minorEastAsia"/>
          <w:szCs w:val="24"/>
          <w:highlight w:val="none"/>
        </w:rPr>
      </w:pPr>
    </w:p>
    <w:p w14:paraId="058CB2B5">
      <w:pPr>
        <w:ind w:firstLine="0" w:firstLineChars="0"/>
        <w:rPr>
          <w:rFonts w:asciiTheme="minorEastAsia" w:hAnsiTheme="minorEastAsia" w:eastAsiaTheme="minorEastAsia"/>
          <w:szCs w:val="24"/>
          <w:highlight w:val="none"/>
        </w:rPr>
      </w:pPr>
    </w:p>
    <w:sdt>
      <w:sdtPr>
        <w:rPr>
          <w:rFonts w:ascii="Calibri" w:hAnsi="Calibri" w:eastAsia="宋体" w:cs="Times New Roman"/>
          <w:color w:val="auto"/>
          <w:kern w:val="2"/>
          <w:sz w:val="24"/>
          <w:szCs w:val="28"/>
          <w:highlight w:val="none"/>
          <w:lang w:val="zh-CN"/>
        </w:rPr>
        <w:id w:val="-1"/>
        <w:docPartObj>
          <w:docPartGallery w:val="Table of Contents"/>
          <w:docPartUnique/>
        </w:docPartObj>
      </w:sdtPr>
      <w:sdtEndPr>
        <w:rPr>
          <w:rFonts w:hint="eastAsia" w:ascii="宋体" w:hAnsi="宋体" w:eastAsia="宋体" w:cs="宋体"/>
          <w:b/>
          <w:bCs/>
          <w:color w:val="auto"/>
          <w:kern w:val="2"/>
          <w:sz w:val="24"/>
          <w:szCs w:val="24"/>
          <w:highlight w:val="none"/>
          <w:lang w:val="zh-CN"/>
        </w:rPr>
      </w:sdtEndPr>
      <w:sdtContent>
        <w:p w14:paraId="7B1C53B6">
          <w:pPr>
            <w:pStyle w:val="73"/>
            <w:spacing w:before="0"/>
            <w:jc w:val="center"/>
            <w:rPr>
              <w:sz w:val="40"/>
              <w:szCs w:val="40"/>
              <w:highlight w:val="none"/>
            </w:rPr>
          </w:pPr>
          <w:bookmarkStart w:id="27" w:name="_GoBack"/>
          <w:bookmarkEnd w:id="27"/>
          <w:r>
            <w:rPr>
              <w:sz w:val="40"/>
              <w:szCs w:val="40"/>
              <w:highlight w:val="none"/>
              <w:lang w:val="zh-CN"/>
            </w:rPr>
            <w:t>目录</w:t>
          </w:r>
        </w:p>
        <w:p w14:paraId="219580ED">
          <w:pPr>
            <w:pStyle w:val="36"/>
            <w:tabs>
              <w:tab w:val="right" w:leader="dot" w:pos="8674"/>
            </w:tabs>
            <w:rPr>
              <w:rFonts w:hint="eastAsia" w:ascii="宋体" w:hAnsi="宋体" w:eastAsia="宋体" w:cs="宋体"/>
              <w:sz w:val="24"/>
              <w:szCs w:val="24"/>
            </w:rPr>
          </w:pP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TOC \o "1-3" \h \z \u </w:instrText>
          </w:r>
          <w:r>
            <w:rPr>
              <w:rFonts w:hint="eastAsia" w:ascii="宋体" w:hAnsi="宋体" w:eastAsia="宋体" w:cs="宋体"/>
              <w:sz w:val="24"/>
              <w:szCs w:val="24"/>
              <w:highlight w:val="none"/>
            </w:rPr>
            <w:fldChar w:fldCharType="separate"/>
          </w:r>
          <w:r>
            <w:rPr>
              <w:rFonts w:hint="eastAsia" w:ascii="宋体" w:hAnsi="宋体" w:eastAsia="宋体" w:cs="宋体"/>
              <w:sz w:val="24"/>
              <w:szCs w:val="24"/>
              <w:highlight w:val="none"/>
            </w:rPr>
            <w:fldChar w:fldCharType="begin"/>
          </w:r>
          <w:r>
            <w:rPr>
              <w:rFonts w:hint="eastAsia" w:ascii="宋体" w:hAnsi="宋体" w:eastAsia="宋体" w:cs="宋体"/>
              <w:sz w:val="24"/>
              <w:szCs w:val="24"/>
              <w:highlight w:val="none"/>
            </w:rPr>
            <w:instrText xml:space="preserve"> HYPERLINK \l _Toc18788 </w:instrText>
          </w:r>
          <w:r>
            <w:rPr>
              <w:rFonts w:hint="eastAsia" w:ascii="宋体" w:hAnsi="宋体" w:eastAsia="宋体" w:cs="宋体"/>
              <w:sz w:val="24"/>
              <w:szCs w:val="24"/>
              <w:highlight w:val="none"/>
            </w:rPr>
            <w:fldChar w:fldCharType="separate"/>
          </w:r>
          <w:r>
            <w:rPr>
              <w:rFonts w:hint="eastAsia" w:ascii="宋体" w:hAnsi="宋体" w:eastAsia="宋体" w:cs="宋体"/>
              <w:sz w:val="24"/>
              <w:szCs w:val="24"/>
            </w:rPr>
            <w:t xml:space="preserve">一、 </w:t>
          </w:r>
          <w:r>
            <w:rPr>
              <w:rFonts w:hint="eastAsia" w:ascii="宋体" w:hAnsi="宋体" w:eastAsia="宋体" w:cs="宋体"/>
              <w:sz w:val="24"/>
              <w:szCs w:val="24"/>
              <w:highlight w:val="none"/>
            </w:rPr>
            <w:t>总则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_Toc18788 \h </w:instrText>
          </w:r>
          <w:r>
            <w:rPr>
              <w:rFonts w:hint="eastAsia" w:ascii="宋体" w:hAnsi="宋体" w:eastAsia="宋体" w:cs="宋体"/>
              <w:sz w:val="24"/>
              <w:szCs w:val="24"/>
            </w:rPr>
            <w:fldChar w:fldCharType="separate"/>
          </w:r>
          <w:r>
            <w:rPr>
              <w:rFonts w:hint="eastAsia" w:ascii="宋体" w:hAnsi="宋体" w:eastAsia="宋体" w:cs="宋体"/>
              <w:sz w:val="24"/>
              <w:szCs w:val="24"/>
            </w:rPr>
            <w:t>- 1 -</w:t>
          </w:r>
          <w:r>
            <w:rPr>
              <w:rFonts w:hint="eastAsia" w:ascii="宋体" w:hAnsi="宋体" w:eastAsia="宋体" w:cs="宋体"/>
              <w:sz w:val="24"/>
              <w:szCs w:val="24"/>
            </w:rPr>
            <w:fldChar w:fldCharType="end"/>
          </w:r>
          <w:r>
            <w:rPr>
              <w:rFonts w:hint="eastAsia" w:ascii="宋体" w:hAnsi="宋体" w:eastAsia="宋体" w:cs="宋体"/>
              <w:sz w:val="24"/>
              <w:szCs w:val="24"/>
              <w:highlight w:val="none"/>
            </w:rPr>
            <w:fldChar w:fldCharType="end"/>
          </w:r>
        </w:p>
        <w:p w14:paraId="54FCC456">
          <w:pPr>
            <w:pStyle w:val="37"/>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_Toc8828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highlight w:val="none"/>
            </w:rPr>
            <w:t>1.1 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_Toc8828 \h </w:instrText>
          </w:r>
          <w:r>
            <w:rPr>
              <w:rFonts w:hint="eastAsia" w:ascii="宋体" w:hAnsi="宋体" w:eastAsia="宋体" w:cs="宋体"/>
              <w:sz w:val="24"/>
              <w:szCs w:val="24"/>
            </w:rPr>
            <w:fldChar w:fldCharType="separate"/>
          </w:r>
          <w:r>
            <w:rPr>
              <w:rFonts w:hint="eastAsia" w:ascii="宋体" w:hAnsi="宋体" w:eastAsia="宋体" w:cs="宋体"/>
              <w:sz w:val="24"/>
              <w:szCs w:val="24"/>
            </w:rPr>
            <w:t>- 1 -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220B738D">
          <w:pPr>
            <w:pStyle w:val="37"/>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_Toc14021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highlight w:val="none"/>
            </w:rPr>
            <w:t>1.2 适用范围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_Toc14021 \h </w:instrText>
          </w:r>
          <w:r>
            <w:rPr>
              <w:rFonts w:hint="eastAsia" w:ascii="宋体" w:hAnsi="宋体" w:eastAsia="宋体" w:cs="宋体"/>
              <w:sz w:val="24"/>
              <w:szCs w:val="24"/>
            </w:rPr>
            <w:fldChar w:fldCharType="separate"/>
          </w:r>
          <w:r>
            <w:rPr>
              <w:rFonts w:hint="eastAsia" w:ascii="宋体" w:hAnsi="宋体" w:eastAsia="宋体" w:cs="宋体"/>
              <w:sz w:val="24"/>
              <w:szCs w:val="24"/>
            </w:rPr>
            <w:t>- 1 -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54FE40C8">
          <w:pPr>
            <w:pStyle w:val="36"/>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_Toc22698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rPr>
            <w:t xml:space="preserve">二、 </w:t>
          </w:r>
          <w:r>
            <w:rPr>
              <w:rFonts w:hint="eastAsia" w:ascii="宋体" w:hAnsi="宋体" w:eastAsia="宋体" w:cs="宋体"/>
              <w:sz w:val="24"/>
              <w:szCs w:val="24"/>
              <w:highlight w:val="none"/>
            </w:rPr>
            <w:t>名词解释</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_Toc22698 \h </w:instrText>
          </w:r>
          <w:r>
            <w:rPr>
              <w:rFonts w:hint="eastAsia" w:ascii="宋体" w:hAnsi="宋体" w:eastAsia="宋体" w:cs="宋体"/>
              <w:sz w:val="24"/>
              <w:szCs w:val="24"/>
            </w:rPr>
            <w:fldChar w:fldCharType="separate"/>
          </w:r>
          <w:r>
            <w:rPr>
              <w:rFonts w:hint="eastAsia" w:ascii="宋体" w:hAnsi="宋体" w:eastAsia="宋体" w:cs="宋体"/>
              <w:sz w:val="24"/>
              <w:szCs w:val="24"/>
            </w:rPr>
            <w:t>- 1 -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70BCDC1B">
          <w:pPr>
            <w:pStyle w:val="36"/>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_Toc24176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rPr>
            <w:t xml:space="preserve">三、 </w:t>
          </w:r>
          <w:r>
            <w:rPr>
              <w:rFonts w:hint="eastAsia" w:ascii="宋体" w:hAnsi="宋体" w:eastAsia="宋体" w:cs="宋体"/>
              <w:sz w:val="24"/>
              <w:szCs w:val="24"/>
              <w:highlight w:val="none"/>
            </w:rPr>
            <w:t>项目考核及执行流程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_Toc24176 \h </w:instrText>
          </w:r>
          <w:r>
            <w:rPr>
              <w:rFonts w:hint="eastAsia" w:ascii="宋体" w:hAnsi="宋体" w:eastAsia="宋体" w:cs="宋体"/>
              <w:sz w:val="24"/>
              <w:szCs w:val="24"/>
            </w:rPr>
            <w:fldChar w:fldCharType="separate"/>
          </w:r>
          <w:r>
            <w:rPr>
              <w:rFonts w:hint="eastAsia" w:ascii="宋体" w:hAnsi="宋体" w:eastAsia="宋体" w:cs="宋体"/>
              <w:sz w:val="24"/>
              <w:szCs w:val="24"/>
            </w:rPr>
            <w:t>- 1 -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0689D034">
          <w:pPr>
            <w:pStyle w:val="37"/>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_Toc13229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highlight w:val="none"/>
            </w:rPr>
            <w:t>3.1 考核责任人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_Toc13229 \h </w:instrText>
          </w:r>
          <w:r>
            <w:rPr>
              <w:rFonts w:hint="eastAsia" w:ascii="宋体" w:hAnsi="宋体" w:eastAsia="宋体" w:cs="宋体"/>
              <w:sz w:val="24"/>
              <w:szCs w:val="24"/>
            </w:rPr>
            <w:fldChar w:fldCharType="separate"/>
          </w:r>
          <w:r>
            <w:rPr>
              <w:rFonts w:hint="eastAsia" w:ascii="宋体" w:hAnsi="宋体" w:eastAsia="宋体" w:cs="宋体"/>
              <w:sz w:val="24"/>
              <w:szCs w:val="24"/>
            </w:rPr>
            <w:t>- 1 -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018EB0DB">
          <w:pPr>
            <w:pStyle w:val="37"/>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_Toc17785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highlight w:val="none"/>
            </w:rPr>
            <w:t>3.2 执行过程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_Toc17785 \h </w:instrText>
          </w:r>
          <w:r>
            <w:rPr>
              <w:rFonts w:hint="eastAsia" w:ascii="宋体" w:hAnsi="宋体" w:eastAsia="宋体" w:cs="宋体"/>
              <w:sz w:val="24"/>
              <w:szCs w:val="24"/>
            </w:rPr>
            <w:fldChar w:fldCharType="separate"/>
          </w:r>
          <w:r>
            <w:rPr>
              <w:rFonts w:hint="eastAsia" w:ascii="宋体" w:hAnsi="宋体" w:eastAsia="宋体" w:cs="宋体"/>
              <w:sz w:val="24"/>
              <w:szCs w:val="24"/>
            </w:rPr>
            <w:t>- 2 -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652B977B">
          <w:pPr>
            <w:pStyle w:val="36"/>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_Toc19456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rPr>
            <w:t xml:space="preserve">四、 </w:t>
          </w:r>
          <w:r>
            <w:rPr>
              <w:rFonts w:hint="eastAsia" w:ascii="宋体" w:hAnsi="宋体" w:eastAsia="宋体" w:cs="宋体"/>
              <w:sz w:val="24"/>
              <w:szCs w:val="24"/>
              <w:highlight w:val="none"/>
            </w:rPr>
            <w:t>考核成绩评定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_Toc19456 \h </w:instrText>
          </w:r>
          <w:r>
            <w:rPr>
              <w:rFonts w:hint="eastAsia" w:ascii="宋体" w:hAnsi="宋体" w:eastAsia="宋体" w:cs="宋体"/>
              <w:sz w:val="24"/>
              <w:szCs w:val="24"/>
            </w:rPr>
            <w:fldChar w:fldCharType="separate"/>
          </w:r>
          <w:r>
            <w:rPr>
              <w:rFonts w:hint="eastAsia" w:ascii="宋体" w:hAnsi="宋体" w:eastAsia="宋体" w:cs="宋体"/>
              <w:sz w:val="24"/>
              <w:szCs w:val="24"/>
            </w:rPr>
            <w:t>- 3 -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2FA50A05">
          <w:pPr>
            <w:pStyle w:val="37"/>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_Toc29527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highlight w:val="none"/>
            </w:rPr>
            <w:t>4.1 考核标准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_Toc29527 \h </w:instrText>
          </w:r>
          <w:r>
            <w:rPr>
              <w:rFonts w:hint="eastAsia" w:ascii="宋体" w:hAnsi="宋体" w:eastAsia="宋体" w:cs="宋体"/>
              <w:sz w:val="24"/>
              <w:szCs w:val="24"/>
            </w:rPr>
            <w:fldChar w:fldCharType="separate"/>
          </w:r>
          <w:r>
            <w:rPr>
              <w:rFonts w:hint="eastAsia" w:ascii="宋体" w:hAnsi="宋体" w:eastAsia="宋体" w:cs="宋体"/>
              <w:sz w:val="24"/>
              <w:szCs w:val="24"/>
            </w:rPr>
            <w:t>- 3 -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204309DD">
          <w:pPr>
            <w:pStyle w:val="37"/>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_Toc16509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highlight w:val="none"/>
            </w:rPr>
            <w:t>4.</w:t>
          </w:r>
          <w:r>
            <w:rPr>
              <w:rFonts w:hint="eastAsia" w:ascii="宋体" w:hAnsi="宋体" w:eastAsia="宋体" w:cs="宋体"/>
              <w:sz w:val="24"/>
              <w:szCs w:val="24"/>
              <w:highlight w:val="none"/>
              <w:lang w:val="en-US" w:eastAsia="zh-CN"/>
            </w:rPr>
            <w:t>2</w:t>
          </w:r>
          <w:r>
            <w:rPr>
              <w:rFonts w:hint="eastAsia" w:ascii="宋体" w:hAnsi="宋体" w:eastAsia="宋体" w:cs="宋体"/>
              <w:sz w:val="24"/>
              <w:szCs w:val="24"/>
              <w:highlight w:val="none"/>
            </w:rPr>
            <w:t xml:space="preserve"> 成本</w:t>
          </w:r>
          <w:r>
            <w:rPr>
              <w:rFonts w:hint="eastAsia" w:ascii="宋体" w:hAnsi="宋体" w:eastAsia="宋体" w:cs="宋体"/>
              <w:sz w:val="24"/>
              <w:szCs w:val="24"/>
              <w:highlight w:val="none"/>
              <w:lang w:val="en-US" w:eastAsia="zh-CN"/>
            </w:rPr>
            <w:t>考核评分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_Toc16509 \h </w:instrText>
          </w:r>
          <w:r>
            <w:rPr>
              <w:rFonts w:hint="eastAsia" w:ascii="宋体" w:hAnsi="宋体" w:eastAsia="宋体" w:cs="宋体"/>
              <w:sz w:val="24"/>
              <w:szCs w:val="24"/>
            </w:rPr>
            <w:fldChar w:fldCharType="separate"/>
          </w:r>
          <w:r>
            <w:rPr>
              <w:rFonts w:hint="eastAsia" w:ascii="宋体" w:hAnsi="宋体" w:eastAsia="宋体" w:cs="宋体"/>
              <w:sz w:val="24"/>
              <w:szCs w:val="24"/>
            </w:rPr>
            <w:t>- 3 -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556D192B">
          <w:pPr>
            <w:pStyle w:val="37"/>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_Toc29627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highlight w:val="none"/>
            </w:rPr>
            <w:t>4.</w:t>
          </w:r>
          <w:r>
            <w:rPr>
              <w:rFonts w:hint="eastAsia" w:ascii="宋体" w:hAnsi="宋体" w:eastAsia="宋体" w:cs="宋体"/>
              <w:sz w:val="24"/>
              <w:szCs w:val="24"/>
              <w:highlight w:val="none"/>
              <w:lang w:val="en-US" w:eastAsia="zh-CN"/>
            </w:rPr>
            <w:t>3</w:t>
          </w:r>
          <w:r>
            <w:rPr>
              <w:rFonts w:hint="eastAsia" w:ascii="宋体" w:hAnsi="宋体" w:eastAsia="宋体" w:cs="宋体"/>
              <w:sz w:val="24"/>
              <w:szCs w:val="24"/>
              <w:highlight w:val="none"/>
            </w:rPr>
            <w:t xml:space="preserve"> </w:t>
          </w:r>
          <w:r>
            <w:rPr>
              <w:rFonts w:hint="eastAsia" w:ascii="宋体" w:hAnsi="宋体" w:eastAsia="宋体" w:cs="宋体"/>
              <w:sz w:val="24"/>
              <w:szCs w:val="24"/>
              <w:highlight w:val="none"/>
              <w:lang w:val="en-US" w:eastAsia="zh-CN"/>
            </w:rPr>
            <w:t>项目需求变更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_Toc29627 \h </w:instrText>
          </w:r>
          <w:r>
            <w:rPr>
              <w:rFonts w:hint="eastAsia" w:ascii="宋体" w:hAnsi="宋体" w:eastAsia="宋体" w:cs="宋体"/>
              <w:sz w:val="24"/>
              <w:szCs w:val="24"/>
            </w:rPr>
            <w:fldChar w:fldCharType="separate"/>
          </w:r>
          <w:r>
            <w:rPr>
              <w:rFonts w:hint="eastAsia" w:ascii="宋体" w:hAnsi="宋体" w:eastAsia="宋体" w:cs="宋体"/>
              <w:sz w:val="24"/>
              <w:szCs w:val="24"/>
            </w:rPr>
            <w:t>- 4 -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0324E605">
          <w:pPr>
            <w:pStyle w:val="36"/>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_Toc7525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rPr>
            <w:t xml:space="preserve">五、 </w:t>
          </w:r>
          <w:r>
            <w:rPr>
              <w:rFonts w:hint="eastAsia" w:ascii="宋体" w:hAnsi="宋体" w:eastAsia="宋体" w:cs="宋体"/>
              <w:sz w:val="24"/>
              <w:szCs w:val="24"/>
              <w:highlight w:val="none"/>
            </w:rPr>
            <w:t>奖金计算办法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_Toc7525 \h </w:instrText>
          </w:r>
          <w:r>
            <w:rPr>
              <w:rFonts w:hint="eastAsia" w:ascii="宋体" w:hAnsi="宋体" w:eastAsia="宋体" w:cs="宋体"/>
              <w:sz w:val="24"/>
              <w:szCs w:val="24"/>
            </w:rPr>
            <w:fldChar w:fldCharType="separate"/>
          </w:r>
          <w:r>
            <w:rPr>
              <w:rFonts w:hint="eastAsia" w:ascii="宋体" w:hAnsi="宋体" w:eastAsia="宋体" w:cs="宋体"/>
              <w:sz w:val="24"/>
              <w:szCs w:val="24"/>
            </w:rPr>
            <w:t>- 4 -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0370E607">
          <w:pPr>
            <w:pStyle w:val="37"/>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_Toc23525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highlight w:val="none"/>
            </w:rPr>
            <w:t>5.1项目奖金</w:t>
          </w:r>
          <w:r>
            <w:rPr>
              <w:rFonts w:hint="eastAsia" w:ascii="宋体" w:hAnsi="宋体" w:eastAsia="宋体" w:cs="宋体"/>
              <w:sz w:val="24"/>
              <w:szCs w:val="24"/>
              <w:highlight w:val="none"/>
              <w:lang w:val="en-US" w:eastAsia="zh-CN"/>
            </w:rPr>
            <w:t>包</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_Toc23525 \h </w:instrText>
          </w:r>
          <w:r>
            <w:rPr>
              <w:rFonts w:hint="eastAsia" w:ascii="宋体" w:hAnsi="宋体" w:eastAsia="宋体" w:cs="宋体"/>
              <w:sz w:val="24"/>
              <w:szCs w:val="24"/>
            </w:rPr>
            <w:fldChar w:fldCharType="separate"/>
          </w:r>
          <w:r>
            <w:rPr>
              <w:rFonts w:hint="eastAsia" w:ascii="宋体" w:hAnsi="宋体" w:eastAsia="宋体" w:cs="宋体"/>
              <w:sz w:val="24"/>
              <w:szCs w:val="24"/>
            </w:rPr>
            <w:t>- 4 -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0DA39B33">
          <w:pPr>
            <w:pStyle w:val="37"/>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_Toc7385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highlight w:val="none"/>
            </w:rPr>
            <w:t>5.2项目奖金核算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_Toc7385 \h </w:instrText>
          </w:r>
          <w:r>
            <w:rPr>
              <w:rFonts w:hint="eastAsia" w:ascii="宋体" w:hAnsi="宋体" w:eastAsia="宋体" w:cs="宋体"/>
              <w:sz w:val="24"/>
              <w:szCs w:val="24"/>
            </w:rPr>
            <w:fldChar w:fldCharType="separate"/>
          </w:r>
          <w:r>
            <w:rPr>
              <w:rFonts w:hint="eastAsia" w:ascii="宋体" w:hAnsi="宋体" w:eastAsia="宋体" w:cs="宋体"/>
              <w:sz w:val="24"/>
              <w:szCs w:val="24"/>
            </w:rPr>
            <w:t>- 5 -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78313B60">
          <w:pPr>
            <w:pStyle w:val="37"/>
            <w:tabs>
              <w:tab w:val="right" w:leader="dot" w:pos="8674"/>
            </w:tabs>
            <w:rPr>
              <w:rFonts w:hint="eastAsia" w:ascii="宋体" w:hAnsi="宋体" w:eastAsia="宋体" w:cs="宋体"/>
              <w:sz w:val="24"/>
              <w:szCs w:val="24"/>
            </w:rPr>
          </w:pPr>
          <w:r>
            <w:rPr>
              <w:rFonts w:hint="eastAsia" w:ascii="宋体" w:hAnsi="宋体" w:eastAsia="宋体" w:cs="宋体"/>
              <w:bCs/>
              <w:sz w:val="24"/>
              <w:szCs w:val="24"/>
              <w:highlight w:val="none"/>
              <w:lang w:val="zh-CN"/>
            </w:rPr>
            <w:fldChar w:fldCharType="begin"/>
          </w:r>
          <w:r>
            <w:rPr>
              <w:rFonts w:hint="eastAsia" w:ascii="宋体" w:hAnsi="宋体" w:eastAsia="宋体" w:cs="宋体"/>
              <w:bCs/>
              <w:sz w:val="24"/>
              <w:szCs w:val="24"/>
              <w:highlight w:val="none"/>
              <w:lang w:val="zh-CN"/>
            </w:rPr>
            <w:instrText xml:space="preserve"> HYPERLINK \l _Toc6099 </w:instrText>
          </w:r>
          <w:r>
            <w:rPr>
              <w:rFonts w:hint="eastAsia" w:ascii="宋体" w:hAnsi="宋体" w:eastAsia="宋体" w:cs="宋体"/>
              <w:bCs/>
              <w:sz w:val="24"/>
              <w:szCs w:val="24"/>
              <w:highlight w:val="none"/>
              <w:lang w:val="zh-CN"/>
            </w:rPr>
            <w:fldChar w:fldCharType="separate"/>
          </w:r>
          <w:r>
            <w:rPr>
              <w:rFonts w:hint="eastAsia" w:ascii="宋体" w:hAnsi="宋体" w:eastAsia="宋体" w:cs="宋体"/>
              <w:sz w:val="24"/>
              <w:szCs w:val="24"/>
              <w:highlight w:val="none"/>
            </w:rPr>
            <w:t>5.3项目奖金发放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_Toc6099 \h </w:instrText>
          </w:r>
          <w:r>
            <w:rPr>
              <w:rFonts w:hint="eastAsia" w:ascii="宋体" w:hAnsi="宋体" w:eastAsia="宋体" w:cs="宋体"/>
              <w:sz w:val="24"/>
              <w:szCs w:val="24"/>
            </w:rPr>
            <w:fldChar w:fldCharType="separate"/>
          </w:r>
          <w:r>
            <w:rPr>
              <w:rFonts w:hint="eastAsia" w:ascii="宋体" w:hAnsi="宋体" w:eastAsia="宋体" w:cs="宋体"/>
              <w:sz w:val="24"/>
              <w:szCs w:val="24"/>
            </w:rPr>
            <w:t>- 5 -</w:t>
          </w:r>
          <w:r>
            <w:rPr>
              <w:rFonts w:hint="eastAsia" w:ascii="宋体" w:hAnsi="宋体" w:eastAsia="宋体" w:cs="宋体"/>
              <w:sz w:val="24"/>
              <w:szCs w:val="24"/>
            </w:rPr>
            <w:fldChar w:fldCharType="end"/>
          </w:r>
          <w:r>
            <w:rPr>
              <w:rFonts w:hint="eastAsia" w:ascii="宋体" w:hAnsi="宋体" w:eastAsia="宋体" w:cs="宋体"/>
              <w:bCs/>
              <w:sz w:val="24"/>
              <w:szCs w:val="24"/>
              <w:highlight w:val="none"/>
              <w:lang w:val="zh-CN"/>
            </w:rPr>
            <w:fldChar w:fldCharType="end"/>
          </w:r>
        </w:p>
        <w:p w14:paraId="0B2229CC">
          <w:pPr>
            <w:spacing w:after="0"/>
            <w:ind w:firstLine="0" w:firstLineChars="0"/>
            <w:rPr>
              <w:rFonts w:hint="eastAsia" w:ascii="宋体" w:hAnsi="宋体" w:eastAsia="宋体" w:cs="宋体"/>
              <w:color w:val="000000"/>
              <w:sz w:val="24"/>
              <w:szCs w:val="24"/>
              <w:highlight w:val="none"/>
            </w:rPr>
          </w:pPr>
          <w:r>
            <w:rPr>
              <w:rFonts w:hint="eastAsia" w:ascii="宋体" w:hAnsi="宋体" w:eastAsia="宋体" w:cs="宋体"/>
              <w:bCs/>
              <w:sz w:val="24"/>
              <w:szCs w:val="24"/>
              <w:highlight w:val="none"/>
              <w:lang w:val="zh-CN"/>
            </w:rPr>
            <w:fldChar w:fldCharType="end"/>
          </w:r>
        </w:p>
      </w:sdtContent>
    </w:sdt>
    <w:p w14:paraId="6D10A10B">
      <w:pPr>
        <w:pStyle w:val="35"/>
        <w:ind w:firstLine="315"/>
        <w:jc w:val="both"/>
        <w:rPr>
          <w:rFonts w:hint="eastAsia" w:ascii="宋体" w:hAnsi="宋体" w:eastAsia="宋体" w:cs="宋体"/>
          <w:color w:val="000000"/>
          <w:sz w:val="24"/>
          <w:szCs w:val="24"/>
          <w:highlight w:val="none"/>
        </w:rPr>
        <w:sectPr>
          <w:headerReference r:id="rId11" w:type="default"/>
          <w:footerReference r:id="rId12" w:type="default"/>
          <w:pgSz w:w="11906" w:h="16838"/>
          <w:pgMar w:top="1701" w:right="1616" w:bottom="992" w:left="1616" w:header="851" w:footer="454" w:gutter="0"/>
          <w:pgNumType w:fmt="lowerRoman" w:start="1"/>
          <w:cols w:space="425" w:num="1"/>
          <w:docGrid w:type="lines" w:linePitch="312" w:charSpace="0"/>
        </w:sectPr>
      </w:pPr>
    </w:p>
    <w:p w14:paraId="01491310">
      <w:pPr>
        <w:pStyle w:val="2"/>
        <w:numPr>
          <w:ilvl w:val="0"/>
          <w:numId w:val="2"/>
        </w:numPr>
        <w:spacing w:before="340" w:after="330" w:line="360" w:lineRule="auto"/>
        <w:rPr>
          <w:highlight w:val="none"/>
        </w:rPr>
      </w:pPr>
      <w:bookmarkStart w:id="0" w:name="_Toc18788"/>
      <w:r>
        <w:rPr>
          <w:rFonts w:hint="eastAsia"/>
          <w:highlight w:val="none"/>
        </w:rPr>
        <w:t>总则</w:t>
      </w:r>
      <w:bookmarkEnd w:id="0"/>
    </w:p>
    <w:p w14:paraId="60A68935">
      <w:pPr>
        <w:pStyle w:val="3"/>
        <w:rPr>
          <w:highlight w:val="none"/>
        </w:rPr>
      </w:pPr>
      <w:bookmarkStart w:id="1" w:name="_Toc8828"/>
      <w:r>
        <w:rPr>
          <w:rFonts w:hint="eastAsia"/>
          <w:highlight w:val="none"/>
        </w:rPr>
        <w:t>1.1 目的</w:t>
      </w:r>
      <w:bookmarkEnd w:id="1"/>
    </w:p>
    <w:p w14:paraId="501A3E9E">
      <w:pPr>
        <w:ind w:firstLine="457"/>
        <w:rPr>
          <w:color w:val="000000"/>
          <w:highlight w:val="none"/>
        </w:rPr>
      </w:pPr>
      <w:r>
        <w:rPr>
          <w:rFonts w:hint="eastAsia"/>
          <w:color w:val="000000"/>
          <w:highlight w:val="none"/>
        </w:rPr>
        <w:t>为明确项目人员考核办法，有效激励交付中心项目人员的工作积极性，并且通过项目考核实现“规范项目管理、提高项目质量、提升客户满意度、实现客户增值价值、控制项目成本”的目标，特制定本考核与激励制度。</w:t>
      </w:r>
    </w:p>
    <w:p w14:paraId="1563DF0F">
      <w:pPr>
        <w:pStyle w:val="3"/>
        <w:rPr>
          <w:highlight w:val="none"/>
        </w:rPr>
      </w:pPr>
      <w:bookmarkStart w:id="2" w:name="_Toc11693"/>
      <w:bookmarkStart w:id="3" w:name="_Toc14021"/>
      <w:bookmarkStart w:id="4" w:name="_Toc386"/>
      <w:r>
        <w:rPr>
          <w:rFonts w:hint="eastAsia"/>
          <w:highlight w:val="none"/>
        </w:rPr>
        <w:t>1.2 适用范围</w:t>
      </w:r>
      <w:bookmarkEnd w:id="2"/>
      <w:bookmarkEnd w:id="3"/>
      <w:bookmarkEnd w:id="4"/>
    </w:p>
    <w:p w14:paraId="52646ABC">
      <w:pPr>
        <w:ind w:firstLine="420" w:firstLineChars="0"/>
        <w:rPr>
          <w:highlight w:val="none"/>
        </w:rPr>
      </w:pPr>
      <w:r>
        <w:rPr>
          <w:rFonts w:hint="eastAsia"/>
          <w:highlight w:val="none"/>
        </w:rPr>
        <w:t>万户软件自主交付的项目。</w:t>
      </w:r>
    </w:p>
    <w:p w14:paraId="54182505">
      <w:pPr>
        <w:pStyle w:val="2"/>
        <w:numPr>
          <w:ilvl w:val="0"/>
          <w:numId w:val="2"/>
        </w:numPr>
        <w:rPr>
          <w:highlight w:val="none"/>
        </w:rPr>
      </w:pPr>
      <w:bookmarkStart w:id="5" w:name="_Toc22698"/>
      <w:r>
        <w:rPr>
          <w:rFonts w:hint="eastAsia"/>
          <w:highlight w:val="none"/>
        </w:rPr>
        <w:t>名词解释</w:t>
      </w:r>
      <w:bookmarkEnd w:id="5"/>
    </w:p>
    <w:p w14:paraId="32080E3C">
      <w:pPr>
        <w:numPr>
          <w:ilvl w:val="0"/>
          <w:numId w:val="3"/>
        </w:numPr>
        <w:ind w:firstLineChars="0"/>
        <w:rPr>
          <w:highlight w:val="none"/>
        </w:rPr>
      </w:pPr>
      <w:r>
        <w:rPr>
          <w:rFonts w:hint="eastAsia"/>
          <w:highlight w:val="none"/>
        </w:rPr>
        <w:t>财务</w:t>
      </w:r>
      <w:r>
        <w:rPr>
          <w:rFonts w:hint="eastAsia"/>
          <w:highlight w:val="none"/>
          <w:lang w:val="en-US" w:eastAsia="zh-CN"/>
        </w:rPr>
        <w:t>工时</w:t>
      </w:r>
      <w:r>
        <w:rPr>
          <w:rFonts w:hint="eastAsia"/>
          <w:highlight w:val="none"/>
        </w:rPr>
        <w:t>：项目系统最终</w:t>
      </w:r>
      <w:r>
        <w:rPr>
          <w:rFonts w:hint="eastAsia"/>
          <w:highlight w:val="none"/>
          <w:lang w:val="en-US" w:eastAsia="zh-CN"/>
        </w:rPr>
        <w:t>统计出</w:t>
      </w:r>
      <w:r>
        <w:rPr>
          <w:rFonts w:hint="eastAsia"/>
          <w:highlight w:val="none"/>
        </w:rPr>
        <w:t>的项目财务工时。</w:t>
      </w:r>
    </w:p>
    <w:p w14:paraId="077FEFC4">
      <w:pPr>
        <w:numPr>
          <w:ilvl w:val="0"/>
          <w:numId w:val="3"/>
        </w:numPr>
        <w:ind w:firstLineChars="0"/>
        <w:rPr>
          <w:color w:val="auto"/>
          <w:highlight w:val="none"/>
        </w:rPr>
      </w:pPr>
      <w:r>
        <w:rPr>
          <w:rFonts w:hint="eastAsia"/>
          <w:highlight w:val="none"/>
        </w:rPr>
        <w:t>预算</w:t>
      </w:r>
      <w:r>
        <w:rPr>
          <w:rFonts w:hint="eastAsia"/>
          <w:highlight w:val="none"/>
          <w:lang w:val="en-US" w:eastAsia="zh-CN"/>
        </w:rPr>
        <w:t>人天</w:t>
      </w:r>
      <w:r>
        <w:rPr>
          <w:rFonts w:hint="eastAsia"/>
          <w:highlight w:val="none"/>
        </w:rPr>
        <w:t>：指项目经理根据项目合同要求制定的项目计划所确定需要投入项目天</w:t>
      </w:r>
      <w:r>
        <w:rPr>
          <w:rFonts w:hint="eastAsia"/>
          <w:color w:val="auto"/>
          <w:highlight w:val="none"/>
        </w:rPr>
        <w:t>数。</w:t>
      </w:r>
    </w:p>
    <w:p w14:paraId="393E9968">
      <w:pPr>
        <w:numPr>
          <w:ilvl w:val="0"/>
          <w:numId w:val="3"/>
        </w:numPr>
        <w:ind w:firstLineChars="0"/>
        <w:rPr>
          <w:color w:val="auto"/>
          <w:highlight w:val="none"/>
        </w:rPr>
      </w:pPr>
      <w:r>
        <w:rPr>
          <w:rFonts w:ascii="宋体" w:hAnsi="宋体" w:eastAsia="宋体" w:cs="宋体"/>
          <w:color w:val="auto"/>
          <w:sz w:val="24"/>
          <w:szCs w:val="24"/>
          <w:highlight w:val="none"/>
        </w:rPr>
        <w:t>项目毛利</w:t>
      </w:r>
      <w:r>
        <w:rPr>
          <w:rFonts w:hint="eastAsia" w:ascii="宋体" w:hAnsi="宋体" w:cs="宋体"/>
          <w:color w:val="auto"/>
          <w:sz w:val="24"/>
          <w:szCs w:val="24"/>
          <w:highlight w:val="none"/>
          <w:lang w:eastAsia="zh-CN"/>
        </w:rPr>
        <w:t>：</w:t>
      </w:r>
      <w:r>
        <w:rPr>
          <w:rFonts w:hint="eastAsia" w:ascii="宋体" w:hAnsi="宋体" w:cs="宋体"/>
          <w:color w:val="auto"/>
          <w:sz w:val="24"/>
          <w:szCs w:val="24"/>
          <w:highlight w:val="none"/>
          <w:lang w:val="en-US" w:eastAsia="zh-CN"/>
        </w:rPr>
        <w:t>指项目</w:t>
      </w:r>
      <w:r>
        <w:rPr>
          <w:rFonts w:ascii="宋体" w:hAnsi="宋体" w:eastAsia="宋体" w:cs="宋体"/>
          <w:color w:val="auto"/>
          <w:sz w:val="24"/>
          <w:szCs w:val="24"/>
          <w:highlight w:val="none"/>
        </w:rPr>
        <w:t xml:space="preserve">合同额 - 采购成本 - </w:t>
      </w:r>
      <w:r>
        <w:rPr>
          <w:rFonts w:hint="eastAsia"/>
          <w:b w:val="0"/>
          <w:bCs w:val="0"/>
          <w:strike w:val="0"/>
          <w:dstrike w:val="0"/>
          <w:color w:val="auto"/>
          <w:sz w:val="24"/>
          <w:highlight w:val="none"/>
          <w:lang w:val="en-US" w:eastAsia="zh-CN"/>
        </w:rPr>
        <w:t>交付成本预算</w:t>
      </w:r>
      <w:r>
        <w:rPr>
          <w:rFonts w:ascii="宋体" w:hAnsi="宋体" w:eastAsia="宋体" w:cs="宋体"/>
          <w:color w:val="auto"/>
          <w:sz w:val="24"/>
          <w:szCs w:val="24"/>
          <w:highlight w:val="none"/>
        </w:rPr>
        <w:t xml:space="preserve"> - 伙伴分成 - 商务费用</w:t>
      </w:r>
      <w:r>
        <w:rPr>
          <w:rFonts w:hint="eastAsia" w:ascii="宋体" w:hAnsi="宋体" w:cs="宋体"/>
          <w:color w:val="auto"/>
          <w:sz w:val="24"/>
          <w:szCs w:val="24"/>
          <w:highlight w:val="none"/>
          <w:lang w:val="en-US" w:eastAsia="zh-CN"/>
        </w:rPr>
        <w:t>等成本后的利润金额。</w:t>
      </w:r>
    </w:p>
    <w:p w14:paraId="35538C15">
      <w:pPr>
        <w:numPr>
          <w:ilvl w:val="0"/>
          <w:numId w:val="3"/>
        </w:numPr>
        <w:ind w:firstLineChars="0"/>
        <w:rPr>
          <w:highlight w:val="none"/>
        </w:rPr>
      </w:pPr>
      <w:r>
        <w:rPr>
          <w:rFonts w:hint="eastAsia"/>
          <w:highlight w:val="none"/>
        </w:rPr>
        <w:t>预算管理委员会：由</w:t>
      </w:r>
      <w:r>
        <w:rPr>
          <w:rFonts w:hint="eastAsia"/>
          <w:highlight w:val="none"/>
          <w:lang w:val="en-US" w:eastAsia="zh-CN"/>
        </w:rPr>
        <w:t>各业务单元和</w:t>
      </w:r>
      <w:r>
        <w:rPr>
          <w:rFonts w:hint="eastAsia"/>
          <w:highlight w:val="none"/>
        </w:rPr>
        <w:t>交付中心相关人员组成。</w:t>
      </w:r>
    </w:p>
    <w:p w14:paraId="62F88AF2">
      <w:pPr>
        <w:pStyle w:val="2"/>
        <w:numPr>
          <w:ilvl w:val="0"/>
          <w:numId w:val="2"/>
        </w:numPr>
        <w:rPr>
          <w:highlight w:val="none"/>
        </w:rPr>
      </w:pPr>
      <w:bookmarkStart w:id="6" w:name="_Toc24176"/>
      <w:r>
        <w:rPr>
          <w:rFonts w:hint="eastAsia"/>
          <w:highlight w:val="none"/>
        </w:rPr>
        <w:t>项目考核及执行流程</w:t>
      </w:r>
      <w:bookmarkEnd w:id="6"/>
    </w:p>
    <w:p w14:paraId="13B3EB52">
      <w:pPr>
        <w:pStyle w:val="3"/>
        <w:rPr>
          <w:highlight w:val="none"/>
        </w:rPr>
      </w:pPr>
      <w:bookmarkStart w:id="7" w:name="_Toc13229"/>
      <w:r>
        <w:rPr>
          <w:rFonts w:hint="eastAsia"/>
          <w:highlight w:val="none"/>
        </w:rPr>
        <w:t>3.1 考核责任人</w:t>
      </w:r>
      <w:bookmarkEnd w:id="7"/>
    </w:p>
    <w:p w14:paraId="353504BA">
      <w:pPr>
        <w:ind w:firstLine="457"/>
        <w:rPr>
          <w:highlight w:val="none"/>
        </w:rPr>
      </w:pPr>
      <w:r>
        <w:rPr>
          <w:rFonts w:hint="eastAsia"/>
          <w:highlight w:val="none"/>
          <w:lang w:val="en-US" w:eastAsia="zh-CN"/>
        </w:rPr>
        <w:t>预算</w:t>
      </w:r>
      <w:r>
        <w:rPr>
          <w:rFonts w:hint="eastAsia"/>
          <w:highlight w:val="none"/>
        </w:rPr>
        <w:t>管理</w:t>
      </w:r>
      <w:r>
        <w:rPr>
          <w:highlight w:val="none"/>
        </w:rPr>
        <w:t>委员会</w:t>
      </w:r>
      <w:r>
        <w:rPr>
          <w:rFonts w:hint="eastAsia"/>
          <w:highlight w:val="none"/>
          <w:lang w:val="en-US" w:eastAsia="zh-CN"/>
        </w:rPr>
        <w:t>参与预算的审批，交付中心</w:t>
      </w:r>
      <w:r>
        <w:rPr>
          <w:highlight w:val="none"/>
        </w:rPr>
        <w:t>负责组织项目的考核工作，</w:t>
      </w:r>
      <w:r>
        <w:rPr>
          <w:rFonts w:hint="eastAsia"/>
          <w:highlight w:val="none"/>
        </w:rPr>
        <w:t>人力</w:t>
      </w:r>
      <w:r>
        <w:rPr>
          <w:highlight w:val="none"/>
        </w:rPr>
        <w:t>资源部负责组织项目奖金的计算和发放工作。</w:t>
      </w:r>
    </w:p>
    <w:p w14:paraId="5E97374B">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highlight w:val="none"/>
        </w:rPr>
      </w:pPr>
      <w:bookmarkStart w:id="8" w:name="_Toc17785"/>
      <w:r>
        <w:rPr>
          <w:rFonts w:hint="eastAsia"/>
          <w:highlight w:val="none"/>
        </w:rPr>
        <w:t>3.2 执行过程</w:t>
      </w:r>
      <w:bookmarkEnd w:id="8"/>
    </w:p>
    <w:p w14:paraId="12F69AA8">
      <w:pPr>
        <w:pStyle w:val="18"/>
        <w:keepNext w:val="0"/>
        <w:keepLines w:val="0"/>
        <w:pageBreakBefore w:val="0"/>
        <w:widowControl w:val="0"/>
        <w:numPr>
          <w:ilvl w:val="0"/>
          <w:numId w:val="4"/>
        </w:numPr>
        <w:kinsoku/>
        <w:wordWrap/>
        <w:overflowPunct/>
        <w:topLinePunct w:val="0"/>
        <w:autoSpaceDE/>
        <w:autoSpaceDN/>
        <w:bidi w:val="0"/>
        <w:adjustRightInd/>
        <w:snapToGrid/>
        <w:spacing w:after="0"/>
        <w:ind w:left="845" w:hanging="425" w:firstLineChars="0"/>
        <w:textAlignment w:val="auto"/>
        <w:rPr>
          <w:highlight w:val="none"/>
        </w:rPr>
      </w:pPr>
      <w:r>
        <w:rPr>
          <w:rFonts w:hint="eastAsia"/>
          <w:highlight w:val="none"/>
          <w:lang w:val="en-US" w:eastAsia="zh-CN"/>
        </w:rPr>
        <w:t>毛利率阶段，销售发起毛利率评估流程，项目经理根据相关文件预算交付成本并由PMO和业务单元审核确认；</w:t>
      </w:r>
    </w:p>
    <w:p w14:paraId="7BB9001E">
      <w:pPr>
        <w:pStyle w:val="18"/>
        <w:keepNext w:val="0"/>
        <w:keepLines w:val="0"/>
        <w:pageBreakBefore w:val="0"/>
        <w:widowControl w:val="0"/>
        <w:numPr>
          <w:ilvl w:val="0"/>
          <w:numId w:val="4"/>
        </w:numPr>
        <w:kinsoku/>
        <w:wordWrap/>
        <w:overflowPunct/>
        <w:topLinePunct w:val="0"/>
        <w:autoSpaceDE/>
        <w:autoSpaceDN/>
        <w:bidi w:val="0"/>
        <w:adjustRightInd/>
        <w:snapToGrid/>
        <w:spacing w:after="0"/>
        <w:ind w:left="845" w:hanging="425" w:firstLineChars="0"/>
        <w:textAlignment w:val="auto"/>
        <w:rPr>
          <w:highlight w:val="none"/>
        </w:rPr>
      </w:pPr>
      <w:r>
        <w:rPr>
          <w:rFonts w:hint="eastAsia"/>
          <w:highlight w:val="none"/>
          <w:lang w:val="en-US" w:eastAsia="zh-CN"/>
        </w:rPr>
        <w:t>合同签订后，销售发起销售额明细划分流程，由PMO根据预算情况和项目实际情况确定最终的交付成本，并经交付中心、营销中心和相关业务单元负责人审批确认；</w:t>
      </w:r>
    </w:p>
    <w:p w14:paraId="27CC4CB1">
      <w:pPr>
        <w:pStyle w:val="18"/>
        <w:keepNext w:val="0"/>
        <w:keepLines w:val="0"/>
        <w:pageBreakBefore w:val="0"/>
        <w:widowControl w:val="0"/>
        <w:numPr>
          <w:ilvl w:val="0"/>
          <w:numId w:val="4"/>
        </w:numPr>
        <w:kinsoku/>
        <w:wordWrap/>
        <w:overflowPunct/>
        <w:topLinePunct w:val="0"/>
        <w:autoSpaceDE/>
        <w:autoSpaceDN/>
        <w:bidi w:val="0"/>
        <w:adjustRightInd/>
        <w:snapToGrid/>
        <w:spacing w:after="0"/>
        <w:ind w:left="845" w:hanging="425" w:firstLineChars="0"/>
        <w:textAlignment w:val="auto"/>
        <w:rPr>
          <w:highlight w:val="none"/>
        </w:rPr>
      </w:pPr>
      <w:r>
        <w:rPr>
          <w:rFonts w:hint="eastAsia"/>
          <w:highlight w:val="none"/>
        </w:rPr>
        <w:t>依据</w:t>
      </w:r>
      <w:r>
        <w:rPr>
          <w:rFonts w:hint="eastAsia"/>
          <w:highlight w:val="none"/>
          <w:lang w:val="en-US" w:eastAsia="zh-CN"/>
        </w:rPr>
        <w:t>合同额和</w:t>
      </w:r>
      <w:r>
        <w:rPr>
          <w:rFonts w:hint="eastAsia"/>
          <w:highlight w:val="none"/>
        </w:rPr>
        <w:t>审批通过的项目</w:t>
      </w:r>
      <w:r>
        <w:rPr>
          <w:rFonts w:hint="eastAsia"/>
          <w:highlight w:val="none"/>
          <w:lang w:val="en-US" w:eastAsia="zh-CN"/>
        </w:rPr>
        <w:t>交付成本</w:t>
      </w:r>
      <w:r>
        <w:rPr>
          <w:highlight w:val="none"/>
        </w:rPr>
        <w:t>，</w:t>
      </w:r>
      <w:r>
        <w:rPr>
          <w:rFonts w:hint="eastAsia"/>
          <w:highlight w:val="none"/>
          <w:lang w:val="en-US" w:eastAsia="zh-CN"/>
        </w:rPr>
        <w:t>计算出项目毛利并</w:t>
      </w:r>
      <w:r>
        <w:rPr>
          <w:rFonts w:hint="eastAsia"/>
          <w:highlight w:val="none"/>
        </w:rPr>
        <w:t>确定</w:t>
      </w:r>
      <w:r>
        <w:rPr>
          <w:highlight w:val="none"/>
        </w:rPr>
        <w:t>项目</w:t>
      </w:r>
      <w:r>
        <w:rPr>
          <w:rFonts w:hint="eastAsia"/>
          <w:highlight w:val="none"/>
        </w:rPr>
        <w:t>奖金</w:t>
      </w:r>
      <w:r>
        <w:rPr>
          <w:highlight w:val="none"/>
        </w:rPr>
        <w:t>预算</w:t>
      </w:r>
      <w:r>
        <w:rPr>
          <w:rFonts w:hint="eastAsia"/>
          <w:highlight w:val="none"/>
          <w:lang w:eastAsia="zh-CN"/>
        </w:rPr>
        <w:t>；</w:t>
      </w:r>
    </w:p>
    <w:p w14:paraId="71948449">
      <w:pPr>
        <w:pStyle w:val="18"/>
        <w:keepNext w:val="0"/>
        <w:keepLines w:val="0"/>
        <w:pageBreakBefore w:val="0"/>
        <w:widowControl w:val="0"/>
        <w:numPr>
          <w:ilvl w:val="0"/>
          <w:numId w:val="4"/>
        </w:numPr>
        <w:kinsoku/>
        <w:wordWrap/>
        <w:overflowPunct/>
        <w:topLinePunct w:val="0"/>
        <w:autoSpaceDE/>
        <w:autoSpaceDN/>
        <w:bidi w:val="0"/>
        <w:adjustRightInd/>
        <w:snapToGrid/>
        <w:spacing w:after="0"/>
        <w:ind w:left="845" w:hanging="425" w:firstLineChars="0"/>
        <w:textAlignment w:val="auto"/>
        <w:rPr>
          <w:highlight w:val="none"/>
        </w:rPr>
      </w:pPr>
      <w:r>
        <w:rPr>
          <w:rFonts w:hint="eastAsia"/>
          <w:highlight w:val="none"/>
        </w:rPr>
        <w:t>项目立项启动</w:t>
      </w:r>
      <w:r>
        <w:rPr>
          <w:highlight w:val="none"/>
        </w:rPr>
        <w:t>后，</w:t>
      </w:r>
      <w:r>
        <w:rPr>
          <w:rFonts w:hint="eastAsia"/>
          <w:highlight w:val="none"/>
        </w:rPr>
        <w:t>由项目经理发起预算流程，预算管理委员会审批确定预算；</w:t>
      </w:r>
      <w:r>
        <w:rPr>
          <w:rFonts w:hint="eastAsia"/>
          <w:highlight w:val="none"/>
          <w:lang w:val="en-US" w:eastAsia="zh-CN"/>
        </w:rPr>
        <w:t>预算值超过估算值20%的项目预算审批时需扩大预算管理委员会成员范围；</w:t>
      </w:r>
    </w:p>
    <w:p w14:paraId="4B93E58A">
      <w:pPr>
        <w:pStyle w:val="18"/>
        <w:keepNext w:val="0"/>
        <w:keepLines w:val="0"/>
        <w:pageBreakBefore w:val="0"/>
        <w:widowControl w:val="0"/>
        <w:numPr>
          <w:ilvl w:val="0"/>
          <w:numId w:val="4"/>
        </w:numPr>
        <w:kinsoku/>
        <w:wordWrap/>
        <w:overflowPunct/>
        <w:topLinePunct w:val="0"/>
        <w:autoSpaceDE/>
        <w:autoSpaceDN/>
        <w:bidi w:val="0"/>
        <w:adjustRightInd/>
        <w:snapToGrid/>
        <w:spacing w:after="0"/>
        <w:ind w:left="845" w:hanging="425" w:firstLineChars="0"/>
        <w:textAlignment w:val="auto"/>
        <w:rPr>
          <w:rFonts w:eastAsia="微软雅黑"/>
          <w:highlight w:val="none"/>
        </w:rPr>
      </w:pPr>
      <w:r>
        <w:rPr>
          <w:rFonts w:hint="eastAsia"/>
          <w:highlight w:val="none"/>
        </w:rPr>
        <w:t xml:space="preserve"> 由项目经理</w:t>
      </w:r>
      <w:r>
        <w:rPr>
          <w:highlight w:val="none"/>
        </w:rPr>
        <w:t>制定工作计划、</w:t>
      </w:r>
      <w:r>
        <w:rPr>
          <w:rFonts w:hint="eastAsia"/>
          <w:highlight w:val="none"/>
        </w:rPr>
        <w:t>分配</w:t>
      </w:r>
      <w:r>
        <w:rPr>
          <w:highlight w:val="none"/>
        </w:rPr>
        <w:t>工作任务</w:t>
      </w:r>
      <w:r>
        <w:rPr>
          <w:rFonts w:hint="eastAsia"/>
          <w:highlight w:val="none"/>
        </w:rPr>
        <w:t>、</w:t>
      </w:r>
      <w:r>
        <w:rPr>
          <w:highlight w:val="none"/>
        </w:rPr>
        <w:t>确定</w:t>
      </w:r>
      <w:r>
        <w:rPr>
          <w:rFonts w:hint="eastAsia"/>
          <w:highlight w:val="none"/>
        </w:rPr>
        <w:t>项目</w:t>
      </w:r>
      <w:r>
        <w:rPr>
          <w:highlight w:val="none"/>
        </w:rPr>
        <w:t>绩效目标</w:t>
      </w:r>
      <w:r>
        <w:rPr>
          <w:rFonts w:hint="eastAsia"/>
          <w:highlight w:val="none"/>
        </w:rPr>
        <w:t>，</w:t>
      </w:r>
      <w:r>
        <w:rPr>
          <w:highlight w:val="none"/>
        </w:rPr>
        <w:t>并明确每项工作任务奖金所占奖金的比例</w:t>
      </w:r>
      <w:r>
        <w:rPr>
          <w:rFonts w:hint="eastAsia"/>
          <w:highlight w:val="none"/>
        </w:rPr>
        <w:t>；</w:t>
      </w:r>
      <w:r>
        <w:rPr>
          <w:highlight w:val="none"/>
        </w:rPr>
        <w:t xml:space="preserve"> </w:t>
      </w:r>
    </w:p>
    <w:p w14:paraId="30BDA469">
      <w:pPr>
        <w:pStyle w:val="18"/>
        <w:keepNext w:val="0"/>
        <w:keepLines w:val="0"/>
        <w:pageBreakBefore w:val="0"/>
        <w:widowControl w:val="0"/>
        <w:numPr>
          <w:ilvl w:val="0"/>
          <w:numId w:val="4"/>
        </w:numPr>
        <w:kinsoku/>
        <w:wordWrap/>
        <w:overflowPunct/>
        <w:topLinePunct w:val="0"/>
        <w:autoSpaceDE/>
        <w:autoSpaceDN/>
        <w:bidi w:val="0"/>
        <w:adjustRightInd/>
        <w:snapToGrid/>
        <w:spacing w:after="0"/>
        <w:ind w:left="845" w:hanging="425" w:firstLineChars="0"/>
        <w:textAlignment w:val="auto"/>
        <w:rPr>
          <w:highlight w:val="none"/>
        </w:rPr>
      </w:pPr>
      <w:r>
        <w:rPr>
          <w:rFonts w:hint="eastAsia"/>
          <w:highlight w:val="none"/>
          <w:lang w:val="en-US" w:eastAsia="zh-CN"/>
        </w:rPr>
        <w:t>项目验收后，</w:t>
      </w:r>
      <w:r>
        <w:rPr>
          <w:rFonts w:hint="eastAsia"/>
          <w:highlight w:val="none"/>
        </w:rPr>
        <w:t>由PMO</w:t>
      </w:r>
      <w:r>
        <w:rPr>
          <w:highlight w:val="none"/>
        </w:rPr>
        <w:t>负责组织</w:t>
      </w:r>
      <w:r>
        <w:rPr>
          <w:rFonts w:hint="eastAsia"/>
          <w:highlight w:val="none"/>
        </w:rPr>
        <w:t>对</w:t>
      </w:r>
      <w:r>
        <w:rPr>
          <w:highlight w:val="none"/>
        </w:rPr>
        <w:t>项目</w:t>
      </w:r>
      <w:r>
        <w:rPr>
          <w:rFonts w:hint="eastAsia"/>
          <w:highlight w:val="none"/>
        </w:rPr>
        <w:t>进行</w:t>
      </w:r>
      <w:r>
        <w:rPr>
          <w:highlight w:val="none"/>
        </w:rPr>
        <w:t>考核</w:t>
      </w:r>
      <w:r>
        <w:rPr>
          <w:rFonts w:hint="eastAsia"/>
          <w:highlight w:val="none"/>
        </w:rPr>
        <w:t>，</w:t>
      </w:r>
      <w:r>
        <w:rPr>
          <w:highlight w:val="none"/>
        </w:rPr>
        <w:t>由项目经理</w:t>
      </w:r>
      <w:r>
        <w:rPr>
          <w:rFonts w:hint="eastAsia"/>
          <w:highlight w:val="none"/>
        </w:rPr>
        <w:t>负责组织</w:t>
      </w:r>
      <w:r>
        <w:rPr>
          <w:highlight w:val="none"/>
        </w:rPr>
        <w:t>对项目团队成员进行考核</w:t>
      </w:r>
      <w:r>
        <w:rPr>
          <w:rFonts w:hint="eastAsia"/>
          <w:highlight w:val="none"/>
        </w:rPr>
        <w:t>，考核结果由项目管理委员会审核；</w:t>
      </w:r>
    </w:p>
    <w:p w14:paraId="184FCD4F">
      <w:pPr>
        <w:pStyle w:val="18"/>
        <w:keepNext w:val="0"/>
        <w:keepLines w:val="0"/>
        <w:pageBreakBefore w:val="0"/>
        <w:widowControl w:val="0"/>
        <w:numPr>
          <w:ilvl w:val="0"/>
          <w:numId w:val="4"/>
        </w:numPr>
        <w:kinsoku/>
        <w:wordWrap/>
        <w:overflowPunct/>
        <w:topLinePunct w:val="0"/>
        <w:autoSpaceDE/>
        <w:autoSpaceDN/>
        <w:bidi w:val="0"/>
        <w:adjustRightInd/>
        <w:snapToGrid/>
        <w:spacing w:after="0"/>
        <w:ind w:left="845" w:hanging="425" w:firstLineChars="0"/>
        <w:textAlignment w:val="auto"/>
        <w:rPr>
          <w:highlight w:val="none"/>
        </w:rPr>
      </w:pPr>
      <w:r>
        <w:rPr>
          <w:rFonts w:hint="eastAsia"/>
          <w:highlight w:val="none"/>
        </w:rPr>
        <w:t>项目经理负责将项目考核成绩和项目奖金</w:t>
      </w:r>
      <w:r>
        <w:rPr>
          <w:rFonts w:hint="eastAsia"/>
          <w:highlight w:val="none"/>
          <w:lang w:val="en-US" w:eastAsia="zh-CN"/>
        </w:rPr>
        <w:t>分配比例</w:t>
      </w:r>
      <w:r>
        <w:rPr>
          <w:rFonts w:hint="eastAsia"/>
          <w:highlight w:val="none"/>
        </w:rPr>
        <w:t>告知项目团队；</w:t>
      </w:r>
    </w:p>
    <w:p w14:paraId="03449092">
      <w:pPr>
        <w:pStyle w:val="18"/>
        <w:keepNext w:val="0"/>
        <w:keepLines w:val="0"/>
        <w:pageBreakBefore w:val="0"/>
        <w:widowControl w:val="0"/>
        <w:numPr>
          <w:ilvl w:val="0"/>
          <w:numId w:val="4"/>
        </w:numPr>
        <w:kinsoku/>
        <w:wordWrap/>
        <w:overflowPunct/>
        <w:topLinePunct w:val="0"/>
        <w:autoSpaceDE/>
        <w:autoSpaceDN/>
        <w:bidi w:val="0"/>
        <w:adjustRightInd/>
        <w:snapToGrid/>
        <w:spacing w:after="0"/>
        <w:ind w:left="845" w:hanging="425" w:firstLineChars="0"/>
        <w:textAlignment w:val="auto"/>
        <w:rPr>
          <w:rFonts w:eastAsia="微软雅黑"/>
          <w:highlight w:val="none"/>
        </w:rPr>
      </w:pPr>
      <w:r>
        <w:rPr>
          <w:rFonts w:hint="eastAsia"/>
          <w:highlight w:val="none"/>
        </w:rPr>
        <w:t xml:space="preserve"> 如项目团队成员对项目考核成绩有异议，可向PMO提起申诉，PMO负责组织复议并给出最终决定；</w:t>
      </w:r>
    </w:p>
    <w:p w14:paraId="0EE22380">
      <w:pPr>
        <w:pStyle w:val="18"/>
        <w:keepNext w:val="0"/>
        <w:keepLines w:val="0"/>
        <w:pageBreakBefore w:val="0"/>
        <w:widowControl w:val="0"/>
        <w:numPr>
          <w:ilvl w:val="0"/>
          <w:numId w:val="4"/>
        </w:numPr>
        <w:kinsoku/>
        <w:wordWrap/>
        <w:overflowPunct/>
        <w:topLinePunct w:val="0"/>
        <w:autoSpaceDE/>
        <w:autoSpaceDN/>
        <w:bidi w:val="0"/>
        <w:adjustRightInd/>
        <w:snapToGrid/>
        <w:spacing w:after="0"/>
        <w:ind w:left="845" w:hanging="425" w:firstLineChars="0"/>
        <w:textAlignment w:val="auto"/>
        <w:rPr>
          <w:rFonts w:eastAsia="微软雅黑"/>
          <w:highlight w:val="none"/>
        </w:rPr>
      </w:pPr>
      <w:r>
        <w:rPr>
          <w:rFonts w:hint="eastAsia"/>
          <w:highlight w:val="none"/>
          <w:lang w:val="en-US" w:eastAsia="zh-CN"/>
        </w:rPr>
        <w:t>项目考核和项目奖金发放均以单体项目</w:t>
      </w:r>
      <w:r>
        <w:rPr>
          <w:rFonts w:hint="eastAsia"/>
          <w:highlight w:val="none"/>
        </w:rPr>
        <w:t>为单位进行计算和</w:t>
      </w:r>
      <w:r>
        <w:rPr>
          <w:rFonts w:hint="eastAsia"/>
          <w:highlight w:val="none"/>
          <w:lang w:val="en-US" w:eastAsia="zh-CN"/>
        </w:rPr>
        <w:t>发放</w:t>
      </w:r>
      <w:r>
        <w:rPr>
          <w:rFonts w:hint="eastAsia"/>
          <w:highlight w:val="none"/>
        </w:rPr>
        <w:t>，逐一累加</w:t>
      </w:r>
      <w:r>
        <w:rPr>
          <w:rFonts w:hint="eastAsia"/>
          <w:highlight w:val="none"/>
          <w:lang w:eastAsia="zh-CN"/>
        </w:rPr>
        <w:t>；</w:t>
      </w:r>
    </w:p>
    <w:p w14:paraId="674814B3">
      <w:pPr>
        <w:pStyle w:val="18"/>
        <w:keepNext w:val="0"/>
        <w:keepLines w:val="0"/>
        <w:pageBreakBefore w:val="0"/>
        <w:widowControl w:val="0"/>
        <w:numPr>
          <w:ilvl w:val="0"/>
          <w:numId w:val="4"/>
        </w:numPr>
        <w:kinsoku/>
        <w:wordWrap/>
        <w:overflowPunct/>
        <w:topLinePunct w:val="0"/>
        <w:autoSpaceDE/>
        <w:autoSpaceDN/>
        <w:bidi w:val="0"/>
        <w:adjustRightInd/>
        <w:snapToGrid/>
        <w:spacing w:after="0"/>
        <w:ind w:left="845" w:hanging="425" w:firstLineChars="0"/>
        <w:textAlignment w:val="auto"/>
        <w:rPr>
          <w:highlight w:val="none"/>
        </w:rPr>
      </w:pPr>
      <w:r>
        <w:rPr>
          <w:rFonts w:hint="eastAsia"/>
          <w:highlight w:val="none"/>
        </w:rPr>
        <w:t>如员工在当年离职或被辞退，则该年度个人奖金不予发放。</w:t>
      </w:r>
    </w:p>
    <w:p w14:paraId="3FB8A642">
      <w:pPr>
        <w:pStyle w:val="18"/>
        <w:keepNext w:val="0"/>
        <w:keepLines w:val="0"/>
        <w:pageBreakBefore w:val="0"/>
        <w:widowControl w:val="0"/>
        <w:numPr>
          <w:ilvl w:val="0"/>
          <w:numId w:val="0"/>
        </w:numPr>
        <w:tabs>
          <w:tab w:val="left" w:pos="420"/>
        </w:tabs>
        <w:kinsoku/>
        <w:wordWrap/>
        <w:overflowPunct/>
        <w:topLinePunct w:val="0"/>
        <w:autoSpaceDE/>
        <w:autoSpaceDN/>
        <w:bidi w:val="0"/>
        <w:adjustRightInd/>
        <w:snapToGrid/>
        <w:spacing w:after="0" w:line="360" w:lineRule="auto"/>
        <w:jc w:val="left"/>
        <w:textAlignment w:val="auto"/>
        <w:rPr>
          <w:highlight w:val="none"/>
        </w:rPr>
      </w:pPr>
    </w:p>
    <w:p w14:paraId="2D5D2DA0">
      <w:pPr>
        <w:pStyle w:val="2"/>
        <w:numPr>
          <w:ilvl w:val="0"/>
          <w:numId w:val="2"/>
        </w:numPr>
        <w:rPr>
          <w:highlight w:val="none"/>
        </w:rPr>
      </w:pPr>
      <w:bookmarkStart w:id="9" w:name="_Toc19456"/>
      <w:r>
        <w:rPr>
          <w:rFonts w:hint="eastAsia"/>
          <w:highlight w:val="none"/>
        </w:rPr>
        <w:t>考核成绩评定</w:t>
      </w:r>
      <w:bookmarkEnd w:id="9"/>
    </w:p>
    <w:p w14:paraId="66464C09">
      <w:pPr>
        <w:pStyle w:val="3"/>
        <w:rPr>
          <w:highlight w:val="none"/>
        </w:rPr>
      </w:pPr>
      <w:bookmarkStart w:id="10" w:name="_Toc29527"/>
      <w:r>
        <w:rPr>
          <w:rFonts w:hint="eastAsia"/>
          <w:highlight w:val="none"/>
        </w:rPr>
        <w:t>4.1 考核标准</w:t>
      </w:r>
      <w:bookmarkEnd w:id="10"/>
    </w:p>
    <w:p w14:paraId="6209A4CD">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default" w:eastAsia="宋体"/>
          <w:highlight w:val="none"/>
          <w:lang w:val="en-US" w:eastAsia="zh-CN"/>
        </w:rPr>
      </w:pPr>
      <w:r>
        <w:rPr>
          <w:rFonts w:hint="eastAsia"/>
          <w:highlight w:val="none"/>
        </w:rPr>
        <w:t>项目考核成绩分为优秀、满意、合格、待改进和不合格</w:t>
      </w:r>
      <w:r>
        <w:rPr>
          <w:rFonts w:hint="eastAsia"/>
          <w:highlight w:val="none"/>
          <w:lang w:val="en-US" w:eastAsia="zh-CN"/>
        </w:rPr>
        <w:t>五</w:t>
      </w:r>
      <w:r>
        <w:rPr>
          <w:rFonts w:hint="eastAsia"/>
          <w:highlight w:val="none"/>
        </w:rPr>
        <w:t>类。项目考核成绩由</w:t>
      </w:r>
      <w:r>
        <w:rPr>
          <w:rFonts w:hint="eastAsia"/>
          <w:highlight w:val="none"/>
          <w:lang w:val="en-US" w:eastAsia="zh-CN"/>
        </w:rPr>
        <w:t>项目交付</w:t>
      </w:r>
      <w:r>
        <w:rPr>
          <w:rFonts w:hint="eastAsia"/>
          <w:highlight w:val="none"/>
        </w:rPr>
        <w:t>成本决定。项目</w:t>
      </w:r>
      <w:r>
        <w:rPr>
          <w:rFonts w:hint="eastAsia"/>
          <w:highlight w:val="none"/>
          <w:lang w:val="en-US" w:eastAsia="zh-CN"/>
        </w:rPr>
        <w:t>考核</w:t>
      </w:r>
      <w:r>
        <w:rPr>
          <w:rFonts w:hint="eastAsia"/>
          <w:highlight w:val="none"/>
        </w:rPr>
        <w:t>得分如下：</w:t>
      </w:r>
    </w:p>
    <w:p w14:paraId="2274099A">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eastAsia"/>
          <w:highlight w:val="none"/>
        </w:rPr>
      </w:pPr>
      <w:r>
        <w:rPr>
          <w:rFonts w:hint="eastAsia"/>
          <w:highlight w:val="none"/>
        </w:rPr>
        <w:t xml:space="preserve">项目考核得分 = </w:t>
      </w:r>
      <w:r>
        <w:rPr>
          <w:rFonts w:hint="eastAsia"/>
          <w:highlight w:val="none"/>
          <w:lang w:eastAsia="zh-CN"/>
        </w:rPr>
        <w:t>（</w:t>
      </w:r>
      <w:r>
        <w:rPr>
          <w:rFonts w:hint="eastAsia"/>
          <w:highlight w:val="none"/>
          <w:lang w:val="en-US" w:eastAsia="zh-CN"/>
        </w:rPr>
        <w:t>1</w:t>
      </w:r>
      <m:oMath>
        <m:r>
          <m:rPr>
            <m:sty m:val="p"/>
          </m:rPr>
          <w:rPr>
            <w:rFonts w:hint="default" w:ascii="Cambria Math"/>
            <w:highlight w:val="none"/>
            <w:lang w:val="en-US" w:eastAsia="zh-CN"/>
          </w:rPr>
          <m:t xml:space="preserve"> </m:t>
        </m:r>
        <m:r>
          <m:rPr>
            <m:sty m:val="p"/>
          </m:rPr>
          <w:rPr>
            <w:rFonts w:hint="default" w:ascii="Cambria Math" w:hAnsi="Cambria Math"/>
            <w:sz w:val="24"/>
            <w:highlight w:val="none"/>
            <w:lang w:val="en-US" w:eastAsia="zh-CN"/>
          </w:rPr>
          <m:t>−</m:t>
        </m:r>
      </m:oMath>
      <w:r>
        <w:rPr>
          <w:rFonts w:hint="eastAsia" w:hAnsi="Cambria Math"/>
          <w:b w:val="0"/>
          <w:i w:val="0"/>
          <w:sz w:val="24"/>
          <w:highlight w:val="none"/>
          <w:lang w:val="en-US" w:eastAsia="zh-CN"/>
        </w:rPr>
        <w:t xml:space="preserve"> </w:t>
      </w:r>
      <w:r>
        <w:rPr>
          <w:rFonts w:hint="eastAsia"/>
          <w:highlight w:val="none"/>
          <w:lang w:val="en-US" w:eastAsia="zh-CN"/>
        </w:rPr>
        <w:t>成本超支率</w:t>
      </w:r>
      <w:r>
        <w:rPr>
          <w:rFonts w:hint="eastAsia"/>
          <w:highlight w:val="none"/>
          <w:lang w:eastAsia="zh-CN"/>
        </w:rPr>
        <w:t>）</w:t>
      </w:r>
      <w:r>
        <w:rPr>
          <w:rFonts w:hint="eastAsia"/>
          <w:highlight w:val="none"/>
        </w:rPr>
        <w:t>*</w:t>
      </w:r>
      <w:r>
        <w:rPr>
          <w:rFonts w:hint="eastAsia"/>
          <w:highlight w:val="none"/>
          <w:lang w:val="en-US" w:eastAsia="zh-CN"/>
        </w:rPr>
        <w:t>10</w:t>
      </w:r>
      <w:r>
        <w:rPr>
          <w:rFonts w:hint="eastAsia"/>
          <w:highlight w:val="none"/>
        </w:rPr>
        <w:t xml:space="preserve">0%  </w:t>
      </w:r>
    </w:p>
    <w:tbl>
      <w:tblPr>
        <w:tblStyle w:val="33"/>
        <w:tblW w:w="0" w:type="auto"/>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1"/>
        <w:gridCol w:w="3102"/>
        <w:gridCol w:w="3102"/>
      </w:tblGrid>
      <w:tr w14:paraId="29FA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031" w:type="dxa"/>
            <w:vAlign w:val="center"/>
          </w:tcPr>
          <w:p w14:paraId="4401B7E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b/>
                <w:bCs/>
                <w:color w:val="000000"/>
                <w:sz w:val="22"/>
                <w:szCs w:val="18"/>
                <w:highlight w:val="none"/>
              </w:rPr>
            </w:pPr>
            <w:r>
              <w:rPr>
                <w:rFonts w:hint="eastAsia"/>
                <w:b/>
                <w:bCs/>
                <w:color w:val="000000"/>
                <w:sz w:val="22"/>
                <w:szCs w:val="18"/>
                <w:highlight w:val="none"/>
              </w:rPr>
              <w:t>评定结果</w:t>
            </w:r>
          </w:p>
        </w:tc>
        <w:tc>
          <w:tcPr>
            <w:tcW w:w="3102" w:type="dxa"/>
            <w:vAlign w:val="center"/>
          </w:tcPr>
          <w:p w14:paraId="0CD87F4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eastAsia="宋体"/>
                <w:b/>
                <w:bCs/>
                <w:color w:val="000000"/>
                <w:sz w:val="22"/>
                <w:szCs w:val="18"/>
                <w:highlight w:val="none"/>
                <w:lang w:val="en-US" w:eastAsia="zh-CN"/>
              </w:rPr>
            </w:pPr>
            <w:r>
              <w:rPr>
                <w:rFonts w:hint="eastAsia"/>
                <w:b/>
                <w:bCs/>
                <w:color w:val="000000"/>
                <w:sz w:val="22"/>
                <w:szCs w:val="18"/>
                <w:highlight w:val="none"/>
              </w:rPr>
              <w:t>考核分数</w:t>
            </w:r>
            <w:r>
              <w:rPr>
                <w:rFonts w:hint="eastAsia"/>
                <w:b/>
                <w:bCs/>
                <w:color w:val="000000"/>
                <w:sz w:val="22"/>
                <w:szCs w:val="18"/>
                <w:highlight w:val="none"/>
                <w:lang w:val="en-US" w:eastAsia="zh-CN"/>
              </w:rPr>
              <w:t>T</w:t>
            </w:r>
          </w:p>
        </w:tc>
        <w:tc>
          <w:tcPr>
            <w:tcW w:w="3102" w:type="dxa"/>
            <w:vAlign w:val="center"/>
          </w:tcPr>
          <w:p w14:paraId="425D3FD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eastAsia="宋体"/>
                <w:b/>
                <w:bCs/>
                <w:color w:val="000000"/>
                <w:sz w:val="22"/>
                <w:szCs w:val="18"/>
                <w:highlight w:val="none"/>
                <w:lang w:val="en-US" w:eastAsia="zh-CN"/>
              </w:rPr>
            </w:pPr>
            <w:r>
              <w:rPr>
                <w:rFonts w:hint="eastAsia"/>
                <w:b/>
                <w:bCs/>
                <w:color w:val="000000"/>
                <w:sz w:val="22"/>
                <w:szCs w:val="18"/>
                <w:highlight w:val="none"/>
                <w:lang w:val="en-US" w:eastAsia="zh-CN"/>
              </w:rPr>
              <w:t>项目绩效系数</w:t>
            </w:r>
          </w:p>
        </w:tc>
      </w:tr>
      <w:tr w14:paraId="32DF9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031" w:type="dxa"/>
            <w:vAlign w:val="center"/>
          </w:tcPr>
          <w:p w14:paraId="774ABCA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color w:val="000000"/>
                <w:sz w:val="22"/>
                <w:szCs w:val="18"/>
                <w:highlight w:val="none"/>
              </w:rPr>
            </w:pPr>
            <w:r>
              <w:rPr>
                <w:rFonts w:hint="eastAsia"/>
                <w:color w:val="000000"/>
                <w:sz w:val="22"/>
                <w:szCs w:val="18"/>
                <w:highlight w:val="none"/>
              </w:rPr>
              <w:t>优秀</w:t>
            </w:r>
          </w:p>
        </w:tc>
        <w:tc>
          <w:tcPr>
            <w:tcW w:w="3102" w:type="dxa"/>
            <w:vAlign w:val="center"/>
          </w:tcPr>
          <w:p w14:paraId="386DA5F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eastAsia="宋体"/>
                <w:color w:val="000000"/>
                <w:sz w:val="22"/>
                <w:szCs w:val="18"/>
                <w:highlight w:val="none"/>
                <w:lang w:val="en-US" w:eastAsia="zh-CN"/>
              </w:rPr>
            </w:pPr>
            <w:r>
              <w:rPr>
                <w:rFonts w:hint="eastAsia"/>
                <w:color w:val="000000"/>
                <w:sz w:val="22"/>
                <w:szCs w:val="18"/>
                <w:highlight w:val="none"/>
                <w:lang w:val="en-US" w:eastAsia="zh-CN"/>
              </w:rPr>
              <w:t xml:space="preserve">T </w:t>
            </w:r>
            <w:r>
              <w:rPr>
                <w:rFonts w:hint="eastAsia"/>
                <w:color w:val="000000"/>
                <w:sz w:val="22"/>
                <w:szCs w:val="18"/>
                <w:highlight w:val="none"/>
              </w:rPr>
              <w:t>&gt;</w:t>
            </w:r>
            <w:r>
              <w:rPr>
                <w:rFonts w:hint="eastAsia"/>
                <w:color w:val="000000"/>
                <w:sz w:val="22"/>
                <w:szCs w:val="18"/>
                <w:highlight w:val="none"/>
                <w:lang w:val="en-US" w:eastAsia="zh-CN"/>
              </w:rPr>
              <w:t>=</w:t>
            </w:r>
            <w:r>
              <w:rPr>
                <w:rFonts w:hint="eastAsia"/>
                <w:color w:val="000000"/>
                <w:sz w:val="22"/>
                <w:szCs w:val="18"/>
                <w:highlight w:val="none"/>
              </w:rPr>
              <w:t>1</w:t>
            </w:r>
            <w:r>
              <w:rPr>
                <w:rFonts w:hint="eastAsia"/>
                <w:color w:val="000000"/>
                <w:sz w:val="22"/>
                <w:szCs w:val="18"/>
                <w:highlight w:val="none"/>
                <w:lang w:val="en-US" w:eastAsia="zh-CN"/>
              </w:rPr>
              <w:t>0</w:t>
            </w:r>
            <w:r>
              <w:rPr>
                <w:rFonts w:hint="eastAsia"/>
                <w:color w:val="000000"/>
                <w:sz w:val="22"/>
                <w:szCs w:val="18"/>
                <w:highlight w:val="none"/>
              </w:rPr>
              <w:t>0</w:t>
            </w:r>
          </w:p>
        </w:tc>
        <w:tc>
          <w:tcPr>
            <w:tcW w:w="3102" w:type="dxa"/>
            <w:vAlign w:val="center"/>
          </w:tcPr>
          <w:p w14:paraId="35AC4BFB">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eastAsia="宋体"/>
                <w:color w:val="000000"/>
                <w:sz w:val="22"/>
                <w:szCs w:val="18"/>
                <w:highlight w:val="none"/>
                <w:lang w:val="en-US" w:eastAsia="zh-CN"/>
              </w:rPr>
            </w:pPr>
            <w:r>
              <w:rPr>
                <w:rFonts w:hint="eastAsia"/>
                <w:color w:val="000000"/>
                <w:sz w:val="22"/>
                <w:szCs w:val="18"/>
                <w:highlight w:val="none"/>
                <w:lang w:val="en-US" w:eastAsia="zh-CN"/>
              </w:rPr>
              <w:t>1.1</w:t>
            </w:r>
          </w:p>
        </w:tc>
      </w:tr>
      <w:tr w14:paraId="1EAB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031" w:type="dxa"/>
            <w:vAlign w:val="center"/>
          </w:tcPr>
          <w:p w14:paraId="282FC23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color w:val="000000"/>
                <w:sz w:val="22"/>
                <w:szCs w:val="18"/>
                <w:highlight w:val="none"/>
              </w:rPr>
            </w:pPr>
            <w:r>
              <w:rPr>
                <w:rFonts w:hint="eastAsia"/>
                <w:color w:val="000000"/>
                <w:sz w:val="22"/>
                <w:szCs w:val="18"/>
                <w:highlight w:val="none"/>
              </w:rPr>
              <w:t>满意</w:t>
            </w:r>
          </w:p>
        </w:tc>
        <w:tc>
          <w:tcPr>
            <w:tcW w:w="3102" w:type="dxa"/>
            <w:vAlign w:val="center"/>
          </w:tcPr>
          <w:p w14:paraId="76C9C80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eastAsia="宋体"/>
                <w:color w:val="000000"/>
                <w:sz w:val="22"/>
                <w:szCs w:val="18"/>
                <w:highlight w:val="none"/>
                <w:lang w:val="en-US" w:eastAsia="zh-CN"/>
              </w:rPr>
            </w:pPr>
            <w:bookmarkStart w:id="11" w:name="we_84a98a750a4f4832beac1b7e4d709c86"/>
            <w:r>
              <w:rPr>
                <w:rFonts w:hint="eastAsia"/>
                <w:color w:val="000000"/>
                <w:sz w:val="22"/>
                <w:szCs w:val="18"/>
                <w:highlight w:val="none"/>
                <w:shd w:val="clear" w:fill="FFDAA1"/>
              </w:rPr>
              <w:t>9</w:t>
            </w:r>
            <w:r>
              <w:rPr>
                <w:rFonts w:hint="eastAsia"/>
                <w:color w:val="000000"/>
                <w:sz w:val="22"/>
                <w:szCs w:val="18"/>
                <w:highlight w:val="none"/>
                <w:shd w:val="clear" w:fill="FFDAA1"/>
                <w:lang w:val="en-US" w:eastAsia="zh-CN"/>
              </w:rPr>
              <w:t xml:space="preserve">5 &lt;= T &lt; </w:t>
            </w:r>
            <w:bookmarkEnd w:id="11"/>
            <w:r>
              <w:rPr>
                <w:rFonts w:hint="eastAsia"/>
                <w:color w:val="000000"/>
                <w:sz w:val="22"/>
                <w:szCs w:val="18"/>
                <w:highlight w:val="none"/>
                <w:lang w:val="en-US" w:eastAsia="zh-CN"/>
              </w:rPr>
              <w:t>100</w:t>
            </w:r>
          </w:p>
        </w:tc>
        <w:tc>
          <w:tcPr>
            <w:tcW w:w="3102" w:type="dxa"/>
            <w:vAlign w:val="center"/>
          </w:tcPr>
          <w:p w14:paraId="76AB0EC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eastAsia="宋体"/>
                <w:color w:val="000000"/>
                <w:sz w:val="22"/>
                <w:szCs w:val="18"/>
                <w:highlight w:val="none"/>
                <w:lang w:val="en-US" w:eastAsia="zh-CN"/>
              </w:rPr>
            </w:pPr>
            <w:r>
              <w:rPr>
                <w:rFonts w:hint="eastAsia"/>
                <w:color w:val="000000"/>
                <w:sz w:val="22"/>
                <w:szCs w:val="18"/>
                <w:highlight w:val="none"/>
                <w:lang w:val="en-US" w:eastAsia="zh-CN"/>
              </w:rPr>
              <w:t>1</w:t>
            </w:r>
          </w:p>
        </w:tc>
      </w:tr>
      <w:tr w14:paraId="55730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031" w:type="dxa"/>
            <w:vAlign w:val="center"/>
          </w:tcPr>
          <w:p w14:paraId="6CCBB98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color w:val="000000"/>
                <w:sz w:val="22"/>
                <w:szCs w:val="18"/>
                <w:highlight w:val="none"/>
              </w:rPr>
            </w:pPr>
            <w:r>
              <w:rPr>
                <w:rFonts w:hint="eastAsia"/>
                <w:color w:val="000000"/>
                <w:sz w:val="22"/>
                <w:szCs w:val="18"/>
                <w:highlight w:val="none"/>
              </w:rPr>
              <w:t>合格</w:t>
            </w:r>
          </w:p>
        </w:tc>
        <w:tc>
          <w:tcPr>
            <w:tcW w:w="3102" w:type="dxa"/>
            <w:vAlign w:val="center"/>
          </w:tcPr>
          <w:p w14:paraId="60E3EEE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eastAsia="宋体"/>
                <w:color w:val="000000"/>
                <w:sz w:val="22"/>
                <w:szCs w:val="18"/>
                <w:highlight w:val="none"/>
                <w:lang w:val="en-US" w:eastAsia="zh-CN"/>
              </w:rPr>
            </w:pPr>
            <w:bookmarkStart w:id="12" w:name="we_300722d5e157478ebb978f7bf6277163"/>
            <w:r>
              <w:rPr>
                <w:rFonts w:hint="eastAsia"/>
                <w:color w:val="000000"/>
                <w:sz w:val="22"/>
                <w:szCs w:val="18"/>
                <w:highlight w:val="none"/>
                <w:shd w:val="clear" w:fill="FFDAA1"/>
              </w:rPr>
              <w:t>8</w:t>
            </w:r>
            <w:r>
              <w:rPr>
                <w:rFonts w:hint="eastAsia"/>
                <w:color w:val="000000"/>
                <w:sz w:val="22"/>
                <w:szCs w:val="18"/>
                <w:highlight w:val="none"/>
                <w:shd w:val="clear" w:fill="FFDAA1"/>
                <w:lang w:val="en-US" w:eastAsia="zh-CN"/>
              </w:rPr>
              <w:t xml:space="preserve">5 &lt;= T &lt; </w:t>
            </w:r>
            <w:bookmarkEnd w:id="12"/>
            <w:r>
              <w:rPr>
                <w:rFonts w:hint="eastAsia"/>
                <w:color w:val="000000"/>
                <w:sz w:val="22"/>
                <w:szCs w:val="18"/>
                <w:highlight w:val="none"/>
                <w:lang w:val="en-US" w:eastAsia="zh-CN"/>
              </w:rPr>
              <w:t>95</w:t>
            </w:r>
          </w:p>
        </w:tc>
        <w:tc>
          <w:tcPr>
            <w:tcW w:w="3102" w:type="dxa"/>
            <w:vAlign w:val="center"/>
          </w:tcPr>
          <w:p w14:paraId="566264F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eastAsia="宋体"/>
                <w:color w:val="000000"/>
                <w:sz w:val="22"/>
                <w:szCs w:val="18"/>
                <w:highlight w:val="none"/>
                <w:lang w:val="en-US" w:eastAsia="zh-CN"/>
              </w:rPr>
            </w:pPr>
            <w:r>
              <w:rPr>
                <w:rFonts w:hint="eastAsia"/>
                <w:color w:val="000000"/>
                <w:sz w:val="22"/>
                <w:szCs w:val="18"/>
                <w:highlight w:val="none"/>
                <w:lang w:val="en-US" w:eastAsia="zh-CN"/>
              </w:rPr>
              <w:t>0.8</w:t>
            </w:r>
          </w:p>
        </w:tc>
      </w:tr>
      <w:tr w14:paraId="0455D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031" w:type="dxa"/>
            <w:vAlign w:val="center"/>
          </w:tcPr>
          <w:p w14:paraId="07472987">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color w:val="000000"/>
                <w:sz w:val="22"/>
                <w:szCs w:val="18"/>
                <w:highlight w:val="none"/>
              </w:rPr>
            </w:pPr>
            <w:r>
              <w:rPr>
                <w:rFonts w:hint="eastAsia"/>
                <w:color w:val="000000"/>
                <w:sz w:val="22"/>
                <w:szCs w:val="18"/>
                <w:highlight w:val="none"/>
              </w:rPr>
              <w:t>待改进</w:t>
            </w:r>
          </w:p>
        </w:tc>
        <w:tc>
          <w:tcPr>
            <w:tcW w:w="3102" w:type="dxa"/>
            <w:vAlign w:val="center"/>
          </w:tcPr>
          <w:p w14:paraId="6B95C8C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eastAsia="宋体"/>
                <w:color w:val="000000"/>
                <w:sz w:val="22"/>
                <w:szCs w:val="18"/>
                <w:highlight w:val="none"/>
                <w:lang w:val="en-US" w:eastAsia="zh-CN"/>
              </w:rPr>
            </w:pPr>
            <w:bookmarkStart w:id="13" w:name="we_28417da5d3264edc9363e38d25ba6b43"/>
            <w:r>
              <w:rPr>
                <w:rFonts w:hint="eastAsia"/>
                <w:color w:val="000000"/>
                <w:sz w:val="22"/>
                <w:szCs w:val="18"/>
                <w:highlight w:val="none"/>
                <w:shd w:val="clear" w:fill="FFDAA1"/>
                <w:lang w:val="en-US" w:eastAsia="zh-CN"/>
              </w:rPr>
              <w:t xml:space="preserve">70 &lt;= T &lt; </w:t>
            </w:r>
            <w:bookmarkEnd w:id="13"/>
            <w:r>
              <w:rPr>
                <w:rFonts w:hint="eastAsia"/>
                <w:color w:val="000000"/>
                <w:sz w:val="22"/>
                <w:szCs w:val="18"/>
                <w:highlight w:val="none"/>
                <w:lang w:val="en-US" w:eastAsia="zh-CN"/>
              </w:rPr>
              <w:t>85</w:t>
            </w:r>
          </w:p>
        </w:tc>
        <w:tc>
          <w:tcPr>
            <w:tcW w:w="3102" w:type="dxa"/>
            <w:vAlign w:val="center"/>
          </w:tcPr>
          <w:p w14:paraId="6F9F77E1">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eastAsia="宋体"/>
                <w:color w:val="000000"/>
                <w:sz w:val="22"/>
                <w:szCs w:val="18"/>
                <w:highlight w:val="none"/>
                <w:lang w:val="en-US" w:eastAsia="zh-CN"/>
              </w:rPr>
            </w:pPr>
            <w:r>
              <w:rPr>
                <w:rFonts w:hint="eastAsia"/>
                <w:color w:val="000000"/>
                <w:sz w:val="22"/>
                <w:szCs w:val="18"/>
                <w:highlight w:val="none"/>
                <w:lang w:val="en-US" w:eastAsia="zh-CN"/>
              </w:rPr>
              <w:t>0.5</w:t>
            </w:r>
          </w:p>
        </w:tc>
      </w:tr>
      <w:tr w14:paraId="17BDD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031" w:type="dxa"/>
            <w:vAlign w:val="center"/>
          </w:tcPr>
          <w:p w14:paraId="7600BCC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color w:val="000000"/>
                <w:sz w:val="22"/>
                <w:szCs w:val="18"/>
                <w:highlight w:val="none"/>
              </w:rPr>
            </w:pPr>
            <w:r>
              <w:rPr>
                <w:rFonts w:hint="eastAsia"/>
                <w:color w:val="000000"/>
                <w:sz w:val="22"/>
                <w:szCs w:val="18"/>
                <w:highlight w:val="none"/>
              </w:rPr>
              <w:t>不合格</w:t>
            </w:r>
          </w:p>
        </w:tc>
        <w:tc>
          <w:tcPr>
            <w:tcW w:w="3102" w:type="dxa"/>
            <w:vAlign w:val="center"/>
          </w:tcPr>
          <w:p w14:paraId="02AEA08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eastAsia="宋体"/>
                <w:color w:val="000000"/>
                <w:sz w:val="22"/>
                <w:szCs w:val="18"/>
                <w:highlight w:val="none"/>
                <w:lang w:val="en-US" w:eastAsia="zh-CN"/>
              </w:rPr>
            </w:pPr>
            <w:r>
              <w:rPr>
                <w:rFonts w:hint="eastAsia"/>
                <w:color w:val="000000"/>
                <w:sz w:val="22"/>
                <w:szCs w:val="18"/>
                <w:highlight w:val="none"/>
              </w:rPr>
              <w:t>&lt;</w:t>
            </w:r>
            <w:r>
              <w:rPr>
                <w:rFonts w:hint="eastAsia"/>
                <w:color w:val="000000"/>
                <w:sz w:val="22"/>
                <w:szCs w:val="18"/>
                <w:highlight w:val="none"/>
                <w:lang w:val="en-US" w:eastAsia="zh-CN"/>
              </w:rPr>
              <w:t>70</w:t>
            </w:r>
          </w:p>
        </w:tc>
        <w:tc>
          <w:tcPr>
            <w:tcW w:w="3102" w:type="dxa"/>
            <w:vAlign w:val="center"/>
          </w:tcPr>
          <w:p w14:paraId="4D8D559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eastAsia="宋体"/>
                <w:color w:val="000000"/>
                <w:sz w:val="22"/>
                <w:szCs w:val="18"/>
                <w:highlight w:val="none"/>
                <w:lang w:val="en-US" w:eastAsia="zh-CN"/>
              </w:rPr>
            </w:pPr>
            <w:r>
              <w:rPr>
                <w:rFonts w:hint="eastAsia"/>
                <w:color w:val="000000"/>
                <w:sz w:val="22"/>
                <w:szCs w:val="18"/>
                <w:highlight w:val="none"/>
                <w:lang w:val="en-US" w:eastAsia="zh-CN"/>
              </w:rPr>
              <w:t>0</w:t>
            </w:r>
          </w:p>
        </w:tc>
      </w:tr>
    </w:tbl>
    <w:p w14:paraId="3BCBE06F">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eastAsia"/>
          <w:highlight w:val="none"/>
        </w:rPr>
      </w:pPr>
      <w:r>
        <w:rPr>
          <w:rFonts w:hint="eastAsia"/>
          <w:highlight w:val="none"/>
        </w:rPr>
        <w:t>项目评定结果为不合格，则</w:t>
      </w:r>
      <w:r>
        <w:rPr>
          <w:rFonts w:hint="eastAsia"/>
          <w:highlight w:val="none"/>
          <w:lang w:val="en-US" w:eastAsia="zh-CN"/>
        </w:rPr>
        <w:t>无</w:t>
      </w:r>
      <w:r>
        <w:rPr>
          <w:rFonts w:hint="eastAsia"/>
          <w:highlight w:val="none"/>
        </w:rPr>
        <w:t>项目奖金。</w:t>
      </w:r>
    </w:p>
    <w:p w14:paraId="13341D92">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eastAsia"/>
          <w:highlight w:val="none"/>
        </w:rPr>
      </w:pPr>
      <w:r>
        <w:rPr>
          <w:rFonts w:hint="eastAsia"/>
          <w:highlight w:val="none"/>
          <w:lang w:val="en-US" w:eastAsia="zh-CN"/>
        </w:rPr>
        <w:t>项目交付过程中，若出现质量安全事故（数据丢失、安全事件、涉密事件、重大客诉）等红线事件，该项目的评定结果不得高于0.5。</w:t>
      </w:r>
    </w:p>
    <w:p w14:paraId="54511D70">
      <w:pPr>
        <w:pStyle w:val="3"/>
        <w:rPr>
          <w:rFonts w:hint="default" w:eastAsia="楷体"/>
          <w:highlight w:val="none"/>
          <w:lang w:val="en-US" w:eastAsia="zh-CN"/>
        </w:rPr>
      </w:pPr>
      <w:bookmarkStart w:id="14" w:name="_Toc29608"/>
      <w:bookmarkStart w:id="15" w:name="_Toc10960"/>
      <w:bookmarkStart w:id="16" w:name="_Toc8052"/>
      <w:bookmarkStart w:id="17" w:name="_Toc16509"/>
      <w:bookmarkStart w:id="18" w:name="_Toc20576"/>
      <w:r>
        <w:rPr>
          <w:rFonts w:hint="eastAsia"/>
          <w:highlight w:val="none"/>
        </w:rPr>
        <w:t>4.</w:t>
      </w:r>
      <w:r>
        <w:rPr>
          <w:rFonts w:hint="eastAsia"/>
          <w:highlight w:val="none"/>
          <w:lang w:val="en-US" w:eastAsia="zh-CN"/>
        </w:rPr>
        <w:t>2</w:t>
      </w:r>
      <w:r>
        <w:rPr>
          <w:rFonts w:hint="eastAsia"/>
          <w:highlight w:val="none"/>
        </w:rPr>
        <w:t xml:space="preserve"> 成本</w:t>
      </w:r>
      <w:bookmarkEnd w:id="14"/>
      <w:bookmarkEnd w:id="15"/>
      <w:bookmarkEnd w:id="16"/>
      <w:r>
        <w:rPr>
          <w:rFonts w:hint="eastAsia"/>
          <w:highlight w:val="none"/>
          <w:lang w:val="en-US" w:eastAsia="zh-CN"/>
        </w:rPr>
        <w:t>考核评分</w:t>
      </w:r>
      <w:bookmarkEnd w:id="17"/>
    </w:p>
    <w:p w14:paraId="3A525250">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eastAsia" w:hAnsi="Cambria Math" w:eastAsia="宋体" w:cs="Times New Roman"/>
          <w:i w:val="0"/>
          <w:kern w:val="2"/>
          <w:sz w:val="24"/>
          <w:szCs w:val="22"/>
          <w:highlight w:val="none"/>
          <w:lang w:val="en-US" w:eastAsia="zh-CN" w:bidi="ar-SA"/>
        </w:rPr>
      </w:pPr>
      <w:r>
        <w:rPr>
          <w:rFonts w:hint="eastAsia"/>
          <w:highlight w:val="none"/>
        </w:rPr>
        <w:t>成本</w:t>
      </w:r>
      <w:r>
        <w:rPr>
          <w:rFonts w:hint="eastAsia"/>
          <w:highlight w:val="none"/>
          <w:lang w:val="en-US" w:eastAsia="zh-CN"/>
        </w:rPr>
        <w:t>考核</w:t>
      </w:r>
      <w:r>
        <w:rPr>
          <w:rFonts w:hint="eastAsia"/>
          <w:highlight w:val="none"/>
        </w:rPr>
        <w:t>主要考核项目</w:t>
      </w:r>
      <w:r>
        <w:rPr>
          <w:rFonts w:hint="eastAsia"/>
          <w:highlight w:val="none"/>
          <w:lang w:val="en-US" w:eastAsia="zh-CN"/>
        </w:rPr>
        <w:t>决算</w:t>
      </w:r>
      <w:r>
        <w:rPr>
          <w:rFonts w:hint="eastAsia"/>
          <w:highlight w:val="none"/>
        </w:rPr>
        <w:t>成本与</w:t>
      </w:r>
      <w:r>
        <w:rPr>
          <w:rFonts w:hint="eastAsia"/>
          <w:highlight w:val="none"/>
          <w:lang w:val="en-US" w:eastAsia="zh-CN"/>
        </w:rPr>
        <w:t>预算</w:t>
      </w:r>
      <w:r>
        <w:rPr>
          <w:rFonts w:hint="eastAsia"/>
          <w:highlight w:val="none"/>
        </w:rPr>
        <w:t>成本的偏差</w:t>
      </w:r>
      <w:r>
        <w:rPr>
          <w:rFonts w:hint="eastAsia"/>
          <w:highlight w:val="none"/>
          <w:lang w:eastAsia="zh-CN"/>
        </w:rPr>
        <w:t>。</w:t>
      </w:r>
    </w:p>
    <w:p w14:paraId="321D3A97">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default"/>
          <w:highlight w:val="none"/>
          <w:lang w:val="en-US"/>
        </w:rPr>
      </w:pPr>
      <w:r>
        <w:rPr>
          <w:rFonts w:hint="eastAsia"/>
          <w:highlight w:val="none"/>
          <w:lang w:val="en-US" w:eastAsia="zh-CN"/>
        </w:rPr>
        <w:t>成本超支率</w:t>
      </w:r>
      <w:r>
        <w:rPr>
          <w:rFonts w:hint="eastAsia"/>
          <w:highlight w:val="none"/>
        </w:rPr>
        <w:t>计算公式如下：</w:t>
      </w:r>
      <w:r>
        <w:rPr>
          <w:rFonts w:hint="eastAsia"/>
          <w:highlight w:val="none"/>
          <w:lang w:val="en-US" w:eastAsia="zh-CN"/>
        </w:rPr>
        <w:br w:type="textWrapping"/>
      </w:r>
      <m:oMathPara>
        <m:oMath>
          <m:f>
            <m:fPr>
              <m:ctrlPr>
                <w:rPr>
                  <w:rFonts w:hint="eastAsia" w:ascii="Cambria Math" w:hAnsi="Cambria Math"/>
                  <w:sz w:val="24"/>
                  <w:highlight w:val="none"/>
                  <w:lang w:val="en-US" w:eastAsia="zh-CN"/>
                </w:rPr>
              </m:ctrlPr>
            </m:fPr>
            <m:num>
              <m:r>
                <m:rPr>
                  <m:sty m:val="p"/>
                </m:rPr>
                <w:rPr>
                  <w:rFonts w:hint="eastAsia" w:ascii="Cambria Math" w:hAnsi="Cambria Math"/>
                  <w:sz w:val="24"/>
                  <w:highlight w:val="none"/>
                  <w:lang w:val="en-US" w:eastAsia="zh-CN"/>
                </w:rPr>
                <m:t>决算</m:t>
              </m:r>
              <m:r>
                <m:rPr>
                  <m:sty m:val="p"/>
                </m:rPr>
                <w:rPr>
                  <w:rFonts w:hint="default" w:ascii="Cambria Math" w:hAnsi="Cambria Math"/>
                  <w:sz w:val="24"/>
                  <w:highlight w:val="none"/>
                  <w:lang w:val="en-US" w:eastAsia="zh-CN"/>
                </w:rPr>
                <m:t>成本−预算成本</m:t>
              </m:r>
              <m:ctrlPr>
                <w:rPr>
                  <w:rFonts w:hint="eastAsia" w:ascii="Cambria Math" w:hAnsi="Cambria Math"/>
                  <w:sz w:val="24"/>
                  <w:highlight w:val="none"/>
                  <w:lang w:val="en-US" w:eastAsia="zh-CN"/>
                </w:rPr>
              </m:ctrlPr>
            </m:num>
            <m:den>
              <m:r>
                <m:rPr>
                  <m:sty m:val="p"/>
                </m:rPr>
                <w:rPr>
                  <w:rFonts w:hint="default" w:ascii="Cambria Math" w:hAnsi="Cambria Math"/>
                  <w:sz w:val="24"/>
                  <w:highlight w:val="none"/>
                  <w:lang w:val="en-US" w:eastAsia="zh-CN"/>
                </w:rPr>
                <m:t>预算成本</m:t>
              </m:r>
              <m:ctrlPr>
                <w:rPr>
                  <w:rFonts w:hint="eastAsia" w:ascii="Cambria Math" w:hAnsi="Cambria Math"/>
                  <w:sz w:val="24"/>
                  <w:highlight w:val="none"/>
                  <w:lang w:val="en-US" w:eastAsia="zh-CN"/>
                </w:rPr>
              </m:ctrlPr>
            </m:den>
          </m:f>
          <m:r>
            <m:rPr>
              <m:sty m:val="p"/>
            </m:rPr>
            <w:rPr>
              <w:rFonts w:hint="default" w:ascii="Cambria Math" w:hAnsi="Cambria Math"/>
              <w:sz w:val="24"/>
              <w:highlight w:val="none"/>
              <w:lang w:val="en-US" w:eastAsia="zh-CN"/>
            </w:rPr>
            <m:t xml:space="preserve"> </m:t>
          </m:r>
        </m:oMath>
      </m:oMathPara>
    </w:p>
    <w:p w14:paraId="0D301284">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eastAsia"/>
          <w:b w:val="0"/>
          <w:bCs w:val="0"/>
          <w:color w:val="auto"/>
          <w:highlight w:val="none"/>
          <w:lang w:val="en-US" w:eastAsia="zh-CN"/>
        </w:rPr>
      </w:pPr>
      <w:r>
        <w:rPr>
          <w:rFonts w:hint="eastAsia"/>
          <w:b w:val="0"/>
          <w:bCs w:val="0"/>
          <w:color w:val="auto"/>
          <w:highlight w:val="none"/>
          <w:lang w:val="en-US" w:eastAsia="zh-CN"/>
        </w:rPr>
        <w:t>决算成本 = 决算人工成本+决算差旅成本+外包成本+其他项目投入成本，决算人工成本指为本项目工作的所有人员的财务工时成本之和，每个人员的财务工时成本为财务工时天数</w:t>
      </w:r>
      <m:oMath>
        <m:r>
          <m:rPr>
            <m:sty m:val="p"/>
          </m:rPr>
          <w:rPr>
            <w:rFonts w:hint="default" w:ascii="Cambria Math" w:hAnsi="Cambria Math"/>
            <w:color w:val="auto"/>
            <w:highlight w:val="none"/>
            <w:lang w:val="en-US" w:eastAsia="zh-CN"/>
          </w:rPr>
          <m:t>×</m:t>
        </m:r>
      </m:oMath>
      <w:r>
        <w:rPr>
          <w:rFonts w:hint="eastAsia"/>
          <w:b w:val="0"/>
          <w:bCs w:val="0"/>
          <w:color w:val="auto"/>
          <w:highlight w:val="none"/>
          <w:lang w:val="en-US" w:eastAsia="zh-CN"/>
        </w:rPr>
        <w:t>员工职级对应的人天成本。</w:t>
      </w:r>
    </w:p>
    <w:p w14:paraId="50A47415">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eastAsia"/>
          <w:b w:val="0"/>
          <w:bCs w:val="0"/>
          <w:color w:val="auto"/>
          <w:highlight w:val="none"/>
          <w:lang w:val="en-US" w:eastAsia="zh-CN"/>
        </w:rPr>
      </w:pPr>
      <w:r>
        <w:rPr>
          <w:rFonts w:hint="eastAsia"/>
          <w:b w:val="0"/>
          <w:bCs w:val="0"/>
          <w:color w:val="auto"/>
          <w:highlight w:val="none"/>
          <w:lang w:val="en-US" w:eastAsia="zh-CN"/>
        </w:rPr>
        <w:t>员工职级对应的人天成本每年由人力资源部门和财务部门测算后发布。</w:t>
      </w:r>
    </w:p>
    <w:p w14:paraId="39240475">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eastAsia"/>
          <w:highlight w:val="none"/>
          <w:lang w:eastAsia="zh-CN"/>
        </w:rPr>
      </w:pPr>
      <w:r>
        <w:rPr>
          <w:rFonts w:hint="eastAsia"/>
          <w:highlight w:val="none"/>
          <w:lang w:val="en-US" w:eastAsia="zh-CN"/>
        </w:rPr>
        <w:t>预</w:t>
      </w:r>
      <w:r>
        <w:rPr>
          <w:rFonts w:hint="eastAsia"/>
          <w:highlight w:val="none"/>
        </w:rPr>
        <w:t>算成本=</w:t>
      </w:r>
      <w:r>
        <w:rPr>
          <w:rFonts w:hint="eastAsia"/>
          <w:highlight w:val="none"/>
          <w:lang w:val="en-US" w:eastAsia="zh-CN"/>
        </w:rPr>
        <w:t>预</w:t>
      </w:r>
      <w:r>
        <w:rPr>
          <w:rFonts w:hint="eastAsia"/>
          <w:highlight w:val="none"/>
        </w:rPr>
        <w:t>算</w:t>
      </w:r>
      <w:r>
        <w:rPr>
          <w:rFonts w:hint="eastAsia"/>
          <w:highlight w:val="none"/>
          <w:lang w:val="en-US" w:eastAsia="zh-CN"/>
        </w:rPr>
        <w:t>人天</w:t>
      </w:r>
      <w:r>
        <w:rPr>
          <w:rFonts w:hint="eastAsia"/>
          <w:highlight w:val="none"/>
        </w:rPr>
        <w:t>*1000元+</w:t>
      </w:r>
      <w:r>
        <w:rPr>
          <w:rFonts w:hint="eastAsia"/>
          <w:highlight w:val="none"/>
          <w:lang w:val="en-US" w:eastAsia="zh-CN"/>
        </w:rPr>
        <w:t>预</w:t>
      </w:r>
      <w:r>
        <w:rPr>
          <w:rFonts w:hint="eastAsia"/>
          <w:highlight w:val="none"/>
        </w:rPr>
        <w:t>算差旅成本</w:t>
      </w:r>
      <w:r>
        <w:rPr>
          <w:rFonts w:hint="eastAsia"/>
          <w:b w:val="0"/>
          <w:bCs w:val="0"/>
          <w:color w:val="auto"/>
          <w:highlight w:val="none"/>
          <w:lang w:val="en-US" w:eastAsia="zh-CN"/>
        </w:rPr>
        <w:t>+外包成本</w:t>
      </w:r>
      <w:r>
        <w:rPr>
          <w:rFonts w:hint="eastAsia"/>
          <w:highlight w:val="none"/>
          <w:lang w:eastAsia="zh-CN"/>
        </w:rPr>
        <w:t>。</w:t>
      </w:r>
    </w:p>
    <w:p w14:paraId="1A31D000">
      <w:pPr>
        <w:pStyle w:val="3"/>
        <w:rPr>
          <w:rFonts w:hint="default" w:eastAsia="楷体"/>
          <w:highlight w:val="none"/>
          <w:lang w:val="en-US" w:eastAsia="zh-CN"/>
        </w:rPr>
      </w:pPr>
      <w:bookmarkStart w:id="19" w:name="_Toc29627"/>
      <w:r>
        <w:rPr>
          <w:rFonts w:hint="eastAsia"/>
          <w:highlight w:val="none"/>
        </w:rPr>
        <w:t>4.</w:t>
      </w:r>
      <w:r>
        <w:rPr>
          <w:rFonts w:hint="eastAsia"/>
          <w:highlight w:val="none"/>
          <w:lang w:val="en-US" w:eastAsia="zh-CN"/>
        </w:rPr>
        <w:t>3</w:t>
      </w:r>
      <w:r>
        <w:rPr>
          <w:rFonts w:hint="eastAsia"/>
          <w:highlight w:val="none"/>
        </w:rPr>
        <w:t xml:space="preserve"> </w:t>
      </w:r>
      <w:r>
        <w:rPr>
          <w:rFonts w:hint="eastAsia"/>
          <w:highlight w:val="none"/>
          <w:lang w:val="en-US" w:eastAsia="zh-CN"/>
        </w:rPr>
        <w:t>项目需求变更</w:t>
      </w:r>
      <w:bookmarkEnd w:id="19"/>
    </w:p>
    <w:p w14:paraId="17D9C4FF">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eastAsia"/>
          <w:highlight w:val="none"/>
          <w:lang w:val="en-US" w:eastAsia="zh-CN"/>
        </w:rPr>
      </w:pPr>
      <w:r>
        <w:rPr>
          <w:rFonts w:hint="eastAsia"/>
          <w:highlight w:val="none"/>
          <w:lang w:val="en-US" w:eastAsia="zh-CN"/>
        </w:rPr>
        <w:t>对于客户提出的不属于合同交付范围内的需求和其他重大变更，项目经理可提交《客户需求变更审批流程》，评估交付成本及影响分析，经交付中心、营销中心、业务单元等部门审批通过后执行。</w:t>
      </w:r>
    </w:p>
    <w:p w14:paraId="71B48568">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default"/>
          <w:highlight w:val="none"/>
          <w:lang w:val="en-US" w:eastAsia="zh-CN"/>
        </w:rPr>
      </w:pPr>
      <w:r>
        <w:rPr>
          <w:rFonts w:hint="eastAsia"/>
          <w:highlight w:val="none"/>
          <w:lang w:val="en-US" w:eastAsia="zh-CN"/>
        </w:rPr>
        <w:t>经审批确认的变更成本，不计入项目的决算成本。</w:t>
      </w:r>
    </w:p>
    <w:bookmarkEnd w:id="18"/>
    <w:p w14:paraId="2A531CBD">
      <w:pPr>
        <w:pStyle w:val="2"/>
        <w:numPr>
          <w:ilvl w:val="0"/>
          <w:numId w:val="2"/>
        </w:numPr>
        <w:rPr>
          <w:highlight w:val="none"/>
        </w:rPr>
      </w:pPr>
      <w:bookmarkStart w:id="20" w:name="_Toc7525"/>
      <w:r>
        <w:rPr>
          <w:rFonts w:hint="eastAsia"/>
          <w:highlight w:val="none"/>
        </w:rPr>
        <w:t>奖金计算办法</w:t>
      </w:r>
      <w:bookmarkEnd w:id="20"/>
    </w:p>
    <w:p w14:paraId="602D23BA">
      <w:pPr>
        <w:pStyle w:val="3"/>
        <w:rPr>
          <w:rFonts w:hint="eastAsia" w:eastAsia="楷体"/>
          <w:highlight w:val="none"/>
          <w:lang w:val="en-US" w:eastAsia="zh-CN"/>
        </w:rPr>
      </w:pPr>
      <w:bookmarkStart w:id="21" w:name="_Toc23525"/>
      <w:r>
        <w:rPr>
          <w:rFonts w:hint="eastAsia"/>
          <w:highlight w:val="none"/>
        </w:rPr>
        <w:t>5.1项目奖金</w:t>
      </w:r>
      <w:r>
        <w:rPr>
          <w:rFonts w:hint="eastAsia"/>
          <w:highlight w:val="none"/>
          <w:lang w:val="en-US" w:eastAsia="zh-CN"/>
        </w:rPr>
        <w:t>包</w:t>
      </w:r>
      <w:bookmarkEnd w:id="21"/>
    </w:p>
    <w:p w14:paraId="17D45EF2">
      <w:pPr>
        <w:keepNext w:val="0"/>
        <w:keepLines w:val="0"/>
        <w:pageBreakBefore w:val="0"/>
        <w:widowControl w:val="0"/>
        <w:kinsoku/>
        <w:wordWrap/>
        <w:overflowPunct/>
        <w:topLinePunct w:val="0"/>
        <w:autoSpaceDE/>
        <w:autoSpaceDN/>
        <w:bidi w:val="0"/>
        <w:adjustRightInd/>
        <w:snapToGrid/>
        <w:spacing w:after="0"/>
        <w:ind w:firstLine="458" w:firstLineChars="200"/>
        <w:textAlignment w:val="auto"/>
        <w:rPr>
          <w:rFonts w:hint="eastAsia"/>
          <w:b w:val="0"/>
          <w:bCs w:val="0"/>
          <w:strike w:val="0"/>
          <w:dstrike w:val="0"/>
          <w:color w:val="auto"/>
          <w:sz w:val="24"/>
          <w:highlight w:val="none"/>
        </w:rPr>
      </w:pPr>
      <w:r>
        <w:rPr>
          <w:rFonts w:hint="eastAsia"/>
          <w:b w:val="0"/>
          <w:bCs w:val="0"/>
          <w:strike w:val="0"/>
          <w:dstrike w:val="0"/>
          <w:color w:val="auto"/>
          <w:sz w:val="24"/>
          <w:highlight w:val="none"/>
        </w:rPr>
        <w:t>项目奖金</w:t>
      </w:r>
      <w:r>
        <w:rPr>
          <w:rFonts w:hint="eastAsia"/>
          <w:b w:val="0"/>
          <w:bCs w:val="0"/>
          <w:strike w:val="0"/>
          <w:dstrike w:val="0"/>
          <w:color w:val="auto"/>
          <w:sz w:val="24"/>
          <w:highlight w:val="none"/>
          <w:lang w:val="en-US" w:eastAsia="zh-CN"/>
        </w:rPr>
        <w:t>包采用预算制方法，依据项目的毛利计算</w:t>
      </w:r>
      <w:r>
        <w:rPr>
          <w:rFonts w:hint="eastAsia"/>
          <w:b w:val="0"/>
          <w:bCs w:val="0"/>
          <w:strike w:val="0"/>
          <w:dstrike w:val="0"/>
          <w:color w:val="auto"/>
          <w:sz w:val="24"/>
          <w:highlight w:val="none"/>
        </w:rPr>
        <w:t>。</w:t>
      </w:r>
    </w:p>
    <w:p w14:paraId="0459BC26">
      <w:pPr>
        <w:keepNext w:val="0"/>
        <w:keepLines w:val="0"/>
        <w:pageBreakBefore w:val="0"/>
        <w:widowControl w:val="0"/>
        <w:kinsoku/>
        <w:wordWrap/>
        <w:overflowPunct/>
        <w:topLinePunct w:val="0"/>
        <w:autoSpaceDE/>
        <w:autoSpaceDN/>
        <w:bidi w:val="0"/>
        <w:adjustRightInd/>
        <w:snapToGrid/>
        <w:spacing w:after="0"/>
        <w:ind w:firstLine="458" w:firstLineChars="200"/>
        <w:textAlignment w:val="auto"/>
        <w:rPr>
          <w:rFonts w:hint="eastAsia"/>
          <w:b w:val="0"/>
          <w:bCs w:val="0"/>
          <w:color w:val="auto"/>
          <w:highlight w:val="none"/>
          <w:lang w:val="en-US" w:eastAsia="zh-CN"/>
        </w:rPr>
      </w:pPr>
      <w:r>
        <w:rPr>
          <w:rFonts w:hint="eastAsia"/>
          <w:b w:val="0"/>
          <w:bCs w:val="0"/>
          <w:strike w:val="0"/>
          <w:dstrike w:val="0"/>
          <w:color w:val="auto"/>
          <w:sz w:val="24"/>
          <w:highlight w:val="none"/>
        </w:rPr>
        <w:t>项目奖金</w:t>
      </w:r>
      <w:r>
        <w:rPr>
          <w:rFonts w:hint="eastAsia"/>
          <w:b w:val="0"/>
          <w:bCs w:val="0"/>
          <w:strike w:val="0"/>
          <w:dstrike w:val="0"/>
          <w:color w:val="auto"/>
          <w:sz w:val="24"/>
          <w:highlight w:val="none"/>
          <w:lang w:val="en-US" w:eastAsia="zh-CN"/>
        </w:rPr>
        <w:t>包</w:t>
      </w:r>
      <w:r>
        <w:rPr>
          <w:rFonts w:hint="eastAsia"/>
          <w:b w:val="0"/>
          <w:bCs w:val="0"/>
          <w:strike w:val="0"/>
          <w:dstrike w:val="0"/>
          <w:color w:val="auto"/>
          <w:sz w:val="24"/>
          <w:highlight w:val="none"/>
        </w:rPr>
        <w:t xml:space="preserve"> =  </w:t>
      </w:r>
      <w:r>
        <w:rPr>
          <w:rFonts w:hint="eastAsia"/>
          <w:b w:val="0"/>
          <w:bCs w:val="0"/>
          <w:strike w:val="0"/>
          <w:dstrike w:val="0"/>
          <w:color w:val="auto"/>
          <w:sz w:val="24"/>
          <w:highlight w:val="none"/>
          <w:lang w:val="en-US" w:eastAsia="zh-CN"/>
        </w:rPr>
        <w:t>项目</w:t>
      </w:r>
      <w:r>
        <w:rPr>
          <w:rFonts w:hint="eastAsia"/>
          <w:highlight w:val="none"/>
          <w:lang w:val="en-US" w:eastAsia="zh-CN"/>
        </w:rPr>
        <w:t>预算</w:t>
      </w:r>
      <w:r>
        <w:rPr>
          <w:rFonts w:hint="eastAsia"/>
          <w:b w:val="0"/>
          <w:bCs w:val="0"/>
          <w:color w:val="auto"/>
          <w:highlight w:val="none"/>
          <w:lang w:val="en-US" w:eastAsia="zh-CN"/>
        </w:rPr>
        <w:t>毛利*奖金系数。</w:t>
      </w:r>
    </w:p>
    <w:p w14:paraId="4AA58FBE">
      <w:pPr>
        <w:keepNext w:val="0"/>
        <w:keepLines w:val="0"/>
        <w:pageBreakBefore w:val="0"/>
        <w:widowControl w:val="0"/>
        <w:kinsoku/>
        <w:wordWrap/>
        <w:overflowPunct/>
        <w:topLinePunct w:val="0"/>
        <w:autoSpaceDE/>
        <w:autoSpaceDN/>
        <w:bidi w:val="0"/>
        <w:adjustRightInd/>
        <w:snapToGrid/>
        <w:spacing w:after="0"/>
        <w:ind w:firstLine="458" w:firstLineChars="200"/>
        <w:textAlignment w:val="auto"/>
        <w:rPr>
          <w:rFonts w:hint="default"/>
          <w:b w:val="0"/>
          <w:bCs w:val="0"/>
          <w:strike w:val="0"/>
          <w:dstrike w:val="0"/>
          <w:color w:val="auto"/>
          <w:sz w:val="24"/>
          <w:highlight w:val="none"/>
          <w:lang w:val="en-US"/>
        </w:rPr>
      </w:pPr>
      <w:r>
        <w:rPr>
          <w:rFonts w:hint="eastAsia"/>
          <w:b w:val="0"/>
          <w:bCs w:val="0"/>
          <w:strike w:val="0"/>
          <w:dstrike w:val="0"/>
          <w:color w:val="auto"/>
          <w:sz w:val="24"/>
          <w:highlight w:val="none"/>
          <w:lang w:val="en-US" w:eastAsia="zh-CN"/>
        </w:rPr>
        <w:t>项目</w:t>
      </w:r>
      <w:r>
        <w:rPr>
          <w:rFonts w:hint="eastAsia"/>
          <w:highlight w:val="none"/>
          <w:lang w:val="en-US" w:eastAsia="zh-CN"/>
        </w:rPr>
        <w:t>预算</w:t>
      </w:r>
      <w:r>
        <w:rPr>
          <w:rFonts w:hint="eastAsia"/>
          <w:b w:val="0"/>
          <w:bCs w:val="0"/>
          <w:strike w:val="0"/>
          <w:dstrike w:val="0"/>
          <w:color w:val="auto"/>
          <w:sz w:val="24"/>
          <w:highlight w:val="none"/>
          <w:lang w:val="en-US" w:eastAsia="zh-CN"/>
        </w:rPr>
        <w:t xml:space="preserve">毛利 = 合同额 </w:t>
      </w:r>
      <m:oMath>
        <m:r>
          <m:rPr>
            <m:sty m:val="p"/>
          </m:rPr>
          <w:rPr>
            <w:rFonts w:hint="default" w:ascii="Cambria Math" w:hAnsi="Cambria Math"/>
            <w:sz w:val="24"/>
            <w:highlight w:val="none"/>
            <w:lang w:val="en-US" w:eastAsia="zh-CN"/>
          </w:rPr>
          <m:t>−</m:t>
        </m:r>
      </m:oMath>
      <w:r>
        <w:rPr>
          <w:rFonts w:hint="eastAsia"/>
          <w:b w:val="0"/>
          <w:bCs w:val="0"/>
          <w:strike w:val="0"/>
          <w:dstrike w:val="0"/>
          <w:color w:val="auto"/>
          <w:sz w:val="24"/>
          <w:highlight w:val="none"/>
          <w:lang w:val="en-US" w:eastAsia="zh-CN"/>
        </w:rPr>
        <w:t xml:space="preserve">采购成本 </w:t>
      </w:r>
      <m:oMath>
        <m:r>
          <m:rPr>
            <m:sty m:val="p"/>
          </m:rPr>
          <w:rPr>
            <w:rFonts w:hint="default" w:ascii="Cambria Math" w:hAnsi="Cambria Math"/>
            <w:sz w:val="24"/>
            <w:highlight w:val="none"/>
            <w:lang w:val="en-US" w:eastAsia="zh-CN"/>
          </w:rPr>
          <m:t>−</m:t>
        </m:r>
      </m:oMath>
      <w:r>
        <w:rPr>
          <w:rFonts w:hint="eastAsia"/>
          <w:b w:val="0"/>
          <w:bCs w:val="0"/>
          <w:strike w:val="0"/>
          <w:dstrike w:val="0"/>
          <w:color w:val="auto"/>
          <w:sz w:val="24"/>
          <w:highlight w:val="none"/>
          <w:lang w:val="en-US" w:eastAsia="zh-CN"/>
        </w:rPr>
        <w:t xml:space="preserve"> 交付成本</w:t>
      </w:r>
      <w:r>
        <w:rPr>
          <w:rFonts w:hint="eastAsia"/>
          <w:highlight w:val="none"/>
          <w:lang w:val="en-US" w:eastAsia="zh-CN"/>
        </w:rPr>
        <w:t>预算</w:t>
      </w:r>
      <w:r>
        <w:rPr>
          <w:rFonts w:hint="eastAsia"/>
          <w:b w:val="0"/>
          <w:bCs w:val="0"/>
          <w:strike w:val="0"/>
          <w:dstrike w:val="0"/>
          <w:color w:val="auto"/>
          <w:sz w:val="24"/>
          <w:highlight w:val="none"/>
          <w:lang w:val="en-US" w:eastAsia="zh-CN"/>
        </w:rPr>
        <w:t xml:space="preserve"> </w:t>
      </w:r>
      <m:oMath>
        <m:r>
          <m:rPr>
            <m:sty m:val="p"/>
          </m:rPr>
          <w:rPr>
            <w:rFonts w:hint="default" w:ascii="Cambria Math" w:hAnsi="Cambria Math"/>
            <w:sz w:val="24"/>
            <w:highlight w:val="none"/>
            <w:lang w:val="en-US" w:eastAsia="zh-CN"/>
          </w:rPr>
          <m:t>−</m:t>
        </m:r>
      </m:oMath>
      <w:r>
        <w:rPr>
          <w:rFonts w:hint="eastAsia"/>
          <w:b w:val="0"/>
          <w:bCs w:val="0"/>
          <w:strike w:val="0"/>
          <w:dstrike w:val="0"/>
          <w:color w:val="auto"/>
          <w:sz w:val="24"/>
          <w:highlight w:val="none"/>
          <w:lang w:val="en-US" w:eastAsia="zh-CN"/>
        </w:rPr>
        <w:t xml:space="preserve"> 伙伴分成 </w:t>
      </w:r>
      <m:oMath>
        <m:r>
          <m:rPr>
            <m:sty m:val="p"/>
          </m:rPr>
          <w:rPr>
            <w:rFonts w:hint="default" w:ascii="Cambria Math" w:hAnsi="Cambria Math"/>
            <w:sz w:val="24"/>
            <w:highlight w:val="none"/>
            <w:lang w:val="en-US" w:eastAsia="zh-CN"/>
          </w:rPr>
          <m:t>−</m:t>
        </m:r>
      </m:oMath>
      <w:r>
        <w:rPr>
          <w:rFonts w:hint="eastAsia"/>
          <w:b w:val="0"/>
          <w:bCs w:val="0"/>
          <w:strike w:val="0"/>
          <w:dstrike w:val="0"/>
          <w:color w:val="auto"/>
          <w:sz w:val="24"/>
          <w:highlight w:val="none"/>
          <w:lang w:val="en-US" w:eastAsia="zh-CN"/>
        </w:rPr>
        <w:t xml:space="preserve"> 商务费用。最终数据来源于销售提交的</w:t>
      </w:r>
      <w:r>
        <w:rPr>
          <w:rFonts w:hint="eastAsia"/>
          <w:highlight w:val="none"/>
          <w:lang w:val="en-US" w:eastAsia="zh-CN"/>
        </w:rPr>
        <w:t>销售额划分明细表审批流程和销售额划分明细表变更审批流程 。</w:t>
      </w:r>
    </w:p>
    <w:p w14:paraId="3ABA5618">
      <w:pPr>
        <w:keepNext w:val="0"/>
        <w:keepLines w:val="0"/>
        <w:pageBreakBefore w:val="0"/>
        <w:widowControl w:val="0"/>
        <w:numPr>
          <w:ilvl w:val="0"/>
          <w:numId w:val="3"/>
        </w:numPr>
        <w:kinsoku/>
        <w:wordWrap/>
        <w:overflowPunct/>
        <w:topLinePunct w:val="0"/>
        <w:autoSpaceDE/>
        <w:autoSpaceDN/>
        <w:bidi w:val="0"/>
        <w:adjustRightInd/>
        <w:snapToGrid/>
        <w:spacing w:after="0"/>
        <w:ind w:left="839" w:firstLine="458" w:firstLineChars="200"/>
        <w:textAlignment w:val="auto"/>
        <w:rPr>
          <w:rFonts w:hint="eastAsia"/>
          <w:highlight w:val="none"/>
          <w:lang w:val="en-US" w:eastAsia="zh-CN"/>
        </w:rPr>
      </w:pPr>
      <w:r>
        <w:rPr>
          <w:rFonts w:hint="eastAsia"/>
          <w:highlight w:val="none"/>
          <w:lang w:val="en-US" w:eastAsia="zh-CN"/>
        </w:rPr>
        <w:t>交付成本预算是指在销售额划分阶段预算确定的交付成本，包含为本项目投入的所有人力成本预算、差旅成本预算、外包成本之和。</w:t>
      </w:r>
    </w:p>
    <w:p w14:paraId="1122DEEA">
      <w:pPr>
        <w:keepNext w:val="0"/>
        <w:keepLines w:val="0"/>
        <w:pageBreakBefore w:val="0"/>
        <w:widowControl w:val="0"/>
        <w:numPr>
          <w:ilvl w:val="0"/>
          <w:numId w:val="3"/>
        </w:numPr>
        <w:kinsoku/>
        <w:wordWrap/>
        <w:overflowPunct/>
        <w:topLinePunct w:val="0"/>
        <w:autoSpaceDE/>
        <w:autoSpaceDN/>
        <w:bidi w:val="0"/>
        <w:adjustRightInd/>
        <w:snapToGrid/>
        <w:spacing w:after="0"/>
        <w:ind w:left="839" w:firstLine="458" w:firstLineChars="200"/>
        <w:textAlignment w:val="auto"/>
        <w:rPr>
          <w:rFonts w:hint="eastAsia"/>
          <w:highlight w:val="none"/>
          <w:lang w:val="en-US" w:eastAsia="zh-CN"/>
        </w:rPr>
      </w:pPr>
      <w:r>
        <w:rPr>
          <w:rFonts w:hint="eastAsia"/>
          <w:highlight w:val="none"/>
          <w:lang w:val="en-US" w:eastAsia="zh-CN"/>
        </w:rPr>
        <w:t>人力成本预算是指在销售额划分阶段预算的为项目投入的人天数*1000元。</w:t>
      </w:r>
    </w:p>
    <w:p w14:paraId="4844F1EA">
      <w:pPr>
        <w:keepNext w:val="0"/>
        <w:keepLines w:val="0"/>
        <w:pageBreakBefore w:val="0"/>
        <w:widowControl w:val="0"/>
        <w:kinsoku/>
        <w:wordWrap/>
        <w:overflowPunct/>
        <w:topLinePunct w:val="0"/>
        <w:autoSpaceDE/>
        <w:autoSpaceDN/>
        <w:bidi w:val="0"/>
        <w:adjustRightInd/>
        <w:snapToGrid/>
        <w:ind w:firstLine="458" w:firstLineChars="200"/>
        <w:textAlignment w:val="auto"/>
        <w:rPr>
          <w:highlight w:val="none"/>
        </w:rPr>
      </w:pPr>
      <w:r>
        <w:rPr>
          <w:rFonts w:hint="eastAsia"/>
          <w:highlight w:val="none"/>
          <w:lang w:val="en-US" w:eastAsia="zh-CN"/>
        </w:rPr>
        <w:t>奖金</w:t>
      </w:r>
      <w:r>
        <w:rPr>
          <w:rFonts w:hint="eastAsia"/>
          <w:highlight w:val="none"/>
        </w:rPr>
        <w:t>系数：依据项目级别进行确定，详见下表。</w:t>
      </w:r>
      <w:r>
        <w:rPr>
          <w:rFonts w:hint="eastAsia"/>
          <w:highlight w:val="none"/>
          <w:lang w:val="en-US" w:eastAsia="zh-CN"/>
        </w:rPr>
        <w:t>产品原型项目、战略项目等项目属性，在营销过程中、最迟在项目启动之前由公司确认。</w:t>
      </w:r>
      <w:r>
        <w:rPr>
          <w:rFonts w:hint="eastAsia"/>
          <w:highlight w:val="none"/>
        </w:rPr>
        <w:t>项目级别定义请参考附件《项目定级分值表》。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5"/>
        <w:gridCol w:w="3834"/>
      </w:tblGrid>
      <w:tr w14:paraId="729A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exact"/>
          <w:jc w:val="center"/>
        </w:trPr>
        <w:tc>
          <w:tcPr>
            <w:tcW w:w="3745" w:type="dxa"/>
          </w:tcPr>
          <w:p w14:paraId="3001FB4C">
            <w:pPr>
              <w:spacing w:before="156" w:beforeLines="50"/>
              <w:ind w:firstLine="419"/>
              <w:jc w:val="center"/>
              <w:rPr>
                <w:b/>
                <w:bCs/>
                <w:color w:val="000000"/>
                <w:sz w:val="22"/>
                <w:szCs w:val="18"/>
                <w:highlight w:val="none"/>
              </w:rPr>
            </w:pPr>
            <w:r>
              <w:rPr>
                <w:rFonts w:hint="eastAsia"/>
                <w:b/>
                <w:bCs/>
                <w:color w:val="000000"/>
                <w:sz w:val="22"/>
                <w:szCs w:val="18"/>
                <w:highlight w:val="none"/>
              </w:rPr>
              <w:t>项目类别</w:t>
            </w:r>
          </w:p>
        </w:tc>
        <w:tc>
          <w:tcPr>
            <w:tcW w:w="3834" w:type="dxa"/>
          </w:tcPr>
          <w:p w14:paraId="6926678C">
            <w:pPr>
              <w:spacing w:before="156" w:beforeLines="50"/>
              <w:ind w:firstLine="419"/>
              <w:jc w:val="center"/>
              <w:rPr>
                <w:rFonts w:hint="eastAsia" w:eastAsia="宋体"/>
                <w:b/>
                <w:bCs/>
                <w:color w:val="FF0000"/>
                <w:sz w:val="22"/>
                <w:szCs w:val="18"/>
                <w:highlight w:val="none"/>
                <w:lang w:eastAsia="zh-CN"/>
              </w:rPr>
            </w:pPr>
            <w:r>
              <w:rPr>
                <w:rFonts w:hint="eastAsia"/>
                <w:b/>
                <w:bCs/>
                <w:color w:val="auto"/>
                <w:sz w:val="22"/>
                <w:szCs w:val="18"/>
                <w:highlight w:val="none"/>
                <w:lang w:val="en-US" w:eastAsia="zh-CN"/>
              </w:rPr>
              <w:t>奖金</w:t>
            </w:r>
            <w:r>
              <w:rPr>
                <w:rFonts w:hint="eastAsia"/>
                <w:b/>
                <w:bCs/>
                <w:color w:val="auto"/>
                <w:sz w:val="22"/>
                <w:szCs w:val="18"/>
                <w:highlight w:val="none"/>
              </w:rPr>
              <w:t>系数</w:t>
            </w:r>
          </w:p>
        </w:tc>
      </w:tr>
      <w:tr w14:paraId="5F43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exact"/>
          <w:jc w:val="center"/>
        </w:trPr>
        <w:tc>
          <w:tcPr>
            <w:tcW w:w="3745" w:type="dxa"/>
          </w:tcPr>
          <w:p w14:paraId="5628222B">
            <w:pPr>
              <w:spacing w:before="156" w:beforeLines="50"/>
              <w:ind w:firstLine="417"/>
              <w:jc w:val="center"/>
              <w:rPr>
                <w:rFonts w:hint="eastAsia"/>
                <w:color w:val="000000"/>
                <w:sz w:val="22"/>
                <w:szCs w:val="18"/>
                <w:highlight w:val="none"/>
              </w:rPr>
            </w:pPr>
            <w:r>
              <w:rPr>
                <w:rFonts w:hint="eastAsia"/>
                <w:color w:val="000000"/>
                <w:sz w:val="22"/>
                <w:szCs w:val="18"/>
                <w:highlight w:val="none"/>
                <w:lang w:val="en-US" w:eastAsia="zh-CN"/>
              </w:rPr>
              <w:t>战略项目</w:t>
            </w:r>
          </w:p>
        </w:tc>
        <w:tc>
          <w:tcPr>
            <w:tcW w:w="3834" w:type="dxa"/>
          </w:tcPr>
          <w:p w14:paraId="3491882A">
            <w:pPr>
              <w:spacing w:before="156" w:beforeLines="50"/>
              <w:ind w:firstLine="417"/>
              <w:jc w:val="center"/>
              <w:rPr>
                <w:rFonts w:hint="eastAsia"/>
                <w:color w:val="000000"/>
                <w:sz w:val="22"/>
                <w:szCs w:val="18"/>
                <w:highlight w:val="none"/>
              </w:rPr>
            </w:pPr>
            <w:r>
              <w:rPr>
                <w:rFonts w:hint="eastAsia"/>
                <w:color w:val="000000"/>
                <w:sz w:val="22"/>
                <w:szCs w:val="18"/>
                <w:highlight w:val="none"/>
                <w:lang w:val="en-US" w:eastAsia="zh-CN"/>
              </w:rPr>
              <w:t>6</w:t>
            </w:r>
            <w:r>
              <w:rPr>
                <w:rFonts w:hint="eastAsia"/>
                <w:color w:val="000000"/>
                <w:sz w:val="22"/>
                <w:szCs w:val="18"/>
                <w:highlight w:val="none"/>
              </w:rPr>
              <w:t>%</w:t>
            </w:r>
          </w:p>
        </w:tc>
      </w:tr>
      <w:tr w14:paraId="2F6E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exact"/>
          <w:jc w:val="center"/>
        </w:trPr>
        <w:tc>
          <w:tcPr>
            <w:tcW w:w="3745" w:type="dxa"/>
          </w:tcPr>
          <w:p w14:paraId="2EB5EC82">
            <w:pPr>
              <w:spacing w:before="156" w:beforeLines="50"/>
              <w:ind w:firstLine="417"/>
              <w:jc w:val="center"/>
              <w:rPr>
                <w:rFonts w:hint="eastAsia" w:eastAsia="宋体"/>
                <w:color w:val="000000"/>
                <w:sz w:val="22"/>
                <w:szCs w:val="18"/>
                <w:highlight w:val="none"/>
                <w:lang w:eastAsia="zh-CN"/>
              </w:rPr>
            </w:pPr>
            <w:r>
              <w:rPr>
                <w:rFonts w:hint="eastAsia"/>
                <w:color w:val="000000"/>
                <w:sz w:val="22"/>
                <w:szCs w:val="18"/>
                <w:highlight w:val="none"/>
              </w:rPr>
              <w:t>A类项目</w:t>
            </w:r>
          </w:p>
        </w:tc>
        <w:tc>
          <w:tcPr>
            <w:tcW w:w="3834" w:type="dxa"/>
          </w:tcPr>
          <w:p w14:paraId="5D7CC6DF">
            <w:pPr>
              <w:spacing w:before="156" w:beforeLines="50"/>
              <w:ind w:firstLine="417"/>
              <w:jc w:val="center"/>
              <w:rPr>
                <w:rFonts w:hint="eastAsia"/>
                <w:color w:val="000000"/>
                <w:sz w:val="22"/>
                <w:szCs w:val="18"/>
                <w:highlight w:val="none"/>
              </w:rPr>
            </w:pPr>
            <w:r>
              <w:rPr>
                <w:rFonts w:hint="eastAsia"/>
                <w:color w:val="000000"/>
                <w:sz w:val="22"/>
                <w:szCs w:val="18"/>
                <w:highlight w:val="none"/>
                <w:lang w:val="en-US" w:eastAsia="zh-CN"/>
              </w:rPr>
              <w:t>5</w:t>
            </w:r>
            <w:r>
              <w:rPr>
                <w:rFonts w:hint="eastAsia"/>
                <w:color w:val="000000"/>
                <w:sz w:val="22"/>
                <w:szCs w:val="18"/>
                <w:highlight w:val="none"/>
              </w:rPr>
              <w:t>%</w:t>
            </w:r>
          </w:p>
        </w:tc>
      </w:tr>
      <w:tr w14:paraId="0763A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exact"/>
          <w:jc w:val="center"/>
        </w:trPr>
        <w:tc>
          <w:tcPr>
            <w:tcW w:w="3745" w:type="dxa"/>
          </w:tcPr>
          <w:p w14:paraId="6701CE7F">
            <w:pPr>
              <w:spacing w:before="156" w:beforeLines="50"/>
              <w:ind w:firstLine="417"/>
              <w:jc w:val="center"/>
              <w:rPr>
                <w:color w:val="000000"/>
                <w:sz w:val="22"/>
                <w:szCs w:val="18"/>
                <w:highlight w:val="none"/>
              </w:rPr>
            </w:pPr>
            <w:r>
              <w:rPr>
                <w:rFonts w:hint="eastAsia"/>
                <w:color w:val="000000"/>
                <w:sz w:val="22"/>
                <w:szCs w:val="18"/>
                <w:highlight w:val="none"/>
              </w:rPr>
              <w:t>B类项目</w:t>
            </w:r>
          </w:p>
        </w:tc>
        <w:tc>
          <w:tcPr>
            <w:tcW w:w="3834" w:type="dxa"/>
          </w:tcPr>
          <w:p w14:paraId="3AC70F20">
            <w:pPr>
              <w:spacing w:before="156" w:beforeLines="50"/>
              <w:ind w:firstLine="417"/>
              <w:jc w:val="center"/>
              <w:rPr>
                <w:rFonts w:hint="eastAsia"/>
                <w:color w:val="000000"/>
                <w:sz w:val="22"/>
                <w:szCs w:val="18"/>
                <w:highlight w:val="none"/>
              </w:rPr>
            </w:pPr>
            <w:r>
              <w:rPr>
                <w:rFonts w:hint="eastAsia"/>
                <w:color w:val="000000"/>
                <w:sz w:val="22"/>
                <w:szCs w:val="18"/>
                <w:highlight w:val="none"/>
                <w:lang w:val="en-US" w:eastAsia="zh-CN"/>
              </w:rPr>
              <w:t>4</w:t>
            </w:r>
            <w:r>
              <w:rPr>
                <w:rFonts w:hint="eastAsia"/>
                <w:color w:val="000000"/>
                <w:sz w:val="22"/>
                <w:szCs w:val="18"/>
                <w:highlight w:val="none"/>
              </w:rPr>
              <w:t>%</w:t>
            </w:r>
          </w:p>
        </w:tc>
      </w:tr>
      <w:tr w14:paraId="5C9D7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exact"/>
          <w:jc w:val="center"/>
        </w:trPr>
        <w:tc>
          <w:tcPr>
            <w:tcW w:w="3745" w:type="dxa"/>
          </w:tcPr>
          <w:p w14:paraId="577FF299">
            <w:pPr>
              <w:spacing w:before="156" w:beforeLines="50"/>
              <w:ind w:firstLine="417"/>
              <w:jc w:val="center"/>
              <w:rPr>
                <w:color w:val="000000"/>
                <w:sz w:val="22"/>
                <w:szCs w:val="18"/>
                <w:highlight w:val="none"/>
              </w:rPr>
            </w:pPr>
            <w:r>
              <w:rPr>
                <w:rFonts w:hint="eastAsia"/>
                <w:color w:val="000000"/>
                <w:sz w:val="22"/>
                <w:szCs w:val="18"/>
                <w:highlight w:val="none"/>
              </w:rPr>
              <w:t>C类项目</w:t>
            </w:r>
          </w:p>
        </w:tc>
        <w:tc>
          <w:tcPr>
            <w:tcW w:w="3834" w:type="dxa"/>
          </w:tcPr>
          <w:p w14:paraId="732DCCD2">
            <w:pPr>
              <w:spacing w:before="156" w:beforeLines="50"/>
              <w:ind w:firstLine="418" w:firstLineChars="200"/>
              <w:jc w:val="center"/>
              <w:rPr>
                <w:rFonts w:hint="eastAsia"/>
                <w:color w:val="000000"/>
                <w:sz w:val="22"/>
                <w:szCs w:val="18"/>
                <w:highlight w:val="none"/>
              </w:rPr>
            </w:pPr>
            <w:r>
              <w:rPr>
                <w:rFonts w:hint="eastAsia"/>
                <w:color w:val="000000"/>
                <w:sz w:val="22"/>
                <w:szCs w:val="18"/>
                <w:highlight w:val="none"/>
                <w:lang w:val="en-US" w:eastAsia="zh-CN"/>
              </w:rPr>
              <w:t>4</w:t>
            </w:r>
            <w:r>
              <w:rPr>
                <w:rFonts w:hint="eastAsia"/>
                <w:color w:val="000000"/>
                <w:sz w:val="22"/>
                <w:szCs w:val="18"/>
                <w:highlight w:val="none"/>
              </w:rPr>
              <w:t>%</w:t>
            </w:r>
          </w:p>
        </w:tc>
      </w:tr>
      <w:tr w14:paraId="1E950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exact"/>
          <w:jc w:val="center"/>
        </w:trPr>
        <w:tc>
          <w:tcPr>
            <w:tcW w:w="3745" w:type="dxa"/>
          </w:tcPr>
          <w:p w14:paraId="1DB91214">
            <w:pPr>
              <w:spacing w:before="156" w:beforeLines="50"/>
              <w:ind w:firstLine="417"/>
              <w:jc w:val="center"/>
              <w:rPr>
                <w:color w:val="000000"/>
                <w:sz w:val="22"/>
                <w:szCs w:val="18"/>
                <w:highlight w:val="none"/>
              </w:rPr>
            </w:pPr>
            <w:r>
              <w:rPr>
                <w:rFonts w:hint="eastAsia"/>
                <w:color w:val="000000"/>
                <w:sz w:val="22"/>
                <w:szCs w:val="18"/>
                <w:highlight w:val="none"/>
              </w:rPr>
              <w:t>D类项目</w:t>
            </w:r>
          </w:p>
        </w:tc>
        <w:tc>
          <w:tcPr>
            <w:tcW w:w="3834" w:type="dxa"/>
          </w:tcPr>
          <w:p w14:paraId="401DE9A2">
            <w:pPr>
              <w:spacing w:before="156" w:beforeLines="50"/>
              <w:ind w:firstLine="418" w:firstLineChars="200"/>
              <w:jc w:val="center"/>
              <w:rPr>
                <w:rFonts w:hint="eastAsia"/>
                <w:color w:val="000000"/>
                <w:sz w:val="22"/>
                <w:szCs w:val="18"/>
                <w:highlight w:val="none"/>
              </w:rPr>
            </w:pPr>
            <w:r>
              <w:rPr>
                <w:rFonts w:hint="eastAsia"/>
                <w:color w:val="000000"/>
                <w:sz w:val="22"/>
                <w:szCs w:val="18"/>
                <w:highlight w:val="none"/>
                <w:lang w:val="en-US" w:eastAsia="zh-CN"/>
              </w:rPr>
              <w:t>4</w:t>
            </w:r>
            <w:r>
              <w:rPr>
                <w:rFonts w:hint="eastAsia"/>
                <w:color w:val="000000"/>
                <w:sz w:val="22"/>
                <w:szCs w:val="18"/>
                <w:highlight w:val="none"/>
              </w:rPr>
              <w:t>%</w:t>
            </w:r>
          </w:p>
        </w:tc>
      </w:tr>
      <w:tr w14:paraId="06ED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exact"/>
          <w:jc w:val="center"/>
        </w:trPr>
        <w:tc>
          <w:tcPr>
            <w:tcW w:w="3745" w:type="dxa"/>
          </w:tcPr>
          <w:p w14:paraId="6CF95AFF">
            <w:pPr>
              <w:spacing w:before="156" w:beforeLines="50"/>
              <w:ind w:firstLine="417"/>
              <w:jc w:val="center"/>
              <w:rPr>
                <w:color w:val="000000"/>
                <w:sz w:val="22"/>
                <w:szCs w:val="18"/>
                <w:highlight w:val="none"/>
              </w:rPr>
            </w:pPr>
            <w:r>
              <w:rPr>
                <w:rFonts w:hint="eastAsia"/>
                <w:color w:val="000000"/>
                <w:sz w:val="22"/>
                <w:szCs w:val="18"/>
                <w:highlight w:val="none"/>
              </w:rPr>
              <w:t>E类项目</w:t>
            </w:r>
          </w:p>
        </w:tc>
        <w:tc>
          <w:tcPr>
            <w:tcW w:w="3834" w:type="dxa"/>
          </w:tcPr>
          <w:p w14:paraId="01A32424">
            <w:pPr>
              <w:spacing w:before="156" w:beforeLines="50"/>
              <w:ind w:firstLine="418" w:firstLineChars="200"/>
              <w:jc w:val="center"/>
              <w:rPr>
                <w:rFonts w:hint="eastAsia"/>
                <w:b w:val="0"/>
                <w:bCs w:val="0"/>
                <w:color w:val="auto"/>
                <w:sz w:val="22"/>
                <w:szCs w:val="18"/>
                <w:highlight w:val="none"/>
              </w:rPr>
            </w:pPr>
            <w:r>
              <w:rPr>
                <w:rFonts w:hint="eastAsia"/>
                <w:b w:val="0"/>
                <w:bCs w:val="0"/>
                <w:color w:val="auto"/>
                <w:sz w:val="22"/>
                <w:szCs w:val="18"/>
                <w:highlight w:val="none"/>
                <w:lang w:val="en-US" w:eastAsia="zh-CN"/>
              </w:rPr>
              <w:t>3</w:t>
            </w:r>
            <w:r>
              <w:rPr>
                <w:rFonts w:hint="eastAsia"/>
                <w:b w:val="0"/>
                <w:bCs w:val="0"/>
                <w:color w:val="auto"/>
                <w:sz w:val="22"/>
                <w:szCs w:val="18"/>
                <w:highlight w:val="none"/>
              </w:rPr>
              <w:t>%</w:t>
            </w:r>
          </w:p>
        </w:tc>
      </w:tr>
      <w:tr w14:paraId="2955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exact"/>
          <w:jc w:val="center"/>
        </w:trPr>
        <w:tc>
          <w:tcPr>
            <w:tcW w:w="3745" w:type="dxa"/>
          </w:tcPr>
          <w:p w14:paraId="3CFF7E18">
            <w:pPr>
              <w:spacing w:before="156" w:beforeLines="50"/>
              <w:ind w:firstLine="417"/>
              <w:jc w:val="center"/>
              <w:rPr>
                <w:rFonts w:hint="default" w:eastAsia="宋体"/>
                <w:color w:val="000000"/>
                <w:sz w:val="22"/>
                <w:szCs w:val="18"/>
                <w:highlight w:val="none"/>
                <w:lang w:val="en-US" w:eastAsia="zh-CN"/>
              </w:rPr>
            </w:pPr>
            <w:r>
              <w:rPr>
                <w:rFonts w:hint="eastAsia"/>
                <w:color w:val="000000"/>
                <w:sz w:val="22"/>
                <w:szCs w:val="18"/>
                <w:highlight w:val="none"/>
                <w:lang w:val="en-US" w:eastAsia="zh-CN"/>
              </w:rPr>
              <w:t>万相公文项目</w:t>
            </w:r>
          </w:p>
        </w:tc>
        <w:tc>
          <w:tcPr>
            <w:tcW w:w="3834" w:type="dxa"/>
          </w:tcPr>
          <w:p w14:paraId="20F0AD8C">
            <w:pPr>
              <w:spacing w:before="156" w:beforeLines="50"/>
              <w:ind w:firstLine="418" w:firstLineChars="200"/>
              <w:jc w:val="center"/>
              <w:rPr>
                <w:rFonts w:hint="default"/>
                <w:b w:val="0"/>
                <w:bCs w:val="0"/>
                <w:color w:val="auto"/>
                <w:sz w:val="22"/>
                <w:szCs w:val="18"/>
                <w:highlight w:val="none"/>
                <w:lang w:val="en-US" w:eastAsia="zh-CN"/>
              </w:rPr>
            </w:pPr>
            <w:r>
              <w:rPr>
                <w:rFonts w:hint="eastAsia"/>
                <w:b w:val="0"/>
                <w:bCs w:val="0"/>
                <w:color w:val="auto"/>
                <w:sz w:val="22"/>
                <w:szCs w:val="18"/>
                <w:highlight w:val="none"/>
                <w:lang w:val="en-US" w:eastAsia="zh-CN"/>
              </w:rPr>
              <w:t>1%</w:t>
            </w:r>
          </w:p>
        </w:tc>
      </w:tr>
      <w:tr w14:paraId="531F6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exact"/>
          <w:jc w:val="center"/>
        </w:trPr>
        <w:tc>
          <w:tcPr>
            <w:tcW w:w="3745" w:type="dxa"/>
          </w:tcPr>
          <w:p w14:paraId="624BE483">
            <w:pPr>
              <w:spacing w:before="156" w:beforeLines="50"/>
              <w:ind w:firstLine="417"/>
              <w:jc w:val="center"/>
              <w:rPr>
                <w:rFonts w:hint="default"/>
                <w:color w:val="000000"/>
                <w:sz w:val="22"/>
                <w:szCs w:val="18"/>
                <w:highlight w:val="none"/>
                <w:lang w:val="en-US" w:eastAsia="zh-CN"/>
              </w:rPr>
            </w:pPr>
            <w:r>
              <w:rPr>
                <w:rFonts w:hint="eastAsia"/>
                <w:color w:val="000000"/>
                <w:sz w:val="22"/>
                <w:szCs w:val="18"/>
                <w:highlight w:val="none"/>
                <w:lang w:val="en-US" w:eastAsia="zh-CN"/>
              </w:rPr>
              <w:t>无纸化会议项目</w:t>
            </w:r>
          </w:p>
        </w:tc>
        <w:tc>
          <w:tcPr>
            <w:tcW w:w="3834" w:type="dxa"/>
          </w:tcPr>
          <w:p w14:paraId="7ACA4FA1">
            <w:pPr>
              <w:spacing w:before="156" w:beforeLines="50"/>
              <w:ind w:firstLine="418" w:firstLineChars="200"/>
              <w:jc w:val="center"/>
              <w:rPr>
                <w:rFonts w:hint="default"/>
                <w:b/>
                <w:bCs/>
                <w:color w:val="FF0000"/>
                <w:sz w:val="22"/>
                <w:szCs w:val="18"/>
                <w:highlight w:val="none"/>
                <w:lang w:val="en-US" w:eastAsia="zh-CN"/>
              </w:rPr>
            </w:pPr>
            <w:r>
              <w:rPr>
                <w:rFonts w:hint="eastAsia"/>
                <w:color w:val="000000"/>
                <w:sz w:val="22"/>
                <w:szCs w:val="18"/>
                <w:highlight w:val="none"/>
                <w:lang w:val="en-US" w:eastAsia="zh-CN"/>
              </w:rPr>
              <w:t>1%</w:t>
            </w:r>
          </w:p>
        </w:tc>
      </w:tr>
    </w:tbl>
    <w:p w14:paraId="193227B1">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eastAsia"/>
          <w:highlight w:val="none"/>
          <w:lang w:val="en-US" w:eastAsia="zh-CN"/>
        </w:rPr>
      </w:pPr>
    </w:p>
    <w:p w14:paraId="17EB8429">
      <w:pPr>
        <w:keepNext w:val="0"/>
        <w:keepLines w:val="0"/>
        <w:pageBreakBefore w:val="0"/>
        <w:widowControl w:val="0"/>
        <w:kinsoku/>
        <w:wordWrap/>
        <w:overflowPunct/>
        <w:topLinePunct w:val="0"/>
        <w:autoSpaceDE/>
        <w:autoSpaceDN/>
        <w:bidi w:val="0"/>
        <w:adjustRightInd/>
        <w:snapToGrid/>
        <w:spacing w:after="0"/>
        <w:ind w:firstLine="457"/>
        <w:textAlignment w:val="auto"/>
        <w:rPr>
          <w:rFonts w:hint="eastAsia"/>
          <w:highlight w:val="none"/>
          <w:lang w:val="en-US" w:eastAsia="zh-CN"/>
        </w:rPr>
      </w:pPr>
      <w:r>
        <w:rPr>
          <w:rFonts w:hint="eastAsia"/>
          <w:highlight w:val="none"/>
          <w:lang w:val="en-US" w:eastAsia="zh-CN"/>
        </w:rPr>
        <w:t>注：</w:t>
      </w:r>
    </w:p>
    <w:p w14:paraId="7F76CAFA">
      <w:pPr>
        <w:keepNext w:val="0"/>
        <w:keepLines w:val="0"/>
        <w:pageBreakBefore w:val="0"/>
        <w:widowControl w:val="0"/>
        <w:numPr>
          <w:ilvl w:val="0"/>
          <w:numId w:val="5"/>
        </w:numPr>
        <w:kinsoku/>
        <w:wordWrap/>
        <w:overflowPunct/>
        <w:topLinePunct w:val="0"/>
        <w:autoSpaceDE/>
        <w:autoSpaceDN/>
        <w:bidi w:val="0"/>
        <w:adjustRightInd/>
        <w:snapToGrid/>
        <w:spacing w:after="0"/>
        <w:ind w:firstLine="457"/>
        <w:textAlignment w:val="auto"/>
        <w:rPr>
          <w:rFonts w:hint="eastAsia"/>
          <w:highlight w:val="none"/>
          <w:lang w:val="en-US" w:eastAsia="zh-CN"/>
        </w:rPr>
      </w:pPr>
      <w:r>
        <w:rPr>
          <w:rFonts w:hint="eastAsia"/>
          <w:highlight w:val="none"/>
          <w:lang w:val="en-US" w:eastAsia="zh-CN"/>
        </w:rPr>
        <w:t>对于在项目启动之前就明确亏损的项目，制定单个项目的激励方案，报总经办会议审批后执行；</w:t>
      </w:r>
    </w:p>
    <w:p w14:paraId="474291BA">
      <w:pPr>
        <w:keepNext w:val="0"/>
        <w:keepLines w:val="0"/>
        <w:pageBreakBefore w:val="0"/>
        <w:widowControl w:val="0"/>
        <w:numPr>
          <w:ilvl w:val="0"/>
          <w:numId w:val="5"/>
        </w:numPr>
        <w:kinsoku/>
        <w:wordWrap/>
        <w:overflowPunct/>
        <w:topLinePunct w:val="0"/>
        <w:autoSpaceDE/>
        <w:autoSpaceDN/>
        <w:bidi w:val="0"/>
        <w:adjustRightInd/>
        <w:snapToGrid/>
        <w:spacing w:after="0"/>
        <w:ind w:firstLine="457"/>
        <w:textAlignment w:val="auto"/>
        <w:rPr>
          <w:rFonts w:hint="default"/>
          <w:highlight w:val="none"/>
          <w:lang w:val="en-US" w:eastAsia="zh-CN"/>
        </w:rPr>
      </w:pPr>
      <w:r>
        <w:rPr>
          <w:rFonts w:hint="eastAsia"/>
          <w:highlight w:val="none"/>
          <w:lang w:val="en-US" w:eastAsia="zh-CN"/>
        </w:rPr>
        <w:t>非战略项目，若项目决算亏损，</w:t>
      </w:r>
      <w:r>
        <w:rPr>
          <w:rFonts w:hint="eastAsia"/>
          <w:highlight w:val="none"/>
        </w:rPr>
        <w:t>则</w:t>
      </w:r>
      <w:r>
        <w:rPr>
          <w:rFonts w:hint="eastAsia"/>
          <w:highlight w:val="none"/>
          <w:lang w:val="en-US" w:eastAsia="zh-CN"/>
        </w:rPr>
        <w:t>无</w:t>
      </w:r>
      <w:r>
        <w:rPr>
          <w:rFonts w:hint="eastAsia"/>
          <w:highlight w:val="none"/>
        </w:rPr>
        <w:t>项目奖金</w:t>
      </w:r>
      <w:r>
        <w:rPr>
          <w:rFonts w:hint="eastAsia"/>
          <w:highlight w:val="none"/>
          <w:lang w:eastAsia="zh-CN"/>
        </w:rPr>
        <w:t>。</w:t>
      </w:r>
    </w:p>
    <w:p w14:paraId="74A34906">
      <w:pPr>
        <w:pStyle w:val="3"/>
        <w:rPr>
          <w:highlight w:val="none"/>
        </w:rPr>
      </w:pPr>
      <w:bookmarkStart w:id="22" w:name="_Toc7385"/>
      <w:r>
        <w:rPr>
          <w:rFonts w:hint="eastAsia"/>
          <w:highlight w:val="none"/>
        </w:rPr>
        <w:t>5.2项目奖金核算</w:t>
      </w:r>
      <w:bookmarkEnd w:id="22"/>
    </w:p>
    <w:p w14:paraId="2DE1598A">
      <w:pPr>
        <w:keepNext w:val="0"/>
        <w:keepLines w:val="0"/>
        <w:pageBreakBefore w:val="0"/>
        <w:widowControl w:val="0"/>
        <w:kinsoku/>
        <w:wordWrap/>
        <w:overflowPunct/>
        <w:topLinePunct w:val="0"/>
        <w:autoSpaceDE/>
        <w:autoSpaceDN/>
        <w:bidi w:val="0"/>
        <w:adjustRightInd/>
        <w:spacing w:after="0"/>
        <w:ind w:firstLine="458" w:firstLineChars="200"/>
        <w:textAlignment w:val="auto"/>
        <w:rPr>
          <w:rFonts w:hint="eastAsia"/>
          <w:b w:val="0"/>
          <w:bCs w:val="0"/>
          <w:szCs w:val="21"/>
          <w:highlight w:val="none"/>
        </w:rPr>
      </w:pPr>
      <w:r>
        <w:rPr>
          <w:rFonts w:hint="eastAsia"/>
          <w:b w:val="0"/>
          <w:bCs w:val="0"/>
          <w:strike w:val="0"/>
          <w:dstrike w:val="0"/>
          <w:color w:val="auto"/>
          <w:sz w:val="24"/>
          <w:highlight w:val="none"/>
          <w:lang w:val="en-US" w:eastAsia="zh-CN"/>
        </w:rPr>
        <w:t>1</w:t>
      </w:r>
      <w:bookmarkStart w:id="23" w:name="we_f731e5275f5e40819235f8e746cf2faf"/>
      <w:r>
        <w:rPr>
          <w:rFonts w:hint="eastAsia"/>
          <w:b w:val="0"/>
          <w:bCs w:val="0"/>
          <w:strike w:val="0"/>
          <w:dstrike w:val="0"/>
          <w:color w:val="auto"/>
          <w:sz w:val="24"/>
          <w:highlight w:val="none"/>
          <w:shd w:val="clear" w:fill="FFDAA1"/>
          <w:lang w:val="en-US" w:eastAsia="zh-CN"/>
        </w:rPr>
        <w:t>、</w:t>
      </w:r>
      <w:bookmarkEnd w:id="23"/>
      <w:r>
        <w:rPr>
          <w:rFonts w:hint="eastAsia"/>
          <w:b w:val="0"/>
          <w:bCs w:val="0"/>
          <w:strike w:val="0"/>
          <w:dstrike w:val="0"/>
          <w:color w:val="auto"/>
          <w:sz w:val="24"/>
          <w:highlight w:val="none"/>
          <w:lang w:val="en-US" w:eastAsia="zh-CN"/>
        </w:rPr>
        <w:t>当项目决算成本小于预算成本，即项目节省了交付成本时，按以下公式计算项目奖金。</w:t>
      </w:r>
    </w:p>
    <w:p w14:paraId="16D7FC69">
      <w:pPr>
        <w:keepNext w:val="0"/>
        <w:keepLines w:val="0"/>
        <w:pageBreakBefore w:val="0"/>
        <w:widowControl w:val="0"/>
        <w:kinsoku/>
        <w:wordWrap/>
        <w:overflowPunct/>
        <w:topLinePunct w:val="0"/>
        <w:autoSpaceDE/>
        <w:autoSpaceDN/>
        <w:bidi w:val="0"/>
        <w:adjustRightInd/>
        <w:spacing w:after="0"/>
        <w:ind w:firstLine="458" w:firstLineChars="200"/>
        <w:textAlignment w:val="auto"/>
        <w:rPr>
          <w:rFonts w:hint="default"/>
          <w:b w:val="0"/>
          <w:bCs w:val="0"/>
          <w:szCs w:val="21"/>
          <w:highlight w:val="none"/>
          <w:lang w:val="en-US" w:eastAsia="zh-CN"/>
        </w:rPr>
      </w:pPr>
      <w:r>
        <w:rPr>
          <w:rFonts w:hint="eastAsia"/>
          <w:b w:val="0"/>
          <w:bCs w:val="0"/>
          <w:szCs w:val="21"/>
          <w:highlight w:val="none"/>
        </w:rPr>
        <w:t xml:space="preserve">项目奖金 </w:t>
      </w:r>
      <w:r>
        <w:rPr>
          <w:b w:val="0"/>
          <w:bCs w:val="0"/>
          <w:szCs w:val="21"/>
          <w:highlight w:val="none"/>
        </w:rPr>
        <w:t>=</w:t>
      </w:r>
      <w:r>
        <w:rPr>
          <w:rFonts w:hint="eastAsia"/>
          <w:b w:val="0"/>
          <w:bCs w:val="0"/>
          <w:szCs w:val="21"/>
          <w:highlight w:val="none"/>
        </w:rPr>
        <w:t xml:space="preserve"> </w:t>
      </w:r>
      <w:r>
        <w:rPr>
          <w:rFonts w:hint="eastAsia"/>
          <w:b w:val="0"/>
          <w:bCs w:val="0"/>
          <w:szCs w:val="21"/>
          <w:highlight w:val="none"/>
          <w:lang w:val="en-US" w:eastAsia="zh-CN"/>
        </w:rPr>
        <w:t>项目预算毛利*奖金系数*项目绩效系数 +（</w:t>
      </w:r>
      <w:r>
        <w:rPr>
          <w:rFonts w:hint="eastAsia"/>
          <w:b w:val="0"/>
          <w:bCs w:val="0"/>
          <w:strike w:val="0"/>
          <w:dstrike w:val="0"/>
          <w:color w:val="auto"/>
          <w:sz w:val="24"/>
          <w:highlight w:val="none"/>
          <w:lang w:val="en-US" w:eastAsia="zh-CN"/>
        </w:rPr>
        <w:t>项目预算成本</w:t>
      </w:r>
      <m:oMath>
        <m:r>
          <m:rPr>
            <m:sty m:val="p"/>
          </m:rPr>
          <w:rPr>
            <w:rFonts w:hint="default" w:ascii="Cambria Math" w:hAnsi="Cambria Math"/>
            <w:sz w:val="24"/>
            <w:highlight w:val="none"/>
            <w:lang w:val="en-US" w:eastAsia="zh-CN"/>
          </w:rPr>
          <m:t>−</m:t>
        </m:r>
      </m:oMath>
      <w:r>
        <w:rPr>
          <w:rFonts w:hint="eastAsia"/>
          <w:b w:val="0"/>
          <w:bCs w:val="0"/>
          <w:strike w:val="0"/>
          <w:dstrike w:val="0"/>
          <w:color w:val="auto"/>
          <w:sz w:val="24"/>
          <w:highlight w:val="none"/>
          <w:lang w:val="en-US" w:eastAsia="zh-CN"/>
        </w:rPr>
        <w:t>项目决算成本</w:t>
      </w:r>
      <w:r>
        <w:rPr>
          <w:rFonts w:hint="eastAsia"/>
          <w:b w:val="0"/>
          <w:bCs w:val="0"/>
          <w:szCs w:val="21"/>
          <w:highlight w:val="none"/>
          <w:lang w:val="en-US" w:eastAsia="zh-CN"/>
        </w:rPr>
        <w:t>）*奖金系数*5</w:t>
      </w:r>
    </w:p>
    <w:p w14:paraId="69C2590B">
      <w:pPr>
        <w:keepNext w:val="0"/>
        <w:keepLines w:val="0"/>
        <w:pageBreakBefore w:val="0"/>
        <w:widowControl w:val="0"/>
        <w:kinsoku/>
        <w:wordWrap/>
        <w:overflowPunct/>
        <w:topLinePunct w:val="0"/>
        <w:autoSpaceDE/>
        <w:autoSpaceDN/>
        <w:bidi w:val="0"/>
        <w:adjustRightInd/>
        <w:spacing w:after="0"/>
        <w:ind w:firstLine="458" w:firstLineChars="200"/>
        <w:textAlignment w:val="auto"/>
        <w:rPr>
          <w:rFonts w:hint="eastAsia"/>
          <w:b w:val="0"/>
          <w:bCs w:val="0"/>
          <w:szCs w:val="21"/>
          <w:highlight w:val="none"/>
        </w:rPr>
      </w:pPr>
      <w:r>
        <w:rPr>
          <w:rFonts w:hint="eastAsia"/>
          <w:b w:val="0"/>
          <w:bCs w:val="0"/>
          <w:strike w:val="0"/>
          <w:dstrike w:val="0"/>
          <w:color w:val="auto"/>
          <w:sz w:val="24"/>
          <w:highlight w:val="none"/>
          <w:lang w:val="en-US" w:eastAsia="zh-CN"/>
        </w:rPr>
        <w:t>2</w:t>
      </w:r>
      <w:bookmarkStart w:id="24" w:name="we_c473b6d59c9f4cadb0b750678eca1440"/>
      <w:r>
        <w:rPr>
          <w:rFonts w:hint="eastAsia"/>
          <w:b w:val="0"/>
          <w:bCs w:val="0"/>
          <w:strike w:val="0"/>
          <w:dstrike w:val="0"/>
          <w:color w:val="auto"/>
          <w:sz w:val="24"/>
          <w:highlight w:val="none"/>
          <w:shd w:val="clear" w:fill="FFDAA1"/>
          <w:lang w:val="en-US" w:eastAsia="zh-CN"/>
        </w:rPr>
        <w:t>、</w:t>
      </w:r>
      <w:bookmarkEnd w:id="24"/>
      <w:r>
        <w:rPr>
          <w:rFonts w:hint="eastAsia"/>
          <w:b w:val="0"/>
          <w:bCs w:val="0"/>
          <w:strike w:val="0"/>
          <w:dstrike w:val="0"/>
          <w:color w:val="auto"/>
          <w:sz w:val="24"/>
          <w:highlight w:val="none"/>
          <w:lang w:val="en-US" w:eastAsia="zh-CN"/>
        </w:rPr>
        <w:t>当项目决算成本大于等于预算成本，即项目成本超支时。</w:t>
      </w:r>
    </w:p>
    <w:p w14:paraId="32954AE5">
      <w:pPr>
        <w:keepNext w:val="0"/>
        <w:keepLines w:val="0"/>
        <w:pageBreakBefore w:val="0"/>
        <w:widowControl w:val="0"/>
        <w:kinsoku/>
        <w:wordWrap/>
        <w:overflowPunct/>
        <w:topLinePunct w:val="0"/>
        <w:autoSpaceDE/>
        <w:autoSpaceDN/>
        <w:bidi w:val="0"/>
        <w:adjustRightInd/>
        <w:spacing w:after="0"/>
        <w:ind w:firstLine="458" w:firstLineChars="200"/>
        <w:textAlignment w:val="auto"/>
        <w:rPr>
          <w:rFonts w:hint="eastAsia"/>
          <w:b w:val="0"/>
          <w:bCs w:val="0"/>
          <w:szCs w:val="21"/>
          <w:highlight w:val="none"/>
        </w:rPr>
      </w:pPr>
      <w:r>
        <w:rPr>
          <w:rFonts w:hint="eastAsia"/>
          <w:b w:val="0"/>
          <w:bCs w:val="0"/>
          <w:szCs w:val="21"/>
          <w:highlight w:val="none"/>
        </w:rPr>
        <w:t xml:space="preserve">项目奖金 </w:t>
      </w:r>
      <w:r>
        <w:rPr>
          <w:b w:val="0"/>
          <w:bCs w:val="0"/>
          <w:szCs w:val="21"/>
          <w:highlight w:val="none"/>
        </w:rPr>
        <w:t>=</w:t>
      </w:r>
      <w:r>
        <w:rPr>
          <w:rFonts w:hint="eastAsia"/>
          <w:b w:val="0"/>
          <w:bCs w:val="0"/>
          <w:szCs w:val="21"/>
          <w:highlight w:val="none"/>
        </w:rPr>
        <w:t xml:space="preserve"> 项目奖金</w:t>
      </w:r>
      <w:r>
        <w:rPr>
          <w:rFonts w:hint="eastAsia"/>
          <w:b w:val="0"/>
          <w:bCs w:val="0"/>
          <w:szCs w:val="21"/>
          <w:highlight w:val="none"/>
          <w:lang w:val="en-US" w:eastAsia="zh-CN"/>
        </w:rPr>
        <w:t>包</w:t>
      </w:r>
      <w:r>
        <w:rPr>
          <w:rFonts w:hint="eastAsia"/>
          <w:b w:val="0"/>
          <w:bCs w:val="0"/>
          <w:szCs w:val="21"/>
          <w:highlight w:val="none"/>
        </w:rPr>
        <w:t xml:space="preserve"> *</w:t>
      </w:r>
      <w:r>
        <w:rPr>
          <w:rFonts w:hint="eastAsia"/>
          <w:b w:val="0"/>
          <w:bCs w:val="0"/>
          <w:szCs w:val="21"/>
          <w:highlight w:val="none"/>
          <w:lang w:val="en-US" w:eastAsia="zh-CN"/>
        </w:rPr>
        <w:t>项目绩效系数</w:t>
      </w:r>
    </w:p>
    <w:p w14:paraId="28E2B697">
      <w:pPr>
        <w:keepNext w:val="0"/>
        <w:keepLines w:val="0"/>
        <w:pageBreakBefore w:val="0"/>
        <w:widowControl w:val="0"/>
        <w:kinsoku/>
        <w:wordWrap/>
        <w:overflowPunct/>
        <w:topLinePunct w:val="0"/>
        <w:autoSpaceDE/>
        <w:autoSpaceDN/>
        <w:bidi w:val="0"/>
        <w:adjustRightInd/>
        <w:snapToGrid w:val="0"/>
        <w:spacing w:after="0"/>
        <w:ind w:firstLine="458" w:firstLineChars="200"/>
        <w:textAlignment w:val="auto"/>
        <w:rPr>
          <w:rFonts w:hint="default" w:eastAsia="宋体"/>
          <w:b w:val="0"/>
          <w:bCs w:val="0"/>
          <w:szCs w:val="21"/>
          <w:highlight w:val="none"/>
          <w:lang w:val="en-US" w:eastAsia="zh-CN"/>
        </w:rPr>
      </w:pPr>
      <w:r>
        <w:rPr>
          <w:rFonts w:hint="eastAsia"/>
          <w:b w:val="0"/>
          <w:bCs w:val="0"/>
          <w:szCs w:val="21"/>
          <w:highlight w:val="none"/>
        </w:rPr>
        <w:t>项目组成员奖金</w:t>
      </w:r>
      <w:r>
        <w:rPr>
          <w:rFonts w:hint="eastAsia"/>
          <w:b w:val="0"/>
          <w:bCs w:val="0"/>
          <w:szCs w:val="21"/>
          <w:highlight w:val="none"/>
          <w:lang w:val="en-US" w:eastAsia="zh-CN"/>
        </w:rPr>
        <w:t>分配比例由项目经理提交，PMO审批。</w:t>
      </w:r>
    </w:p>
    <w:p w14:paraId="346BE174">
      <w:pPr>
        <w:pStyle w:val="3"/>
        <w:rPr>
          <w:highlight w:val="none"/>
        </w:rPr>
      </w:pPr>
      <w:bookmarkStart w:id="25" w:name="_Toc6099"/>
      <w:r>
        <w:rPr>
          <w:rFonts w:hint="eastAsia"/>
          <w:highlight w:val="none"/>
        </w:rPr>
        <w:t>5.3项目奖金发放</w:t>
      </w:r>
      <w:bookmarkEnd w:id="25"/>
    </w:p>
    <w:p w14:paraId="2F8869A9">
      <w:pPr>
        <w:keepNext w:val="0"/>
        <w:keepLines w:val="0"/>
        <w:pageBreakBefore w:val="0"/>
        <w:widowControl w:val="0"/>
        <w:kinsoku/>
        <w:wordWrap/>
        <w:overflowPunct/>
        <w:topLinePunct w:val="0"/>
        <w:autoSpaceDE/>
        <w:autoSpaceDN/>
        <w:bidi w:val="0"/>
        <w:adjustRightInd/>
        <w:spacing w:after="0"/>
        <w:ind w:firstLine="458" w:firstLineChars="200"/>
        <w:textAlignment w:val="auto"/>
        <w:rPr>
          <w:rFonts w:hint="eastAsia"/>
          <w:b w:val="0"/>
          <w:bCs w:val="0"/>
          <w:strike w:val="0"/>
          <w:dstrike w:val="0"/>
          <w:color w:val="auto"/>
          <w:sz w:val="24"/>
          <w:highlight w:val="none"/>
          <w:lang w:val="en-US" w:eastAsia="zh-CN"/>
        </w:rPr>
      </w:pPr>
      <w:r>
        <w:rPr>
          <w:rFonts w:hint="eastAsia"/>
          <w:b w:val="0"/>
          <w:bCs w:val="0"/>
          <w:strike w:val="0"/>
          <w:dstrike w:val="0"/>
          <w:color w:val="auto"/>
          <w:sz w:val="24"/>
          <w:highlight w:val="none"/>
          <w:lang w:val="en-US" w:eastAsia="zh-CN"/>
        </w:rPr>
        <w:t>项目奖金分两次发放。第一次为项目结项且向运维交接完成后，按有效到款的同比例发放；第二次为验收款回款之后发放剩余部分。</w:t>
      </w:r>
    </w:p>
    <w:p w14:paraId="008B8EFD">
      <w:pPr>
        <w:keepNext w:val="0"/>
        <w:keepLines w:val="0"/>
        <w:pageBreakBefore w:val="0"/>
        <w:widowControl w:val="0"/>
        <w:kinsoku/>
        <w:wordWrap/>
        <w:overflowPunct/>
        <w:topLinePunct w:val="0"/>
        <w:autoSpaceDE/>
        <w:autoSpaceDN/>
        <w:bidi w:val="0"/>
        <w:adjustRightInd/>
        <w:spacing w:after="0"/>
        <w:ind w:firstLine="458" w:firstLineChars="200"/>
        <w:textAlignment w:val="auto"/>
        <w:rPr>
          <w:rFonts w:hint="eastAsia"/>
          <w:b w:val="0"/>
          <w:bCs w:val="0"/>
          <w:strike w:val="0"/>
          <w:dstrike w:val="0"/>
          <w:color w:val="auto"/>
          <w:sz w:val="24"/>
          <w:highlight w:val="none"/>
          <w:lang w:val="en-US" w:eastAsia="zh-CN"/>
        </w:rPr>
      </w:pPr>
      <w:r>
        <w:rPr>
          <w:rFonts w:hint="eastAsia"/>
          <w:b w:val="0"/>
          <w:bCs w:val="0"/>
          <w:strike w:val="0"/>
          <w:dstrike w:val="0"/>
          <w:color w:val="auto"/>
          <w:sz w:val="24"/>
          <w:highlight w:val="none"/>
          <w:lang w:val="en-US" w:eastAsia="zh-CN"/>
        </w:rPr>
        <w:t>发放流程为由项目经理申请，交付中心、业务单元和客户服务中心审核后，按季度汇总发放。</w:t>
      </w:r>
    </w:p>
    <w:p w14:paraId="53DEBD55">
      <w:pPr>
        <w:keepNext w:val="0"/>
        <w:keepLines w:val="0"/>
        <w:pageBreakBefore w:val="0"/>
        <w:widowControl w:val="0"/>
        <w:kinsoku/>
        <w:wordWrap/>
        <w:overflowPunct/>
        <w:topLinePunct w:val="0"/>
        <w:autoSpaceDE/>
        <w:autoSpaceDN/>
        <w:bidi w:val="0"/>
        <w:adjustRightInd/>
        <w:spacing w:after="0"/>
        <w:ind w:firstLine="458" w:firstLineChars="200"/>
        <w:textAlignment w:val="auto"/>
        <w:rPr>
          <w:rFonts w:hint="eastAsia"/>
          <w:b w:val="0"/>
          <w:bCs w:val="0"/>
          <w:strike w:val="0"/>
          <w:dstrike w:val="0"/>
          <w:color w:val="auto"/>
          <w:sz w:val="24"/>
          <w:highlight w:val="none"/>
          <w:lang w:val="en-US" w:eastAsia="zh-CN"/>
        </w:rPr>
        <w:sectPr>
          <w:headerReference r:id="rId13" w:type="default"/>
          <w:footerReference r:id="rId14" w:type="default"/>
          <w:pgSz w:w="11906" w:h="16838"/>
          <w:pgMar w:top="1531" w:right="1247" w:bottom="1418" w:left="1531" w:header="1134" w:footer="680" w:gutter="0"/>
          <w:pgNumType w:fmt="numberInDash" w:start="1"/>
          <w:cols w:space="425" w:num="1"/>
          <w:docGrid w:type="linesAndChars" w:linePitch="312" w:charSpace="-2369"/>
        </w:sectPr>
      </w:pPr>
      <w:r>
        <w:rPr>
          <w:rFonts w:hint="eastAsia"/>
          <w:b w:val="0"/>
          <w:bCs w:val="0"/>
          <w:strike w:val="0"/>
          <w:dstrike w:val="0"/>
          <w:color w:val="auto"/>
          <w:sz w:val="24"/>
          <w:highlight w:val="none"/>
          <w:lang w:val="en-US" w:eastAsia="zh-CN"/>
        </w:rPr>
        <w:t>若项目在交接运维时，还有属于交付范围内的遗留工作，需针对遗留问题的工作量进行估算，并把估算工作量合并到项目交付成本里。</w:t>
      </w:r>
    </w:p>
    <w:p w14:paraId="45521ACC">
      <w:pPr>
        <w:tabs>
          <w:tab w:val="left" w:pos="2970"/>
        </w:tabs>
        <w:ind w:firstLine="0" w:firstLineChars="0"/>
        <w:rPr>
          <w:rFonts w:asciiTheme="minorEastAsia" w:hAnsiTheme="minorEastAsia" w:eastAsiaTheme="minorEastAsia"/>
          <w:color w:val="333333"/>
          <w:szCs w:val="24"/>
          <w:highlight w:val="none"/>
        </w:rPr>
        <w:sectPr>
          <w:headerReference r:id="rId15" w:type="default"/>
          <w:footerReference r:id="rId16" w:type="default"/>
          <w:pgSz w:w="11906" w:h="16838"/>
          <w:pgMar w:top="7944" w:right="1274" w:bottom="851" w:left="284" w:header="1247" w:footer="629" w:gutter="0"/>
          <w:pgNumType w:fmt="numberInDash" w:start="1"/>
          <w:cols w:space="425" w:num="1"/>
          <w:docGrid w:type="linesAndChars" w:linePitch="312" w:charSpace="-2369"/>
        </w:sectPr>
      </w:pPr>
    </w:p>
    <w:p w14:paraId="3003D67C">
      <w:pPr>
        <w:tabs>
          <w:tab w:val="left" w:pos="2970"/>
        </w:tabs>
        <w:ind w:firstLine="0" w:firstLineChars="0"/>
        <w:rPr>
          <w:rFonts w:asciiTheme="minorEastAsia" w:hAnsiTheme="minorEastAsia" w:eastAsiaTheme="minorEastAsia"/>
          <w:color w:val="333333"/>
          <w:szCs w:val="24"/>
          <w:highlight w:val="none"/>
        </w:rPr>
      </w:pPr>
    </w:p>
    <w:p w14:paraId="1AB971C0">
      <w:pPr>
        <w:tabs>
          <w:tab w:val="left" w:pos="2970"/>
        </w:tabs>
        <w:ind w:firstLine="2290" w:firstLineChars="1000"/>
        <w:rPr>
          <w:rFonts w:asciiTheme="minorEastAsia" w:hAnsiTheme="minorEastAsia" w:eastAsiaTheme="minorEastAsia"/>
          <w:color w:val="333333"/>
          <w:szCs w:val="24"/>
          <w:highlight w:val="none"/>
        </w:rPr>
      </w:pPr>
    </w:p>
    <w:p w14:paraId="573DE1F1">
      <w:pPr>
        <w:tabs>
          <w:tab w:val="left" w:pos="2970"/>
        </w:tabs>
        <w:ind w:firstLine="2290" w:firstLineChars="1000"/>
        <w:rPr>
          <w:rFonts w:asciiTheme="minorEastAsia" w:hAnsiTheme="minorEastAsia" w:eastAsiaTheme="minorEastAsia"/>
          <w:color w:val="333333"/>
          <w:szCs w:val="24"/>
          <w:highlight w:val="none"/>
        </w:rPr>
      </w:pPr>
    </w:p>
    <w:p w14:paraId="13FFA2F3">
      <w:pPr>
        <w:tabs>
          <w:tab w:val="left" w:pos="2970"/>
        </w:tabs>
        <w:ind w:firstLine="2290" w:firstLineChars="1000"/>
        <w:rPr>
          <w:rFonts w:asciiTheme="minorEastAsia" w:hAnsiTheme="minorEastAsia" w:eastAsiaTheme="minorEastAsia"/>
          <w:color w:val="333333"/>
          <w:szCs w:val="24"/>
          <w:highlight w:val="none"/>
        </w:rPr>
      </w:pPr>
    </w:p>
    <w:p w14:paraId="415C1F01">
      <w:pPr>
        <w:tabs>
          <w:tab w:val="left" w:pos="2970"/>
        </w:tabs>
        <w:ind w:firstLine="2290" w:firstLineChars="1000"/>
        <w:rPr>
          <w:rFonts w:asciiTheme="minorEastAsia" w:hAnsiTheme="minorEastAsia" w:eastAsiaTheme="minorEastAsia"/>
          <w:color w:val="333333"/>
          <w:szCs w:val="24"/>
          <w:highlight w:val="none"/>
        </w:rPr>
      </w:pPr>
    </w:p>
    <w:p w14:paraId="735F1521">
      <w:pPr>
        <w:tabs>
          <w:tab w:val="left" w:pos="2970"/>
        </w:tabs>
        <w:ind w:firstLine="2290" w:firstLineChars="1000"/>
        <w:rPr>
          <w:rFonts w:asciiTheme="minorEastAsia" w:hAnsiTheme="minorEastAsia" w:eastAsiaTheme="minorEastAsia"/>
          <w:color w:val="333333"/>
          <w:szCs w:val="24"/>
          <w:highlight w:val="none"/>
        </w:rPr>
      </w:pPr>
    </w:p>
    <w:p w14:paraId="6F0A6968">
      <w:pPr>
        <w:tabs>
          <w:tab w:val="left" w:pos="2970"/>
        </w:tabs>
        <w:ind w:firstLine="2290" w:firstLineChars="1000"/>
        <w:rPr>
          <w:rFonts w:asciiTheme="minorEastAsia" w:hAnsiTheme="minorEastAsia" w:eastAsiaTheme="minorEastAsia"/>
          <w:color w:val="333333"/>
          <w:szCs w:val="24"/>
          <w:highlight w:val="none"/>
        </w:rPr>
      </w:pPr>
    </w:p>
    <w:p w14:paraId="12429071">
      <w:pPr>
        <w:tabs>
          <w:tab w:val="left" w:pos="2970"/>
        </w:tabs>
        <w:ind w:firstLine="2290" w:firstLineChars="1000"/>
        <w:rPr>
          <w:rFonts w:asciiTheme="minorEastAsia" w:hAnsiTheme="minorEastAsia" w:eastAsiaTheme="minorEastAsia"/>
          <w:color w:val="333333"/>
          <w:szCs w:val="24"/>
          <w:highlight w:val="none"/>
        </w:rPr>
      </w:pPr>
    </w:p>
    <w:p w14:paraId="2141BAF9">
      <w:pPr>
        <w:tabs>
          <w:tab w:val="left" w:pos="2970"/>
        </w:tabs>
        <w:ind w:firstLine="2290" w:firstLineChars="1000"/>
        <w:rPr>
          <w:rFonts w:asciiTheme="minorEastAsia" w:hAnsiTheme="minorEastAsia" w:eastAsiaTheme="minorEastAsia"/>
          <w:color w:val="333333"/>
          <w:szCs w:val="24"/>
          <w:highlight w:val="none"/>
        </w:rPr>
      </w:pPr>
    </w:p>
    <w:p w14:paraId="401756AA">
      <w:pPr>
        <w:tabs>
          <w:tab w:val="left" w:pos="2970"/>
        </w:tabs>
        <w:ind w:firstLine="2290" w:firstLineChars="1000"/>
        <w:rPr>
          <w:rFonts w:asciiTheme="minorEastAsia" w:hAnsiTheme="minorEastAsia" w:eastAsiaTheme="minorEastAsia"/>
          <w:color w:val="333333"/>
          <w:szCs w:val="24"/>
          <w:highlight w:val="none"/>
        </w:rPr>
      </w:pPr>
    </w:p>
    <w:p w14:paraId="5BDF3A48">
      <w:pPr>
        <w:tabs>
          <w:tab w:val="left" w:pos="2970"/>
        </w:tabs>
        <w:spacing w:after="0"/>
        <w:ind w:firstLine="1603" w:firstLineChars="700"/>
        <w:jc w:val="left"/>
        <w:rPr>
          <w:rFonts w:asciiTheme="minorEastAsia" w:hAnsiTheme="minorEastAsia" w:eastAsiaTheme="minorEastAsia"/>
          <w:color w:val="333333"/>
          <w:szCs w:val="24"/>
          <w:highlight w:val="none"/>
        </w:rPr>
      </w:pPr>
      <w:bookmarkStart w:id="26" w:name="we_c8321a50d00f46c987ee35bc373e6d04"/>
      <w:r>
        <w:rPr>
          <w:rFonts w:hint="eastAsia" w:asciiTheme="minorEastAsia" w:hAnsiTheme="minorEastAsia" w:eastAsiaTheme="minorEastAsia"/>
          <w:color w:val="333333"/>
          <w:szCs w:val="24"/>
          <w:highlight w:val="none"/>
          <w:shd w:val="clear" w:fill="FFDAA1"/>
        </w:rPr>
        <w:t>北京市</w:t>
      </w:r>
      <w:r>
        <w:rPr>
          <w:rFonts w:hint="eastAsia" w:asciiTheme="minorEastAsia" w:hAnsiTheme="minorEastAsia" w:eastAsiaTheme="minorEastAsia"/>
          <w:color w:val="333333"/>
          <w:szCs w:val="24"/>
          <w:highlight w:val="none"/>
          <w:shd w:val="clear" w:fill="FFDAA1"/>
          <w:lang w:eastAsia="zh-Hans"/>
        </w:rPr>
        <w:t>经济技术开发区</w:t>
      </w:r>
      <w:bookmarkEnd w:id="26"/>
      <w:r>
        <w:rPr>
          <w:rFonts w:hint="eastAsia" w:asciiTheme="minorEastAsia" w:hAnsiTheme="minorEastAsia" w:eastAsiaTheme="minorEastAsia"/>
          <w:color w:val="333333"/>
          <w:szCs w:val="24"/>
          <w:highlight w:val="none"/>
          <w:lang w:eastAsia="zh-Hans"/>
        </w:rPr>
        <w:t>国家信创园11号楼9层</w:t>
      </w:r>
    </w:p>
    <w:p w14:paraId="3D2CB415">
      <w:pPr>
        <w:tabs>
          <w:tab w:val="left" w:pos="2970"/>
        </w:tabs>
        <w:spacing w:after="0"/>
        <w:ind w:firstLine="1603" w:firstLineChars="700"/>
        <w:jc w:val="left"/>
        <w:rPr>
          <w:rFonts w:asciiTheme="minorEastAsia" w:hAnsiTheme="minorEastAsia" w:eastAsiaTheme="minorEastAsia"/>
          <w:color w:val="333333"/>
          <w:szCs w:val="24"/>
          <w:highlight w:val="none"/>
        </w:rPr>
      </w:pPr>
      <w:r>
        <w:rPr>
          <w:rFonts w:hint="eastAsia" w:asciiTheme="minorEastAsia" w:hAnsiTheme="minorEastAsia" w:eastAsiaTheme="minorEastAsia"/>
          <w:color w:val="333333"/>
          <w:szCs w:val="24"/>
          <w:highlight w:val="none"/>
          <w:lang w:eastAsia="zh-Hans"/>
        </w:rPr>
        <w:t>服务热线：</w:t>
      </w:r>
      <w:r>
        <w:rPr>
          <w:rFonts w:hint="eastAsia" w:asciiTheme="minorEastAsia" w:hAnsiTheme="minorEastAsia" w:eastAsiaTheme="minorEastAsia"/>
          <w:color w:val="333333"/>
          <w:szCs w:val="24"/>
          <w:highlight w:val="none"/>
        </w:rPr>
        <w:t>400-8877-086</w:t>
      </w:r>
    </w:p>
    <w:sectPr>
      <w:type w:val="continuous"/>
      <w:pgSz w:w="11906" w:h="16838"/>
      <w:pgMar w:top="7944" w:right="1274" w:bottom="851" w:left="284" w:header="1247" w:footer="629" w:gutter="0"/>
      <w:pgNumType w:fmt="numberInDash" w:start="1"/>
      <w:cols w:space="425" w:num="1"/>
      <w:docGrid w:type="linesAndChars" w:linePitch="312" w:charSpace="-236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58"/>
      </w:pPr>
      <w:r>
        <w:separator/>
      </w:r>
    </w:p>
  </w:endnote>
  <w:endnote w:type="continuationSeparator" w:id="1">
    <w:p>
      <w:pPr>
        <w:spacing w:line="240" w:lineRule="auto"/>
        <w:ind w:firstLine="45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1"/>
    <w:family w:val="swiss"/>
    <w:pitch w:val="default"/>
    <w:sig w:usb0="E0002EFF" w:usb1="C000785B" w:usb2="00000009" w:usb3="00000000" w:csb0="400001FF" w:csb1="FFFF0000"/>
  </w:font>
  <w:font w:name="方正楷体_GB2312">
    <w:altName w:val="宋体"/>
    <w:panose1 w:val="00000000000000000000"/>
    <w:charset w:val="86"/>
    <w:family w:val="auto"/>
    <w:pitch w:val="default"/>
    <w:sig w:usb0="00000000" w:usb1="00000000" w:usb2="00000012" w:usb3="00000000" w:csb0="00040001" w:csb1="00000000"/>
  </w:font>
  <w:font w:name="方正仿宋_GB2312">
    <w:altName w:val="仿宋"/>
    <w:panose1 w:val="00000000000000000000"/>
    <w:charset w:val="86"/>
    <w:family w:val="auto"/>
    <w:pitch w:val="default"/>
    <w:sig w:usb0="00000000" w:usb1="00000000" w:usb2="00000012" w:usb3="00000000" w:csb0="00040001"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236F0">
    <w:pPr>
      <w:pStyle w:val="21"/>
      <w:ind w:firstLine="0" w:firstLineChars="0"/>
      <w:rPr>
        <w:rFonts w:ascii="Arial" w:hAnsi="Arial" w:eastAsia="黑体"/>
        <w:kern w:val="0"/>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3442F">
    <w:pPr>
      <w:pStyle w:val="21"/>
      <w:ind w:firstLine="360"/>
      <w:rPr>
        <w:rFonts w:ascii="Arial" w:hAnsi="Arial" w:eastAsia="黑体"/>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F9210">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D1002">
    <w:pPr>
      <w:pStyle w:val="21"/>
      <w:ind w:firstLine="360"/>
      <w:jc w:val="right"/>
    </w:pPr>
    <w:r>
      <w:fldChar w:fldCharType="begin"/>
    </w:r>
    <w:r>
      <w:instrText xml:space="preserve"> PAGE   \* MERGEFORMAT </w:instrText>
    </w:r>
    <w:r>
      <w:fldChar w:fldCharType="separate"/>
    </w:r>
    <w:r>
      <w:rPr>
        <w:lang w:val="zh-CN"/>
      </w:rPr>
      <w:t>i</w:t>
    </w:r>
    <w:r>
      <w:fldChar w:fldCharType="end"/>
    </w:r>
  </w:p>
  <w:p w14:paraId="7E6AEBDC">
    <w:pPr>
      <w:pStyle w:val="2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571A">
    <w:pPr>
      <w:pStyle w:val="21"/>
      <w:pBdr>
        <w:bottom w:val="single" w:color="auto" w:sz="6" w:space="1"/>
      </w:pBdr>
      <w:ind w:firstLine="0" w:firstLineChars="0"/>
    </w:pPr>
  </w:p>
  <w:p w14:paraId="70029896">
    <w:pPr>
      <w:pStyle w:val="21"/>
      <w:ind w:firstLine="0" w:firstLineChars="0"/>
    </w:pPr>
  </w:p>
  <w:p w14:paraId="63B092F2">
    <w:pPr>
      <w:pStyle w:val="21"/>
      <w:ind w:firstLine="0" w:firstLineChars="0"/>
      <w:rPr>
        <w:rFonts w:ascii="黑体" w:hAnsi="黑体" w:eastAsia="黑体"/>
      </w:rPr>
    </w:pPr>
    <w:r>
      <w:rPr>
        <w:rFonts w:hint="eastAsia" w:ascii="黑体" w:hAnsi="黑体" w:eastAsia="黑体"/>
      </w:rPr>
      <w:t xml:space="preserve">值得信赖的数字化办公专家 </w:t>
    </w:r>
    <w:r>
      <w:rPr>
        <w:rFonts w:ascii="黑体" w:hAnsi="黑体" w:eastAsia="黑体"/>
      </w:rPr>
      <w:t xml:space="preserve">                                                                   </w:t>
    </w:r>
    <w:r>
      <w:rPr>
        <w:rFonts w:ascii="黑体" w:hAnsi="黑体" w:eastAsia="黑体"/>
      </w:rPr>
      <w:fldChar w:fldCharType="begin"/>
    </w:r>
    <w:r>
      <w:rPr>
        <w:rFonts w:ascii="黑体" w:hAnsi="黑体" w:eastAsia="黑体"/>
      </w:rPr>
      <w:instrText xml:space="preserve">PAGE   \* MERGEFORMAT</w:instrText>
    </w:r>
    <w:r>
      <w:rPr>
        <w:rFonts w:ascii="黑体" w:hAnsi="黑体" w:eastAsia="黑体"/>
      </w:rPr>
      <w:fldChar w:fldCharType="separate"/>
    </w:r>
    <w:r>
      <w:rPr>
        <w:rFonts w:ascii="黑体" w:hAnsi="黑体" w:eastAsia="黑体"/>
        <w:lang w:val="zh-CN"/>
      </w:rPr>
      <w:t>1</w:t>
    </w:r>
    <w:r>
      <w:rPr>
        <w:rFonts w:ascii="黑体" w:hAnsi="黑体" w:eastAsia="黑体"/>
      </w:rPr>
      <w:fldChar w:fldCharType="end"/>
    </w:r>
    <w:r>
      <w:rPr>
        <w:rFonts w:hint="eastAsia" w:ascii="黑体" w:hAnsi="黑体" w:eastAsia="黑体"/>
      </w:rPr>
      <w:t xml:space="preserve"> </w:t>
    </w:r>
    <w:r>
      <w:rPr>
        <w:rFonts w:ascii="黑体" w:hAnsi="黑体" w:eastAsia="黑体"/>
      </w:rPr>
      <w:t xml:space="preserve">                                                                      </w:t>
    </w:r>
  </w:p>
  <w:p w14:paraId="029A9258">
    <w:pPr>
      <w:ind w:firstLine="48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5A812">
    <w:pPr>
      <w:pStyle w:val="21"/>
      <w:ind w:firstLine="0" w:firstLineChars="0"/>
      <w:rPr>
        <w:rFonts w:ascii="Arial" w:hAnsi="Arial" w:eastAsia="黑体"/>
        <w:kern w:val="0"/>
        <w:szCs w:val="21"/>
      </w:rPr>
    </w:pPr>
    <w:r>
      <w:rPr>
        <w:rFonts w:ascii="Arial" w:hAnsi="Arial" w:eastAsia="黑体"/>
        <w:color w:val="333333"/>
        <w:sz w:val="24"/>
        <w:szCs w:val="24"/>
      </w:rPr>
      <w:drawing>
        <wp:anchor distT="0" distB="0" distL="114300" distR="114300" simplePos="0" relativeHeight="251660288" behindDoc="1" locked="0" layoutInCell="1" allowOverlap="1">
          <wp:simplePos x="0" y="0"/>
          <wp:positionH relativeFrom="column">
            <wp:posOffset>-165735</wp:posOffset>
          </wp:positionH>
          <wp:positionV relativeFrom="paragraph">
            <wp:posOffset>-1941195</wp:posOffset>
          </wp:positionV>
          <wp:extent cx="7628255" cy="2482215"/>
          <wp:effectExtent l="0" t="0" r="17145" b="6985"/>
          <wp:wrapNone/>
          <wp:docPr id="5" name="图片 5" descr="/Users/zhangxin/万户软件word封面-2.png万户软件word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sers/zhangxin/万户软件word封面-2.png万户软件word封面-2"/>
                  <pic:cNvPicPr>
                    <a:picLocks noChangeAspect="1" noChangeArrowheads="1"/>
                  </pic:cNvPicPr>
                </pic:nvPicPr>
                <pic:blipFill>
                  <a:blip r:embed="rId1"/>
                  <a:srcRect/>
                  <a:stretch>
                    <a:fillRect/>
                  </a:stretch>
                </pic:blipFill>
                <pic:spPr>
                  <a:xfrm>
                    <a:off x="0" y="0"/>
                    <a:ext cx="7628255" cy="2482215"/>
                  </a:xfrm>
                  <a:prstGeom prst="rect">
                    <a:avLst/>
                  </a:prstGeom>
                  <a:noFill/>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58"/>
      </w:pPr>
      <w:r>
        <w:separator/>
      </w:r>
    </w:p>
  </w:footnote>
  <w:footnote w:type="continuationSeparator" w:id="1">
    <w:p>
      <w:pPr>
        <w:spacing w:before="0" w:after="0" w:line="360" w:lineRule="auto"/>
        <w:ind w:firstLine="458"/>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7C7B1">
    <w:pPr>
      <w:ind w:firstLine="9480" w:firstLineChars="3950"/>
      <w:rPr>
        <w:rFonts w:ascii="Arial" w:hAnsi="Arial" w:eastAsia="黑体"/>
        <w:color w:val="333333"/>
        <w:szCs w:val="24"/>
      </w:rPr>
    </w:pPr>
    <w:r>
      <w:rPr>
        <w:rFonts w:ascii="Arial" w:hAnsi="Arial" w:eastAsia="黑体"/>
      </w:rPr>
      <w:drawing>
        <wp:anchor distT="0" distB="0" distL="114300" distR="114300" simplePos="0" relativeHeight="251661312" behindDoc="1" locked="0" layoutInCell="1" allowOverlap="1">
          <wp:simplePos x="0" y="0"/>
          <wp:positionH relativeFrom="column">
            <wp:posOffset>878205</wp:posOffset>
          </wp:positionH>
          <wp:positionV relativeFrom="paragraph">
            <wp:posOffset>-88900</wp:posOffset>
          </wp:positionV>
          <wp:extent cx="1807210" cy="530860"/>
          <wp:effectExtent l="0" t="0" r="0" b="2540"/>
          <wp:wrapNone/>
          <wp:docPr id="3" name="图片 3" descr="/Users/zhangxin/logo灰色.pnglogo灰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rs/zhangxin/logo灰色.pnglogo灰色"/>
                  <pic:cNvPicPr>
                    <a:picLocks noChangeAspect="1" noChangeArrowheads="1"/>
                  </pic:cNvPicPr>
                </pic:nvPicPr>
                <pic:blipFill>
                  <a:blip r:embed="rId1"/>
                  <a:srcRect/>
                  <a:stretch>
                    <a:fillRect/>
                  </a:stretch>
                </pic:blipFill>
                <pic:spPr>
                  <a:xfrm>
                    <a:off x="0" y="0"/>
                    <a:ext cx="1807210" cy="530860"/>
                  </a:xfrm>
                  <a:prstGeom prst="rect">
                    <a:avLst/>
                  </a:prstGeom>
                  <a:noFill/>
                </pic:spPr>
              </pic:pic>
            </a:graphicData>
          </a:graphic>
        </wp:anchor>
      </w:drawing>
    </w:r>
    <w:r>
      <w:rPr>
        <w:rFonts w:ascii="Arial" w:hAnsi="Arial" w:eastAsia="黑体"/>
      </w:rPr>
      <w:drawing>
        <wp:anchor distT="0" distB="0" distL="114300" distR="114300" simplePos="0" relativeHeight="251659264" behindDoc="1" locked="0" layoutInCell="1" allowOverlap="1">
          <wp:simplePos x="0" y="0"/>
          <wp:positionH relativeFrom="column">
            <wp:posOffset>-177800</wp:posOffset>
          </wp:positionH>
          <wp:positionV relativeFrom="paragraph">
            <wp:posOffset>4394835</wp:posOffset>
          </wp:positionV>
          <wp:extent cx="7545070" cy="5494655"/>
          <wp:effectExtent l="0" t="0" r="24130" b="17145"/>
          <wp:wrapNone/>
          <wp:docPr id="4" name="图片 4" descr="/Users/zhangxin/万户软件word封面-1.png万户软件word封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sers/zhangxin/万户软件word封面-1.png万户软件word封面-1"/>
                  <pic:cNvPicPr>
                    <a:picLocks noChangeAspect="1" noChangeArrowheads="1"/>
                  </pic:cNvPicPr>
                </pic:nvPicPr>
                <pic:blipFill>
                  <a:blip r:embed="rId2"/>
                  <a:srcRect/>
                  <a:stretch>
                    <a:fillRect/>
                  </a:stretch>
                </pic:blipFill>
                <pic:spPr>
                  <a:xfrm>
                    <a:off x="0" y="0"/>
                    <a:ext cx="7545070" cy="5494655"/>
                  </a:xfrm>
                  <a:prstGeom prst="rect">
                    <a:avLst/>
                  </a:prstGeom>
                  <a:noFill/>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6BD42">
    <w:pPr>
      <w:pStyle w:val="24"/>
      <w:pBdr>
        <w:bottom w:val="none" w:color="auto" w:sz="0" w:space="0"/>
      </w:pBdr>
      <w:tabs>
        <w:tab w:val="left" w:pos="2552"/>
      </w:tabs>
      <w:ind w:firstLine="360"/>
      <w:rPr>
        <w:rFonts w:ascii="Arial" w:hAnsi="Arial" w:eastAsia="黑体"/>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76D83">
    <w:pPr>
      <w:pStyle w:val="2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D75E">
    <w:pPr>
      <w:pStyle w:val="24"/>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6C2A2">
    <w:pPr>
      <w:ind w:firstLine="7128" w:firstLineChars="2970"/>
      <w:rPr>
        <w:rFonts w:ascii="Arial" w:hAnsi="Arial" w:eastAsia="黑体"/>
        <w:color w:val="808080" w:themeColor="text1" w:themeTint="80"/>
        <w:sz w:val="15"/>
        <w:szCs w:val="15"/>
        <w14:textFill>
          <w14:solidFill>
            <w14:schemeClr w14:val="tx1">
              <w14:lumMod w14:val="50000"/>
              <w14:lumOff w14:val="50000"/>
            </w14:schemeClr>
          </w14:solidFill>
        </w14:textFill>
      </w:rPr>
    </w:pPr>
    <w:r>
      <w:rPr>
        <w:rFonts w:ascii="Arial" w:hAnsi="Arial" w:eastAsia="黑体"/>
        <w:color w:val="808080" w:themeColor="text1" w:themeTint="80"/>
        <w14:textFill>
          <w14:solidFill>
            <w14:schemeClr w14:val="tx1">
              <w14:lumMod w14:val="50000"/>
              <w14:lumOff w14:val="50000"/>
            </w14:schemeClr>
          </w14:solidFill>
        </w14:textFill>
      </w:rPr>
      <w:drawing>
        <wp:anchor distT="0" distB="0" distL="114300" distR="114300" simplePos="0" relativeHeight="251662336" behindDoc="0" locked="0" layoutInCell="1" allowOverlap="1">
          <wp:simplePos x="0" y="0"/>
          <wp:positionH relativeFrom="column">
            <wp:posOffset>-57150</wp:posOffset>
          </wp:positionH>
          <wp:positionV relativeFrom="paragraph">
            <wp:posOffset>-120650</wp:posOffset>
          </wp:positionV>
          <wp:extent cx="1353820" cy="397510"/>
          <wp:effectExtent l="0" t="0" r="0" b="7620"/>
          <wp:wrapNone/>
          <wp:docPr id="9" name="图片 9" descr="/Users/zhangxin/logo灰色.pnglogo灰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sers/zhangxin/logo灰色.pnglogo灰色"/>
                  <pic:cNvPicPr>
                    <a:picLocks noChangeAspect="1" noChangeArrowheads="1"/>
                  </pic:cNvPicPr>
                </pic:nvPicPr>
                <pic:blipFill>
                  <a:blip r:embed="rId1"/>
                  <a:srcRect/>
                  <a:stretch>
                    <a:fillRect/>
                  </a:stretch>
                </pic:blipFill>
                <pic:spPr>
                  <a:xfrm>
                    <a:off x="0" y="0"/>
                    <a:ext cx="1353820" cy="397510"/>
                  </a:xfrm>
                  <a:prstGeom prst="rect">
                    <a:avLst/>
                  </a:prstGeom>
                  <a:noFill/>
                </pic:spPr>
              </pic:pic>
            </a:graphicData>
          </a:graphic>
        </wp:anchor>
      </w:drawing>
    </w:r>
    <w:r>
      <w:rPr>
        <w:rFonts w:hint="eastAsia" w:ascii="Arial" w:hAnsi="Arial" w:eastAsia="黑体"/>
        <w:color w:val="808080" w:themeColor="text1" w:themeTint="80"/>
        <w:sz w:val="15"/>
        <w:szCs w:val="15"/>
        <w14:textFill>
          <w14:solidFill>
            <w14:schemeClr w14:val="tx1">
              <w14:lumMod w14:val="50000"/>
              <w14:lumOff w14:val="50000"/>
            </w14:schemeClr>
          </w14:solidFill>
        </w14:textFill>
      </w:rPr>
      <w:t>北京</w:t>
    </w:r>
    <w:r>
      <w:rPr>
        <w:rFonts w:hint="eastAsia" w:ascii="Arial" w:hAnsi="Arial" w:eastAsia="黑体"/>
        <w:color w:val="808080" w:themeColor="text1" w:themeTint="80"/>
        <w:sz w:val="15"/>
        <w:szCs w:val="15"/>
        <w:lang w:eastAsia="zh-Hans"/>
        <w14:textFill>
          <w14:solidFill>
            <w14:schemeClr w14:val="tx1">
              <w14:lumMod w14:val="50000"/>
              <w14:lumOff w14:val="50000"/>
            </w14:schemeClr>
          </w14:solidFill>
        </w14:textFill>
      </w:rPr>
      <w:t>万户</w:t>
    </w:r>
    <w:r>
      <w:rPr>
        <w:rFonts w:hint="eastAsia" w:ascii="Arial" w:hAnsi="Arial" w:eastAsia="黑体"/>
        <w:color w:val="808080" w:themeColor="text1" w:themeTint="80"/>
        <w:sz w:val="15"/>
        <w:szCs w:val="15"/>
        <w14:textFill>
          <w14:solidFill>
            <w14:schemeClr w14:val="tx1">
              <w14:lumMod w14:val="50000"/>
              <w14:lumOff w14:val="50000"/>
            </w14:schemeClr>
          </w14:solidFill>
        </w14:textFill>
      </w:rPr>
      <w:t>软件</w:t>
    </w:r>
    <w:r>
      <w:rPr>
        <w:rFonts w:hint="eastAsia" w:ascii="Arial" w:hAnsi="Arial" w:eastAsia="黑体"/>
        <w:color w:val="808080" w:themeColor="text1" w:themeTint="80"/>
        <w:sz w:val="15"/>
        <w:szCs w:val="15"/>
        <w:lang w:eastAsia="zh-Hans"/>
        <w14:textFill>
          <w14:solidFill>
            <w14:schemeClr w14:val="tx1">
              <w14:lumMod w14:val="50000"/>
              <w14:lumOff w14:val="50000"/>
            </w14:schemeClr>
          </w14:solidFill>
        </w14:textFill>
      </w:rPr>
      <w:t>技术</w:t>
    </w:r>
    <w:r>
      <w:rPr>
        <w:rFonts w:hint="eastAsia" w:ascii="Arial" w:hAnsi="Arial" w:eastAsia="黑体"/>
        <w:color w:val="808080" w:themeColor="text1" w:themeTint="80"/>
        <w:sz w:val="15"/>
        <w:szCs w:val="15"/>
        <w14:textFill>
          <w14:solidFill>
            <w14:schemeClr w14:val="tx1">
              <w14:lumMod w14:val="50000"/>
              <w14:lumOff w14:val="50000"/>
            </w14:schemeClr>
          </w14:solidFill>
        </w14:textFill>
      </w:rPr>
      <w:t>有限公司</w:t>
    </w:r>
  </w:p>
  <w:p w14:paraId="2EF5A3BF">
    <w:pPr>
      <w:pStyle w:val="24"/>
      <w:pBdr>
        <w:bottom w:val="none" w:color="auto" w:sz="0" w:space="0"/>
      </w:pBdr>
      <w:spacing w:line="360" w:lineRule="auto"/>
      <w:ind w:firstLine="6237" w:firstLineChars="5670"/>
      <w:jc w:val="both"/>
      <w:rPr>
        <w:rFonts w:ascii="Arial" w:hAnsi="Arial" w:eastAsia="黑体"/>
        <w:color w:val="333333"/>
        <w:sz w:val="11"/>
        <w:szCs w:val="11"/>
      </w:rPr>
    </w:pPr>
    <w:r>
      <w:rPr>
        <w:rFonts w:ascii="Arial" w:hAnsi="Arial" w:eastAsia="黑体"/>
        <w:color w:val="808080" w:themeColor="text1" w:themeTint="80"/>
        <w:sz w:val="11"/>
        <w:szCs w:val="11"/>
        <w14:textFill>
          <w14:solidFill>
            <w14:schemeClr w14:val="tx1">
              <w14:lumMod w14:val="50000"/>
              <w14:lumOff w14:val="50000"/>
            </w14:schemeClr>
          </w14:solidFill>
        </w14:textFill>
      </w:rPr>
      <w:t>BEIJING WANHUSOFT TECHNOLOGY CO.,LTD.</w:t>
    </w:r>
  </w:p>
  <w:p w14:paraId="677D2460">
    <w:pPr>
      <w:pStyle w:val="24"/>
      <w:spacing w:line="60" w:lineRule="exact"/>
      <w:ind w:firstLine="0" w:firstLineChars="0"/>
      <w:jc w:val="both"/>
      <w:rPr>
        <w:rFonts w:ascii="微软雅黑" w:hAnsi="微软雅黑" w:eastAsia="微软雅黑"/>
        <w:sz w:val="10"/>
        <w:szCs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11D84">
    <w:pPr>
      <w:ind w:firstLine="0" w:firstLineChars="0"/>
      <w:rPr>
        <w:rFonts w:ascii="Arial" w:hAnsi="Arial" w:eastAsia="黑体"/>
        <w:color w:val="333333"/>
        <w:szCs w:val="24"/>
      </w:rPr>
    </w:pPr>
    <w:r>
      <w:rPr>
        <w:rFonts w:ascii="Arial" w:hAnsi="Arial" w:eastAsia="黑体"/>
        <w:color w:val="333333"/>
        <w:szCs w:val="24"/>
      </w:rPr>
      <w:drawing>
        <wp:anchor distT="0" distB="0" distL="114300" distR="114300" simplePos="0" relativeHeight="251661312" behindDoc="1" locked="0" layoutInCell="1" allowOverlap="1">
          <wp:simplePos x="0" y="0"/>
          <wp:positionH relativeFrom="column">
            <wp:posOffset>1995170</wp:posOffset>
          </wp:positionH>
          <wp:positionV relativeFrom="paragraph">
            <wp:posOffset>2666365</wp:posOffset>
          </wp:positionV>
          <wp:extent cx="3098165" cy="929005"/>
          <wp:effectExtent l="0" t="0" r="0" b="0"/>
          <wp:wrapNone/>
          <wp:docPr id="2" name="图片 2" descr="/Users/zhangxin/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ers/zhangxin/图片2.png图片2"/>
                  <pic:cNvPicPr>
                    <a:picLocks noChangeAspect="1" noChangeArrowheads="1"/>
                  </pic:cNvPicPr>
                </pic:nvPicPr>
                <pic:blipFill>
                  <a:blip r:embed="rId1"/>
                  <a:srcRect/>
                  <a:stretch>
                    <a:fillRect/>
                  </a:stretch>
                </pic:blipFill>
                <pic:spPr>
                  <a:xfrm>
                    <a:off x="0" y="0"/>
                    <a:ext cx="3098165" cy="92900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D79389"/>
    <w:multiLevelType w:val="singleLevel"/>
    <w:tmpl w:val="92D79389"/>
    <w:lvl w:ilvl="0" w:tentative="0">
      <w:start w:val="1"/>
      <w:numFmt w:val="chineseCounting"/>
      <w:lvlText w:val="%1、"/>
      <w:lvlJc w:val="left"/>
      <w:rPr>
        <w:rFonts w:hint="eastAsia"/>
      </w:rPr>
    </w:lvl>
  </w:abstractNum>
  <w:abstractNum w:abstractNumId="1">
    <w:nsid w:val="E2C0DE06"/>
    <w:multiLevelType w:val="singleLevel"/>
    <w:tmpl w:val="E2C0DE06"/>
    <w:lvl w:ilvl="0" w:tentative="0">
      <w:start w:val="1"/>
      <w:numFmt w:val="bullet"/>
      <w:lvlText w:val=""/>
      <w:lvlJc w:val="left"/>
      <w:pPr>
        <w:tabs>
          <w:tab w:val="left" w:pos="420"/>
        </w:tabs>
        <w:ind w:left="840" w:hanging="420"/>
      </w:pPr>
      <w:rPr>
        <w:rFonts w:hint="default" w:ascii="Wingdings" w:hAnsi="Wingdings"/>
      </w:rPr>
    </w:lvl>
  </w:abstractNum>
  <w:abstractNum w:abstractNumId="2">
    <w:nsid w:val="FF1A2C1E"/>
    <w:multiLevelType w:val="singleLevel"/>
    <w:tmpl w:val="FF1A2C1E"/>
    <w:lvl w:ilvl="0" w:tentative="0">
      <w:start w:val="1"/>
      <w:numFmt w:val="decimal"/>
      <w:lvlText w:val="%1."/>
      <w:lvlJc w:val="left"/>
      <w:pPr>
        <w:tabs>
          <w:tab w:val="left" w:pos="420"/>
        </w:tabs>
        <w:ind w:left="845" w:hanging="425"/>
      </w:pPr>
      <w:rPr>
        <w:rFonts w:hint="default"/>
      </w:rPr>
    </w:lvl>
  </w:abstractNum>
  <w:abstractNum w:abstractNumId="3">
    <w:nsid w:val="37CC8213"/>
    <w:multiLevelType w:val="singleLevel"/>
    <w:tmpl w:val="37CC8213"/>
    <w:lvl w:ilvl="0" w:tentative="0">
      <w:start w:val="1"/>
      <w:numFmt w:val="decimal"/>
      <w:suff w:val="nothing"/>
      <w:lvlText w:val="%1、"/>
      <w:lvlJc w:val="left"/>
    </w:lvl>
  </w:abstractNum>
  <w:abstractNum w:abstractNumId="4">
    <w:nsid w:val="5B464316"/>
    <w:multiLevelType w:val="multilevel"/>
    <w:tmpl w:val="5B464316"/>
    <w:lvl w:ilvl="0" w:tentative="0">
      <w:start w:val="1"/>
      <w:numFmt w:val="decimal"/>
      <w:lvlText w:val="%1."/>
      <w:lvlJc w:val="left"/>
      <w:pPr>
        <w:tabs>
          <w:tab w:val="left" w:pos="425"/>
        </w:tabs>
        <w:ind w:left="425" w:hanging="425"/>
      </w:pPr>
      <w:rPr>
        <w:rFonts w:hint="eastAsia"/>
      </w:rPr>
    </w:lvl>
    <w:lvl w:ilvl="1" w:tentative="0">
      <w:start w:val="1"/>
      <w:numFmt w:val="decimal"/>
      <w:pStyle w:val="75"/>
      <w:lvlText w:val="%1.%2"/>
      <w:lvlJc w:val="left"/>
      <w:pPr>
        <w:tabs>
          <w:tab w:val="left" w:pos="567"/>
        </w:tabs>
        <w:ind w:left="567" w:hanging="567"/>
      </w:pPr>
      <w:rPr>
        <w:rFonts w:hint="eastAsia"/>
      </w:rPr>
    </w:lvl>
    <w:lvl w:ilvl="2" w:tentative="0">
      <w:start w:val="1"/>
      <w:numFmt w:val="decimal"/>
      <w:lvlText w:val="%1.%2.%3"/>
      <w:lvlJc w:val="left"/>
      <w:pPr>
        <w:tabs>
          <w:tab w:val="left" w:pos="1080"/>
        </w:tabs>
        <w:ind w:left="709" w:hanging="709"/>
      </w:pPr>
      <w:rPr>
        <w:rFonts w:hint="eastAsia"/>
      </w:rPr>
    </w:lvl>
    <w:lvl w:ilvl="3" w:tentative="0">
      <w:start w:val="1"/>
      <w:numFmt w:val="lowerRoman"/>
      <w:lvlText w:val="%4."/>
      <w:lvlJc w:val="right"/>
      <w:pPr>
        <w:tabs>
          <w:tab w:val="left" w:pos="360"/>
        </w:tabs>
      </w:pPr>
      <w:rPr>
        <w:rFonts w:hint="eastAsia"/>
      </w:rPr>
    </w:lvl>
    <w:lvl w:ilvl="4" w:tentative="0">
      <w:start w:val="1"/>
      <w:numFmt w:val="decimal"/>
      <w:lvlText w:val="%1.%2.%3.%4.%5."/>
      <w:lvlJc w:val="left"/>
      <w:pPr>
        <w:tabs>
          <w:tab w:val="left" w:pos="992"/>
        </w:tabs>
        <w:ind w:left="992" w:hanging="992"/>
      </w:pPr>
      <w:rPr>
        <w:rFonts w:hint="eastAsia"/>
      </w:rPr>
    </w:lvl>
    <w:lvl w:ilvl="5" w:tentative="0">
      <w:start w:val="0"/>
      <w:numFmt w:val="none"/>
      <w:lvlText w:val=""/>
      <w:lvlJc w:val="left"/>
      <w:pPr>
        <w:tabs>
          <w:tab w:val="left" w:pos="360"/>
        </w:tabs>
      </w:p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420"/>
  <w:displayHorizontalDrawingGridEvery w:val="1"/>
  <w:displayVerticalDrawingGridEvery w:val="1"/>
  <w:noPunctuationKerning w:val="1"/>
  <w:characterSpacingControl w:val="doNotCompress"/>
  <w:noLineBreaksAfter w:lang="zh-CN" w:val="$([{£¥·‘“〈《「『【〔〖〝﹙﹛﹝＄（．［｛￡￥"/>
  <w:noLineBreaksBefore w:lang="zh-CN" w:val="!%),.:;&gt;?]}¢¨°·ˇˉ―‖’”…‰′″›℃∶、。〃〉》」』】〕〗〞︶︺︾﹀﹄﹚﹜﹞！＂％＇），．：；？］｀｜｝～￠"/>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NiZTAzOTA2Yzc0YzAyYjI5Mzg4MjI4YzI1ZDA3N2MifQ=="/>
  </w:docVars>
  <w:rsids>
    <w:rsidRoot w:val="00CD5BB5"/>
    <w:rsid w:val="00001EE6"/>
    <w:rsid w:val="00003755"/>
    <w:rsid w:val="000059CC"/>
    <w:rsid w:val="00005A4B"/>
    <w:rsid w:val="00005EAB"/>
    <w:rsid w:val="00007A09"/>
    <w:rsid w:val="00010345"/>
    <w:rsid w:val="00017258"/>
    <w:rsid w:val="000218DE"/>
    <w:rsid w:val="0002302D"/>
    <w:rsid w:val="00023E72"/>
    <w:rsid w:val="00025101"/>
    <w:rsid w:val="00031DCC"/>
    <w:rsid w:val="0003278B"/>
    <w:rsid w:val="000351A7"/>
    <w:rsid w:val="0003558A"/>
    <w:rsid w:val="00037C81"/>
    <w:rsid w:val="00040703"/>
    <w:rsid w:val="0005030B"/>
    <w:rsid w:val="000536BD"/>
    <w:rsid w:val="0006760E"/>
    <w:rsid w:val="0007027F"/>
    <w:rsid w:val="00075E51"/>
    <w:rsid w:val="00084525"/>
    <w:rsid w:val="00085F70"/>
    <w:rsid w:val="00086802"/>
    <w:rsid w:val="00087ECC"/>
    <w:rsid w:val="0009113D"/>
    <w:rsid w:val="00091E42"/>
    <w:rsid w:val="0009247C"/>
    <w:rsid w:val="000928A0"/>
    <w:rsid w:val="0009441F"/>
    <w:rsid w:val="00095AEB"/>
    <w:rsid w:val="000A0A28"/>
    <w:rsid w:val="000A3249"/>
    <w:rsid w:val="000A543A"/>
    <w:rsid w:val="000B038F"/>
    <w:rsid w:val="000B2DC0"/>
    <w:rsid w:val="000B5476"/>
    <w:rsid w:val="000C0CFB"/>
    <w:rsid w:val="000C4668"/>
    <w:rsid w:val="000C63EC"/>
    <w:rsid w:val="000C64F5"/>
    <w:rsid w:val="000D1BD2"/>
    <w:rsid w:val="000D3B8A"/>
    <w:rsid w:val="000D4F2C"/>
    <w:rsid w:val="000D5E83"/>
    <w:rsid w:val="000D645C"/>
    <w:rsid w:val="000D67E3"/>
    <w:rsid w:val="000D68D6"/>
    <w:rsid w:val="000E3352"/>
    <w:rsid w:val="000E6652"/>
    <w:rsid w:val="000E68EE"/>
    <w:rsid w:val="000F0A2F"/>
    <w:rsid w:val="000F4F39"/>
    <w:rsid w:val="000F6647"/>
    <w:rsid w:val="000F7DDF"/>
    <w:rsid w:val="00112100"/>
    <w:rsid w:val="00112556"/>
    <w:rsid w:val="0011417D"/>
    <w:rsid w:val="00116A8E"/>
    <w:rsid w:val="00117CE2"/>
    <w:rsid w:val="00117F92"/>
    <w:rsid w:val="00120061"/>
    <w:rsid w:val="00124F5A"/>
    <w:rsid w:val="001268C4"/>
    <w:rsid w:val="001270B4"/>
    <w:rsid w:val="00133EC1"/>
    <w:rsid w:val="00136EB9"/>
    <w:rsid w:val="001471DB"/>
    <w:rsid w:val="00147EAB"/>
    <w:rsid w:val="00151E18"/>
    <w:rsid w:val="00152653"/>
    <w:rsid w:val="00152751"/>
    <w:rsid w:val="001533BE"/>
    <w:rsid w:val="00154254"/>
    <w:rsid w:val="00155351"/>
    <w:rsid w:val="001608FF"/>
    <w:rsid w:val="001634F6"/>
    <w:rsid w:val="00163972"/>
    <w:rsid w:val="001644C4"/>
    <w:rsid w:val="00166047"/>
    <w:rsid w:val="001709C1"/>
    <w:rsid w:val="001749EE"/>
    <w:rsid w:val="00175C5F"/>
    <w:rsid w:val="00176F94"/>
    <w:rsid w:val="0018140D"/>
    <w:rsid w:val="00181A5D"/>
    <w:rsid w:val="001855C1"/>
    <w:rsid w:val="001875D6"/>
    <w:rsid w:val="00190EB5"/>
    <w:rsid w:val="001935D9"/>
    <w:rsid w:val="00194F4A"/>
    <w:rsid w:val="001955CE"/>
    <w:rsid w:val="0019663B"/>
    <w:rsid w:val="001A01FD"/>
    <w:rsid w:val="001A10D7"/>
    <w:rsid w:val="001A3493"/>
    <w:rsid w:val="001A3F11"/>
    <w:rsid w:val="001A443E"/>
    <w:rsid w:val="001A607A"/>
    <w:rsid w:val="001A7A24"/>
    <w:rsid w:val="001B03E8"/>
    <w:rsid w:val="001B2726"/>
    <w:rsid w:val="001B3209"/>
    <w:rsid w:val="001B5C3F"/>
    <w:rsid w:val="001C0B4E"/>
    <w:rsid w:val="001C17A4"/>
    <w:rsid w:val="001C2633"/>
    <w:rsid w:val="001C4DC5"/>
    <w:rsid w:val="001C6E2F"/>
    <w:rsid w:val="001C730C"/>
    <w:rsid w:val="001D2728"/>
    <w:rsid w:val="001D2B64"/>
    <w:rsid w:val="001D3788"/>
    <w:rsid w:val="001D5DD7"/>
    <w:rsid w:val="001D6215"/>
    <w:rsid w:val="001D6906"/>
    <w:rsid w:val="001E4419"/>
    <w:rsid w:val="001E70DD"/>
    <w:rsid w:val="001F2900"/>
    <w:rsid w:val="001F6C84"/>
    <w:rsid w:val="00202172"/>
    <w:rsid w:val="002027A2"/>
    <w:rsid w:val="002027B4"/>
    <w:rsid w:val="00203D22"/>
    <w:rsid w:val="002046B4"/>
    <w:rsid w:val="00206C6D"/>
    <w:rsid w:val="002073D9"/>
    <w:rsid w:val="00210EE7"/>
    <w:rsid w:val="00216DFD"/>
    <w:rsid w:val="00221C7A"/>
    <w:rsid w:val="00225C1B"/>
    <w:rsid w:val="0023003F"/>
    <w:rsid w:val="00231A2B"/>
    <w:rsid w:val="002335BB"/>
    <w:rsid w:val="00234736"/>
    <w:rsid w:val="00235CB4"/>
    <w:rsid w:val="00241CCC"/>
    <w:rsid w:val="002457E3"/>
    <w:rsid w:val="002470C2"/>
    <w:rsid w:val="002473E7"/>
    <w:rsid w:val="00247AC1"/>
    <w:rsid w:val="00251228"/>
    <w:rsid w:val="00254F5B"/>
    <w:rsid w:val="002551FF"/>
    <w:rsid w:val="00257243"/>
    <w:rsid w:val="00257FC6"/>
    <w:rsid w:val="0026518B"/>
    <w:rsid w:val="002654E2"/>
    <w:rsid w:val="002664D9"/>
    <w:rsid w:val="002672C1"/>
    <w:rsid w:val="00270BE1"/>
    <w:rsid w:val="00271534"/>
    <w:rsid w:val="00273F58"/>
    <w:rsid w:val="00275468"/>
    <w:rsid w:val="00277727"/>
    <w:rsid w:val="00277D35"/>
    <w:rsid w:val="002816FF"/>
    <w:rsid w:val="00284F82"/>
    <w:rsid w:val="00285613"/>
    <w:rsid w:val="00285E8F"/>
    <w:rsid w:val="00286629"/>
    <w:rsid w:val="00293AB9"/>
    <w:rsid w:val="00294563"/>
    <w:rsid w:val="00296CF4"/>
    <w:rsid w:val="002A00F9"/>
    <w:rsid w:val="002A7879"/>
    <w:rsid w:val="002B1AEE"/>
    <w:rsid w:val="002B3A00"/>
    <w:rsid w:val="002B4851"/>
    <w:rsid w:val="002B6C3F"/>
    <w:rsid w:val="002B7481"/>
    <w:rsid w:val="002C4A61"/>
    <w:rsid w:val="002D24DC"/>
    <w:rsid w:val="002D620F"/>
    <w:rsid w:val="002E095B"/>
    <w:rsid w:val="002E7FCD"/>
    <w:rsid w:val="002F3506"/>
    <w:rsid w:val="00303114"/>
    <w:rsid w:val="00305979"/>
    <w:rsid w:val="00305CE1"/>
    <w:rsid w:val="003073E1"/>
    <w:rsid w:val="00307DF9"/>
    <w:rsid w:val="0031134A"/>
    <w:rsid w:val="00313C65"/>
    <w:rsid w:val="00313EC4"/>
    <w:rsid w:val="00315288"/>
    <w:rsid w:val="00316825"/>
    <w:rsid w:val="00320E2B"/>
    <w:rsid w:val="00321884"/>
    <w:rsid w:val="003219E2"/>
    <w:rsid w:val="003255D8"/>
    <w:rsid w:val="0032571C"/>
    <w:rsid w:val="003264E2"/>
    <w:rsid w:val="0033109B"/>
    <w:rsid w:val="00331167"/>
    <w:rsid w:val="00332546"/>
    <w:rsid w:val="0034128A"/>
    <w:rsid w:val="00341D95"/>
    <w:rsid w:val="00343279"/>
    <w:rsid w:val="00351D4D"/>
    <w:rsid w:val="00355D4B"/>
    <w:rsid w:val="003654E4"/>
    <w:rsid w:val="00366576"/>
    <w:rsid w:val="00372C5C"/>
    <w:rsid w:val="00376B0E"/>
    <w:rsid w:val="003779BE"/>
    <w:rsid w:val="003804FA"/>
    <w:rsid w:val="00384303"/>
    <w:rsid w:val="00391037"/>
    <w:rsid w:val="0039390E"/>
    <w:rsid w:val="003971A0"/>
    <w:rsid w:val="003A04F8"/>
    <w:rsid w:val="003A39A2"/>
    <w:rsid w:val="003A605C"/>
    <w:rsid w:val="003A746D"/>
    <w:rsid w:val="003A78B3"/>
    <w:rsid w:val="003A7EB6"/>
    <w:rsid w:val="003B13D8"/>
    <w:rsid w:val="003B3C00"/>
    <w:rsid w:val="003B3CE6"/>
    <w:rsid w:val="003B44BD"/>
    <w:rsid w:val="003C110E"/>
    <w:rsid w:val="003C165C"/>
    <w:rsid w:val="003C20E8"/>
    <w:rsid w:val="003C469B"/>
    <w:rsid w:val="003C4905"/>
    <w:rsid w:val="003C4FBE"/>
    <w:rsid w:val="003D2C3D"/>
    <w:rsid w:val="003D5C86"/>
    <w:rsid w:val="003E476A"/>
    <w:rsid w:val="003E698A"/>
    <w:rsid w:val="003E7675"/>
    <w:rsid w:val="003F34A4"/>
    <w:rsid w:val="003F74D4"/>
    <w:rsid w:val="003F7805"/>
    <w:rsid w:val="003F7E86"/>
    <w:rsid w:val="0040022C"/>
    <w:rsid w:val="004013CF"/>
    <w:rsid w:val="004026DE"/>
    <w:rsid w:val="0040339C"/>
    <w:rsid w:val="00404B85"/>
    <w:rsid w:val="00412D2D"/>
    <w:rsid w:val="0041596B"/>
    <w:rsid w:val="00415AA0"/>
    <w:rsid w:val="00417860"/>
    <w:rsid w:val="004250F8"/>
    <w:rsid w:val="00426D80"/>
    <w:rsid w:val="00426F1E"/>
    <w:rsid w:val="004337BB"/>
    <w:rsid w:val="00434317"/>
    <w:rsid w:val="004360DA"/>
    <w:rsid w:val="004372AC"/>
    <w:rsid w:val="00441322"/>
    <w:rsid w:val="00441389"/>
    <w:rsid w:val="00444ADE"/>
    <w:rsid w:val="00446246"/>
    <w:rsid w:val="004463AE"/>
    <w:rsid w:val="004470DD"/>
    <w:rsid w:val="004511A8"/>
    <w:rsid w:val="0045247B"/>
    <w:rsid w:val="00452C79"/>
    <w:rsid w:val="004531B0"/>
    <w:rsid w:val="004536E4"/>
    <w:rsid w:val="00455BB4"/>
    <w:rsid w:val="00461E88"/>
    <w:rsid w:val="00462853"/>
    <w:rsid w:val="00462E12"/>
    <w:rsid w:val="004642A4"/>
    <w:rsid w:val="00482953"/>
    <w:rsid w:val="004837ED"/>
    <w:rsid w:val="0049094B"/>
    <w:rsid w:val="00490A89"/>
    <w:rsid w:val="00491F92"/>
    <w:rsid w:val="004957B9"/>
    <w:rsid w:val="004959C9"/>
    <w:rsid w:val="0049745D"/>
    <w:rsid w:val="004A180C"/>
    <w:rsid w:val="004A26B7"/>
    <w:rsid w:val="004A5D2F"/>
    <w:rsid w:val="004B2694"/>
    <w:rsid w:val="004B4281"/>
    <w:rsid w:val="004C0B81"/>
    <w:rsid w:val="004C3DDE"/>
    <w:rsid w:val="004C649E"/>
    <w:rsid w:val="004C7328"/>
    <w:rsid w:val="004D308F"/>
    <w:rsid w:val="004D46D7"/>
    <w:rsid w:val="004D59BD"/>
    <w:rsid w:val="004D61C6"/>
    <w:rsid w:val="004E04B4"/>
    <w:rsid w:val="004E3DAF"/>
    <w:rsid w:val="004E7083"/>
    <w:rsid w:val="004F086E"/>
    <w:rsid w:val="004F28AC"/>
    <w:rsid w:val="004F40C9"/>
    <w:rsid w:val="004F48F7"/>
    <w:rsid w:val="004F5840"/>
    <w:rsid w:val="004F5A58"/>
    <w:rsid w:val="004F5CFC"/>
    <w:rsid w:val="004F6F6A"/>
    <w:rsid w:val="00501DCD"/>
    <w:rsid w:val="00503904"/>
    <w:rsid w:val="005056E1"/>
    <w:rsid w:val="00514F6B"/>
    <w:rsid w:val="00523662"/>
    <w:rsid w:val="00523B1F"/>
    <w:rsid w:val="00526F83"/>
    <w:rsid w:val="00527C1B"/>
    <w:rsid w:val="00533F5A"/>
    <w:rsid w:val="00534A9A"/>
    <w:rsid w:val="00536568"/>
    <w:rsid w:val="00541CDD"/>
    <w:rsid w:val="00542DBB"/>
    <w:rsid w:val="0055047F"/>
    <w:rsid w:val="00551138"/>
    <w:rsid w:val="005546ED"/>
    <w:rsid w:val="00554ABD"/>
    <w:rsid w:val="00555975"/>
    <w:rsid w:val="0055676C"/>
    <w:rsid w:val="00556909"/>
    <w:rsid w:val="005614A6"/>
    <w:rsid w:val="00564B52"/>
    <w:rsid w:val="00566C43"/>
    <w:rsid w:val="005734C8"/>
    <w:rsid w:val="005800E2"/>
    <w:rsid w:val="00583872"/>
    <w:rsid w:val="005913AA"/>
    <w:rsid w:val="00593F33"/>
    <w:rsid w:val="005A052F"/>
    <w:rsid w:val="005A080E"/>
    <w:rsid w:val="005A20B3"/>
    <w:rsid w:val="005A4AE2"/>
    <w:rsid w:val="005A4D8F"/>
    <w:rsid w:val="005A7AC5"/>
    <w:rsid w:val="005B0130"/>
    <w:rsid w:val="005C17A2"/>
    <w:rsid w:val="005C29EC"/>
    <w:rsid w:val="005C354F"/>
    <w:rsid w:val="005C6519"/>
    <w:rsid w:val="005D10FA"/>
    <w:rsid w:val="005D541D"/>
    <w:rsid w:val="005D5893"/>
    <w:rsid w:val="005D5BCF"/>
    <w:rsid w:val="005D5DC3"/>
    <w:rsid w:val="005D5FC2"/>
    <w:rsid w:val="005D6752"/>
    <w:rsid w:val="005E1D38"/>
    <w:rsid w:val="005E3E02"/>
    <w:rsid w:val="005E4E99"/>
    <w:rsid w:val="005E51EC"/>
    <w:rsid w:val="005E6488"/>
    <w:rsid w:val="005F0AD6"/>
    <w:rsid w:val="005F5FB5"/>
    <w:rsid w:val="005F77D7"/>
    <w:rsid w:val="0060213A"/>
    <w:rsid w:val="00607BA5"/>
    <w:rsid w:val="006152A4"/>
    <w:rsid w:val="0061566D"/>
    <w:rsid w:val="0062772C"/>
    <w:rsid w:val="006344DB"/>
    <w:rsid w:val="00634D87"/>
    <w:rsid w:val="0064304E"/>
    <w:rsid w:val="006442E7"/>
    <w:rsid w:val="00645B90"/>
    <w:rsid w:val="006506E5"/>
    <w:rsid w:val="00651112"/>
    <w:rsid w:val="00652505"/>
    <w:rsid w:val="00657E65"/>
    <w:rsid w:val="006619FD"/>
    <w:rsid w:val="00662536"/>
    <w:rsid w:val="00662E43"/>
    <w:rsid w:val="0066694A"/>
    <w:rsid w:val="006700A6"/>
    <w:rsid w:val="00671E60"/>
    <w:rsid w:val="0067616E"/>
    <w:rsid w:val="00677858"/>
    <w:rsid w:val="0068049E"/>
    <w:rsid w:val="00682DBB"/>
    <w:rsid w:val="00691076"/>
    <w:rsid w:val="00693C2C"/>
    <w:rsid w:val="006959DA"/>
    <w:rsid w:val="00695D61"/>
    <w:rsid w:val="00697205"/>
    <w:rsid w:val="00697234"/>
    <w:rsid w:val="006A76C8"/>
    <w:rsid w:val="006A7F6F"/>
    <w:rsid w:val="006B0C77"/>
    <w:rsid w:val="006B2398"/>
    <w:rsid w:val="006C08C3"/>
    <w:rsid w:val="006C0AD2"/>
    <w:rsid w:val="006C18B0"/>
    <w:rsid w:val="006C2C57"/>
    <w:rsid w:val="006C4F86"/>
    <w:rsid w:val="006C55E1"/>
    <w:rsid w:val="006C639F"/>
    <w:rsid w:val="006D5E01"/>
    <w:rsid w:val="006E11E8"/>
    <w:rsid w:val="006E3472"/>
    <w:rsid w:val="006E3DDA"/>
    <w:rsid w:val="006E5CC7"/>
    <w:rsid w:val="006F09B5"/>
    <w:rsid w:val="006F613E"/>
    <w:rsid w:val="006F6810"/>
    <w:rsid w:val="006F7F0A"/>
    <w:rsid w:val="00700161"/>
    <w:rsid w:val="00700D7E"/>
    <w:rsid w:val="007070F9"/>
    <w:rsid w:val="00707232"/>
    <w:rsid w:val="00707282"/>
    <w:rsid w:val="0071573F"/>
    <w:rsid w:val="00716C41"/>
    <w:rsid w:val="007200AE"/>
    <w:rsid w:val="00720EFA"/>
    <w:rsid w:val="00724124"/>
    <w:rsid w:val="007260F6"/>
    <w:rsid w:val="007405AD"/>
    <w:rsid w:val="007471A0"/>
    <w:rsid w:val="00753C3D"/>
    <w:rsid w:val="00755327"/>
    <w:rsid w:val="00755683"/>
    <w:rsid w:val="007564DC"/>
    <w:rsid w:val="00764788"/>
    <w:rsid w:val="00764BB7"/>
    <w:rsid w:val="007715BB"/>
    <w:rsid w:val="007722DC"/>
    <w:rsid w:val="0077519A"/>
    <w:rsid w:val="0077686C"/>
    <w:rsid w:val="00780183"/>
    <w:rsid w:val="00780A9E"/>
    <w:rsid w:val="0078594C"/>
    <w:rsid w:val="00790179"/>
    <w:rsid w:val="0079060C"/>
    <w:rsid w:val="00793119"/>
    <w:rsid w:val="007945F1"/>
    <w:rsid w:val="007A7A9A"/>
    <w:rsid w:val="007B4B55"/>
    <w:rsid w:val="007B6528"/>
    <w:rsid w:val="007B727A"/>
    <w:rsid w:val="007B7CA0"/>
    <w:rsid w:val="007C0722"/>
    <w:rsid w:val="007C1BF4"/>
    <w:rsid w:val="007C2747"/>
    <w:rsid w:val="007C4805"/>
    <w:rsid w:val="007D31BD"/>
    <w:rsid w:val="007D41A4"/>
    <w:rsid w:val="007D6B83"/>
    <w:rsid w:val="007E106A"/>
    <w:rsid w:val="007E3453"/>
    <w:rsid w:val="007E3D04"/>
    <w:rsid w:val="007E4BF4"/>
    <w:rsid w:val="007E582C"/>
    <w:rsid w:val="007E65F3"/>
    <w:rsid w:val="007F4AAB"/>
    <w:rsid w:val="007F6934"/>
    <w:rsid w:val="0080168B"/>
    <w:rsid w:val="0080705D"/>
    <w:rsid w:val="00812EA6"/>
    <w:rsid w:val="00813CD9"/>
    <w:rsid w:val="00814132"/>
    <w:rsid w:val="0081647B"/>
    <w:rsid w:val="008172C7"/>
    <w:rsid w:val="008175B3"/>
    <w:rsid w:val="00822B66"/>
    <w:rsid w:val="00825677"/>
    <w:rsid w:val="00833832"/>
    <w:rsid w:val="0083438B"/>
    <w:rsid w:val="008377A8"/>
    <w:rsid w:val="00840699"/>
    <w:rsid w:val="00840B91"/>
    <w:rsid w:val="008412CE"/>
    <w:rsid w:val="0084218E"/>
    <w:rsid w:val="00842A5A"/>
    <w:rsid w:val="008444FF"/>
    <w:rsid w:val="00846385"/>
    <w:rsid w:val="00850294"/>
    <w:rsid w:val="008527C3"/>
    <w:rsid w:val="0085307F"/>
    <w:rsid w:val="0085677F"/>
    <w:rsid w:val="00861F7C"/>
    <w:rsid w:val="0086211B"/>
    <w:rsid w:val="00862578"/>
    <w:rsid w:val="00864B42"/>
    <w:rsid w:val="00864CA3"/>
    <w:rsid w:val="008665F8"/>
    <w:rsid w:val="008672B4"/>
    <w:rsid w:val="0087604F"/>
    <w:rsid w:val="008813CF"/>
    <w:rsid w:val="008819F7"/>
    <w:rsid w:val="008834B3"/>
    <w:rsid w:val="008849DA"/>
    <w:rsid w:val="00884B3D"/>
    <w:rsid w:val="00887320"/>
    <w:rsid w:val="008A1743"/>
    <w:rsid w:val="008B227F"/>
    <w:rsid w:val="008B34E3"/>
    <w:rsid w:val="008B3707"/>
    <w:rsid w:val="008B3CE7"/>
    <w:rsid w:val="008B4FCA"/>
    <w:rsid w:val="008B75A7"/>
    <w:rsid w:val="008C0776"/>
    <w:rsid w:val="008C252B"/>
    <w:rsid w:val="008C72D7"/>
    <w:rsid w:val="008D0F09"/>
    <w:rsid w:val="008D45F3"/>
    <w:rsid w:val="008D75D3"/>
    <w:rsid w:val="008E0D90"/>
    <w:rsid w:val="008E128F"/>
    <w:rsid w:val="008E4BF9"/>
    <w:rsid w:val="008E4DA0"/>
    <w:rsid w:val="008E5E4F"/>
    <w:rsid w:val="008F0EB5"/>
    <w:rsid w:val="008F13EC"/>
    <w:rsid w:val="008F1575"/>
    <w:rsid w:val="008F5BAD"/>
    <w:rsid w:val="00900828"/>
    <w:rsid w:val="00907E40"/>
    <w:rsid w:val="0091131C"/>
    <w:rsid w:val="00914719"/>
    <w:rsid w:val="00923DBB"/>
    <w:rsid w:val="00924C39"/>
    <w:rsid w:val="0092566A"/>
    <w:rsid w:val="00926363"/>
    <w:rsid w:val="00927AE5"/>
    <w:rsid w:val="00942118"/>
    <w:rsid w:val="00943236"/>
    <w:rsid w:val="009503D0"/>
    <w:rsid w:val="00952151"/>
    <w:rsid w:val="009553FA"/>
    <w:rsid w:val="00962287"/>
    <w:rsid w:val="009628BC"/>
    <w:rsid w:val="009636D8"/>
    <w:rsid w:val="009649F2"/>
    <w:rsid w:val="00964A2D"/>
    <w:rsid w:val="0096519C"/>
    <w:rsid w:val="00971621"/>
    <w:rsid w:val="009805F1"/>
    <w:rsid w:val="0098161A"/>
    <w:rsid w:val="009822D0"/>
    <w:rsid w:val="009826E9"/>
    <w:rsid w:val="009865C4"/>
    <w:rsid w:val="0099124A"/>
    <w:rsid w:val="0099545B"/>
    <w:rsid w:val="0099710A"/>
    <w:rsid w:val="00997E71"/>
    <w:rsid w:val="009A0D55"/>
    <w:rsid w:val="009A3362"/>
    <w:rsid w:val="009A7852"/>
    <w:rsid w:val="009A7932"/>
    <w:rsid w:val="009B14E1"/>
    <w:rsid w:val="009B4980"/>
    <w:rsid w:val="009B6E1A"/>
    <w:rsid w:val="009B7776"/>
    <w:rsid w:val="009C1198"/>
    <w:rsid w:val="009C14B0"/>
    <w:rsid w:val="009C15CF"/>
    <w:rsid w:val="009C1A3E"/>
    <w:rsid w:val="009C6A40"/>
    <w:rsid w:val="009C6BFD"/>
    <w:rsid w:val="009D01E0"/>
    <w:rsid w:val="009E1018"/>
    <w:rsid w:val="009E2EC9"/>
    <w:rsid w:val="009E3E87"/>
    <w:rsid w:val="009E56F0"/>
    <w:rsid w:val="009E7F78"/>
    <w:rsid w:val="009F02F7"/>
    <w:rsid w:val="009F2433"/>
    <w:rsid w:val="009F6AA3"/>
    <w:rsid w:val="00A02CA9"/>
    <w:rsid w:val="00A06697"/>
    <w:rsid w:val="00A175A6"/>
    <w:rsid w:val="00A21B41"/>
    <w:rsid w:val="00A2292E"/>
    <w:rsid w:val="00A27E77"/>
    <w:rsid w:val="00A27F32"/>
    <w:rsid w:val="00A37C11"/>
    <w:rsid w:val="00A42886"/>
    <w:rsid w:val="00A42FC9"/>
    <w:rsid w:val="00A44A8F"/>
    <w:rsid w:val="00A459AE"/>
    <w:rsid w:val="00A4668B"/>
    <w:rsid w:val="00A46CF7"/>
    <w:rsid w:val="00A5113C"/>
    <w:rsid w:val="00A52821"/>
    <w:rsid w:val="00A533A1"/>
    <w:rsid w:val="00A53B99"/>
    <w:rsid w:val="00A6070B"/>
    <w:rsid w:val="00A6432D"/>
    <w:rsid w:val="00A675EA"/>
    <w:rsid w:val="00A67858"/>
    <w:rsid w:val="00A747E2"/>
    <w:rsid w:val="00A76310"/>
    <w:rsid w:val="00A80AFD"/>
    <w:rsid w:val="00A83A45"/>
    <w:rsid w:val="00A850B2"/>
    <w:rsid w:val="00A85B9B"/>
    <w:rsid w:val="00A90968"/>
    <w:rsid w:val="00A95F36"/>
    <w:rsid w:val="00A9706E"/>
    <w:rsid w:val="00A979F0"/>
    <w:rsid w:val="00AA11F7"/>
    <w:rsid w:val="00AA36CA"/>
    <w:rsid w:val="00AA68A6"/>
    <w:rsid w:val="00AA7A39"/>
    <w:rsid w:val="00AB0A20"/>
    <w:rsid w:val="00AB39D8"/>
    <w:rsid w:val="00AB4F49"/>
    <w:rsid w:val="00AB5CD4"/>
    <w:rsid w:val="00AB78EF"/>
    <w:rsid w:val="00AB796C"/>
    <w:rsid w:val="00AB7CB7"/>
    <w:rsid w:val="00AD1035"/>
    <w:rsid w:val="00AD2162"/>
    <w:rsid w:val="00AD2A66"/>
    <w:rsid w:val="00AD62AC"/>
    <w:rsid w:val="00AD67DD"/>
    <w:rsid w:val="00AE0BEC"/>
    <w:rsid w:val="00AE1DBF"/>
    <w:rsid w:val="00AE4A6E"/>
    <w:rsid w:val="00AE6045"/>
    <w:rsid w:val="00AF02F1"/>
    <w:rsid w:val="00AF0882"/>
    <w:rsid w:val="00AF0C83"/>
    <w:rsid w:val="00AF44DE"/>
    <w:rsid w:val="00AF7881"/>
    <w:rsid w:val="00B03A85"/>
    <w:rsid w:val="00B045DB"/>
    <w:rsid w:val="00B053C2"/>
    <w:rsid w:val="00B067E8"/>
    <w:rsid w:val="00B11F83"/>
    <w:rsid w:val="00B14C2E"/>
    <w:rsid w:val="00B25AFB"/>
    <w:rsid w:val="00B26617"/>
    <w:rsid w:val="00B40F22"/>
    <w:rsid w:val="00B540FB"/>
    <w:rsid w:val="00B558DE"/>
    <w:rsid w:val="00B571E1"/>
    <w:rsid w:val="00B621DD"/>
    <w:rsid w:val="00B64215"/>
    <w:rsid w:val="00B649E9"/>
    <w:rsid w:val="00B67822"/>
    <w:rsid w:val="00B70964"/>
    <w:rsid w:val="00B71A06"/>
    <w:rsid w:val="00B71F65"/>
    <w:rsid w:val="00B71FA0"/>
    <w:rsid w:val="00B73FD4"/>
    <w:rsid w:val="00B80E79"/>
    <w:rsid w:val="00B86C0F"/>
    <w:rsid w:val="00B879E0"/>
    <w:rsid w:val="00B90D91"/>
    <w:rsid w:val="00B9199A"/>
    <w:rsid w:val="00B92114"/>
    <w:rsid w:val="00B921B9"/>
    <w:rsid w:val="00B92CED"/>
    <w:rsid w:val="00B94451"/>
    <w:rsid w:val="00B94739"/>
    <w:rsid w:val="00B94B9F"/>
    <w:rsid w:val="00B96424"/>
    <w:rsid w:val="00B97DAB"/>
    <w:rsid w:val="00BA6940"/>
    <w:rsid w:val="00BA7335"/>
    <w:rsid w:val="00BA7E20"/>
    <w:rsid w:val="00BB30E7"/>
    <w:rsid w:val="00BC22CE"/>
    <w:rsid w:val="00BC390B"/>
    <w:rsid w:val="00BC626D"/>
    <w:rsid w:val="00BD1A5D"/>
    <w:rsid w:val="00BD2513"/>
    <w:rsid w:val="00BD27C2"/>
    <w:rsid w:val="00BD29E5"/>
    <w:rsid w:val="00BD4A23"/>
    <w:rsid w:val="00BD6385"/>
    <w:rsid w:val="00BD748C"/>
    <w:rsid w:val="00BE0775"/>
    <w:rsid w:val="00BE4645"/>
    <w:rsid w:val="00BE7233"/>
    <w:rsid w:val="00BF3A4E"/>
    <w:rsid w:val="00BF3D31"/>
    <w:rsid w:val="00BF475D"/>
    <w:rsid w:val="00BF4F46"/>
    <w:rsid w:val="00C0256B"/>
    <w:rsid w:val="00C0647C"/>
    <w:rsid w:val="00C06900"/>
    <w:rsid w:val="00C14D20"/>
    <w:rsid w:val="00C154C2"/>
    <w:rsid w:val="00C167E7"/>
    <w:rsid w:val="00C17F48"/>
    <w:rsid w:val="00C20073"/>
    <w:rsid w:val="00C20CB0"/>
    <w:rsid w:val="00C23899"/>
    <w:rsid w:val="00C240FB"/>
    <w:rsid w:val="00C2425E"/>
    <w:rsid w:val="00C35097"/>
    <w:rsid w:val="00C3553A"/>
    <w:rsid w:val="00C3727E"/>
    <w:rsid w:val="00C4179B"/>
    <w:rsid w:val="00C42632"/>
    <w:rsid w:val="00C477FC"/>
    <w:rsid w:val="00C50C51"/>
    <w:rsid w:val="00C52D54"/>
    <w:rsid w:val="00C54699"/>
    <w:rsid w:val="00C5781E"/>
    <w:rsid w:val="00C61A16"/>
    <w:rsid w:val="00C640C1"/>
    <w:rsid w:val="00C7291F"/>
    <w:rsid w:val="00C72AD8"/>
    <w:rsid w:val="00C76653"/>
    <w:rsid w:val="00C802CB"/>
    <w:rsid w:val="00C81193"/>
    <w:rsid w:val="00C82B1E"/>
    <w:rsid w:val="00C82C18"/>
    <w:rsid w:val="00C83BDC"/>
    <w:rsid w:val="00C85DC5"/>
    <w:rsid w:val="00C872BB"/>
    <w:rsid w:val="00C91CA7"/>
    <w:rsid w:val="00C953F4"/>
    <w:rsid w:val="00CA0603"/>
    <w:rsid w:val="00CA0A5A"/>
    <w:rsid w:val="00CA4F9D"/>
    <w:rsid w:val="00CB404A"/>
    <w:rsid w:val="00CB6758"/>
    <w:rsid w:val="00CC04C3"/>
    <w:rsid w:val="00CC1917"/>
    <w:rsid w:val="00CC1F7A"/>
    <w:rsid w:val="00CC4F5D"/>
    <w:rsid w:val="00CC591E"/>
    <w:rsid w:val="00CD3534"/>
    <w:rsid w:val="00CD4D40"/>
    <w:rsid w:val="00CD5BB5"/>
    <w:rsid w:val="00CD6C24"/>
    <w:rsid w:val="00CE07CE"/>
    <w:rsid w:val="00CF165B"/>
    <w:rsid w:val="00CF714C"/>
    <w:rsid w:val="00D03E66"/>
    <w:rsid w:val="00D05752"/>
    <w:rsid w:val="00D10A94"/>
    <w:rsid w:val="00D10AEF"/>
    <w:rsid w:val="00D12331"/>
    <w:rsid w:val="00D13F17"/>
    <w:rsid w:val="00D14E9C"/>
    <w:rsid w:val="00D15275"/>
    <w:rsid w:val="00D20250"/>
    <w:rsid w:val="00D208BC"/>
    <w:rsid w:val="00D20F6E"/>
    <w:rsid w:val="00D25742"/>
    <w:rsid w:val="00D26E68"/>
    <w:rsid w:val="00D2733D"/>
    <w:rsid w:val="00D2758A"/>
    <w:rsid w:val="00D27DEB"/>
    <w:rsid w:val="00D31A2F"/>
    <w:rsid w:val="00D31E33"/>
    <w:rsid w:val="00D34866"/>
    <w:rsid w:val="00D37CFD"/>
    <w:rsid w:val="00D404B0"/>
    <w:rsid w:val="00D46A4D"/>
    <w:rsid w:val="00D47A86"/>
    <w:rsid w:val="00D501FA"/>
    <w:rsid w:val="00D51943"/>
    <w:rsid w:val="00D55754"/>
    <w:rsid w:val="00D5797F"/>
    <w:rsid w:val="00D604D5"/>
    <w:rsid w:val="00D609CC"/>
    <w:rsid w:val="00D60FF6"/>
    <w:rsid w:val="00D65FC8"/>
    <w:rsid w:val="00D7100B"/>
    <w:rsid w:val="00D72F1A"/>
    <w:rsid w:val="00D740B1"/>
    <w:rsid w:val="00D77EC6"/>
    <w:rsid w:val="00D82A6E"/>
    <w:rsid w:val="00D87134"/>
    <w:rsid w:val="00D908F7"/>
    <w:rsid w:val="00DA7C24"/>
    <w:rsid w:val="00DA7DB5"/>
    <w:rsid w:val="00DB298A"/>
    <w:rsid w:val="00DC2582"/>
    <w:rsid w:val="00DC2990"/>
    <w:rsid w:val="00DC6D70"/>
    <w:rsid w:val="00DC7168"/>
    <w:rsid w:val="00DD2ADD"/>
    <w:rsid w:val="00DD3FA7"/>
    <w:rsid w:val="00DE3AE3"/>
    <w:rsid w:val="00DE702F"/>
    <w:rsid w:val="00DF1DAA"/>
    <w:rsid w:val="00DF2285"/>
    <w:rsid w:val="00DF2E10"/>
    <w:rsid w:val="00DF46D2"/>
    <w:rsid w:val="00DF51BB"/>
    <w:rsid w:val="00DF7352"/>
    <w:rsid w:val="00E01C62"/>
    <w:rsid w:val="00E040D2"/>
    <w:rsid w:val="00E05292"/>
    <w:rsid w:val="00E05B65"/>
    <w:rsid w:val="00E10766"/>
    <w:rsid w:val="00E1292D"/>
    <w:rsid w:val="00E20135"/>
    <w:rsid w:val="00E230B9"/>
    <w:rsid w:val="00E23C23"/>
    <w:rsid w:val="00E25CA1"/>
    <w:rsid w:val="00E2776F"/>
    <w:rsid w:val="00E27AE3"/>
    <w:rsid w:val="00E27D41"/>
    <w:rsid w:val="00E31640"/>
    <w:rsid w:val="00E40E28"/>
    <w:rsid w:val="00E410A1"/>
    <w:rsid w:val="00E41FA2"/>
    <w:rsid w:val="00E42FB1"/>
    <w:rsid w:val="00E4324D"/>
    <w:rsid w:val="00E44344"/>
    <w:rsid w:val="00E54A49"/>
    <w:rsid w:val="00E56EF0"/>
    <w:rsid w:val="00E623AC"/>
    <w:rsid w:val="00E6541B"/>
    <w:rsid w:val="00E736BF"/>
    <w:rsid w:val="00E757FA"/>
    <w:rsid w:val="00E84157"/>
    <w:rsid w:val="00E865C2"/>
    <w:rsid w:val="00E91E74"/>
    <w:rsid w:val="00E920D8"/>
    <w:rsid w:val="00E973F3"/>
    <w:rsid w:val="00EA0751"/>
    <w:rsid w:val="00EA125F"/>
    <w:rsid w:val="00EA3024"/>
    <w:rsid w:val="00EA5546"/>
    <w:rsid w:val="00EB4BFE"/>
    <w:rsid w:val="00EB54BA"/>
    <w:rsid w:val="00EB61C5"/>
    <w:rsid w:val="00EB6417"/>
    <w:rsid w:val="00EC1BFD"/>
    <w:rsid w:val="00ED026D"/>
    <w:rsid w:val="00ED22AB"/>
    <w:rsid w:val="00ED2B4C"/>
    <w:rsid w:val="00ED343A"/>
    <w:rsid w:val="00ED46ED"/>
    <w:rsid w:val="00EE0EA9"/>
    <w:rsid w:val="00EF1876"/>
    <w:rsid w:val="00EF4EBC"/>
    <w:rsid w:val="00EF78CA"/>
    <w:rsid w:val="00EF7E70"/>
    <w:rsid w:val="00F02817"/>
    <w:rsid w:val="00F034D1"/>
    <w:rsid w:val="00F05F59"/>
    <w:rsid w:val="00F12BB7"/>
    <w:rsid w:val="00F16D26"/>
    <w:rsid w:val="00F17A5D"/>
    <w:rsid w:val="00F21951"/>
    <w:rsid w:val="00F2412E"/>
    <w:rsid w:val="00F24D4E"/>
    <w:rsid w:val="00F24EC0"/>
    <w:rsid w:val="00F267F4"/>
    <w:rsid w:val="00F27325"/>
    <w:rsid w:val="00F2752A"/>
    <w:rsid w:val="00F30488"/>
    <w:rsid w:val="00F31A0D"/>
    <w:rsid w:val="00F32C8F"/>
    <w:rsid w:val="00F363FD"/>
    <w:rsid w:val="00F3753B"/>
    <w:rsid w:val="00F37859"/>
    <w:rsid w:val="00F4083C"/>
    <w:rsid w:val="00F415CA"/>
    <w:rsid w:val="00F439D1"/>
    <w:rsid w:val="00F4427A"/>
    <w:rsid w:val="00F51076"/>
    <w:rsid w:val="00F52562"/>
    <w:rsid w:val="00F578D7"/>
    <w:rsid w:val="00F654E0"/>
    <w:rsid w:val="00F7173A"/>
    <w:rsid w:val="00F71F64"/>
    <w:rsid w:val="00F80BB0"/>
    <w:rsid w:val="00F84A91"/>
    <w:rsid w:val="00F8789A"/>
    <w:rsid w:val="00F92A18"/>
    <w:rsid w:val="00F93DBD"/>
    <w:rsid w:val="00F9675A"/>
    <w:rsid w:val="00F97A17"/>
    <w:rsid w:val="00FA0AFB"/>
    <w:rsid w:val="00FA3FF4"/>
    <w:rsid w:val="00FA5A8A"/>
    <w:rsid w:val="00FA7D28"/>
    <w:rsid w:val="00FB3140"/>
    <w:rsid w:val="00FB3E0B"/>
    <w:rsid w:val="00FB4789"/>
    <w:rsid w:val="00FB4DD1"/>
    <w:rsid w:val="00FB4EF8"/>
    <w:rsid w:val="00FB6593"/>
    <w:rsid w:val="00FC1CCB"/>
    <w:rsid w:val="00FD3299"/>
    <w:rsid w:val="00FD4B9F"/>
    <w:rsid w:val="00FD5185"/>
    <w:rsid w:val="00FE12FC"/>
    <w:rsid w:val="00FE1395"/>
    <w:rsid w:val="00FE188B"/>
    <w:rsid w:val="00FE1EE0"/>
    <w:rsid w:val="00FE1F27"/>
    <w:rsid w:val="00FF5290"/>
    <w:rsid w:val="00FF7116"/>
    <w:rsid w:val="010D7DD7"/>
    <w:rsid w:val="01166742"/>
    <w:rsid w:val="01225D05"/>
    <w:rsid w:val="0131436A"/>
    <w:rsid w:val="013F3898"/>
    <w:rsid w:val="01402DC2"/>
    <w:rsid w:val="015A4046"/>
    <w:rsid w:val="01810306"/>
    <w:rsid w:val="019409F3"/>
    <w:rsid w:val="019D5C01"/>
    <w:rsid w:val="01A26771"/>
    <w:rsid w:val="01C20BC1"/>
    <w:rsid w:val="01C2663C"/>
    <w:rsid w:val="01C53654"/>
    <w:rsid w:val="01CA216C"/>
    <w:rsid w:val="01CA3F1A"/>
    <w:rsid w:val="01D65D57"/>
    <w:rsid w:val="01EB5317"/>
    <w:rsid w:val="01F56D89"/>
    <w:rsid w:val="020E466C"/>
    <w:rsid w:val="02111B48"/>
    <w:rsid w:val="02151639"/>
    <w:rsid w:val="02300221"/>
    <w:rsid w:val="025008C3"/>
    <w:rsid w:val="02595BF1"/>
    <w:rsid w:val="02685A02"/>
    <w:rsid w:val="026F7CD0"/>
    <w:rsid w:val="02952C5E"/>
    <w:rsid w:val="029702A0"/>
    <w:rsid w:val="029F2B04"/>
    <w:rsid w:val="02A01AC6"/>
    <w:rsid w:val="02A824AD"/>
    <w:rsid w:val="02B16F56"/>
    <w:rsid w:val="02BD21A8"/>
    <w:rsid w:val="02BE6458"/>
    <w:rsid w:val="02C95D66"/>
    <w:rsid w:val="02D05560"/>
    <w:rsid w:val="03056994"/>
    <w:rsid w:val="031424D5"/>
    <w:rsid w:val="031C2B7F"/>
    <w:rsid w:val="03374F36"/>
    <w:rsid w:val="035166A0"/>
    <w:rsid w:val="03633B2B"/>
    <w:rsid w:val="0365456D"/>
    <w:rsid w:val="0370464D"/>
    <w:rsid w:val="03770049"/>
    <w:rsid w:val="037D56E7"/>
    <w:rsid w:val="038D496A"/>
    <w:rsid w:val="03AA7B5F"/>
    <w:rsid w:val="03F92894"/>
    <w:rsid w:val="04133956"/>
    <w:rsid w:val="04253689"/>
    <w:rsid w:val="043B4C5B"/>
    <w:rsid w:val="045710C1"/>
    <w:rsid w:val="045D72C7"/>
    <w:rsid w:val="04601FA7"/>
    <w:rsid w:val="047D19F5"/>
    <w:rsid w:val="048054F5"/>
    <w:rsid w:val="048B6721"/>
    <w:rsid w:val="049A41E8"/>
    <w:rsid w:val="04D055E9"/>
    <w:rsid w:val="04DA26C6"/>
    <w:rsid w:val="05025778"/>
    <w:rsid w:val="052A53FB"/>
    <w:rsid w:val="052D4B75"/>
    <w:rsid w:val="05323CD0"/>
    <w:rsid w:val="05602F3D"/>
    <w:rsid w:val="056F1060"/>
    <w:rsid w:val="05855458"/>
    <w:rsid w:val="05A54306"/>
    <w:rsid w:val="05B41169"/>
    <w:rsid w:val="05C6340E"/>
    <w:rsid w:val="05C71A6A"/>
    <w:rsid w:val="05CF70AF"/>
    <w:rsid w:val="05D77006"/>
    <w:rsid w:val="061B2F96"/>
    <w:rsid w:val="061D0ABC"/>
    <w:rsid w:val="06314567"/>
    <w:rsid w:val="06420522"/>
    <w:rsid w:val="064328C1"/>
    <w:rsid w:val="064F2D42"/>
    <w:rsid w:val="065D35AE"/>
    <w:rsid w:val="066048B2"/>
    <w:rsid w:val="066E1576"/>
    <w:rsid w:val="068766B9"/>
    <w:rsid w:val="06A575E0"/>
    <w:rsid w:val="06D30021"/>
    <w:rsid w:val="06F4568F"/>
    <w:rsid w:val="0702516C"/>
    <w:rsid w:val="07035842"/>
    <w:rsid w:val="073E53F0"/>
    <w:rsid w:val="0743137F"/>
    <w:rsid w:val="07434552"/>
    <w:rsid w:val="077438E7"/>
    <w:rsid w:val="07837045"/>
    <w:rsid w:val="07866B35"/>
    <w:rsid w:val="07CC11C6"/>
    <w:rsid w:val="07EC32DD"/>
    <w:rsid w:val="07F24D15"/>
    <w:rsid w:val="083420ED"/>
    <w:rsid w:val="08534C69"/>
    <w:rsid w:val="086F431C"/>
    <w:rsid w:val="087150EF"/>
    <w:rsid w:val="08851FE1"/>
    <w:rsid w:val="08856DEC"/>
    <w:rsid w:val="08A25868"/>
    <w:rsid w:val="08A70CA8"/>
    <w:rsid w:val="08B33959"/>
    <w:rsid w:val="08B51480"/>
    <w:rsid w:val="08C44A90"/>
    <w:rsid w:val="08F13AAD"/>
    <w:rsid w:val="08F21003"/>
    <w:rsid w:val="08F273B5"/>
    <w:rsid w:val="08F85810"/>
    <w:rsid w:val="08FD2F23"/>
    <w:rsid w:val="09104908"/>
    <w:rsid w:val="092A5CB5"/>
    <w:rsid w:val="093162DB"/>
    <w:rsid w:val="093F6F9B"/>
    <w:rsid w:val="09540C99"/>
    <w:rsid w:val="0958005D"/>
    <w:rsid w:val="09681DAF"/>
    <w:rsid w:val="09756E61"/>
    <w:rsid w:val="099472E7"/>
    <w:rsid w:val="09BC051C"/>
    <w:rsid w:val="09C13E54"/>
    <w:rsid w:val="09E75CD3"/>
    <w:rsid w:val="09EC7123"/>
    <w:rsid w:val="09EF6941"/>
    <w:rsid w:val="0A2233E2"/>
    <w:rsid w:val="0A287A2F"/>
    <w:rsid w:val="0A2C5771"/>
    <w:rsid w:val="0A363F70"/>
    <w:rsid w:val="0A374116"/>
    <w:rsid w:val="0A5E16A3"/>
    <w:rsid w:val="0A6035BE"/>
    <w:rsid w:val="0A687B61"/>
    <w:rsid w:val="0A6B0017"/>
    <w:rsid w:val="0A7F692E"/>
    <w:rsid w:val="0AA7744B"/>
    <w:rsid w:val="0AAE262A"/>
    <w:rsid w:val="0AF324C0"/>
    <w:rsid w:val="0AFA6ADD"/>
    <w:rsid w:val="0B09160F"/>
    <w:rsid w:val="0B1F0E32"/>
    <w:rsid w:val="0B324867"/>
    <w:rsid w:val="0B357B6B"/>
    <w:rsid w:val="0B3619D3"/>
    <w:rsid w:val="0B380945"/>
    <w:rsid w:val="0B3D73D0"/>
    <w:rsid w:val="0B596C2B"/>
    <w:rsid w:val="0B5C3E34"/>
    <w:rsid w:val="0B6D461E"/>
    <w:rsid w:val="0B700CBB"/>
    <w:rsid w:val="0B725406"/>
    <w:rsid w:val="0B7A0418"/>
    <w:rsid w:val="0BAC2448"/>
    <w:rsid w:val="0BB21CA6"/>
    <w:rsid w:val="0BDF6167"/>
    <w:rsid w:val="0C14470F"/>
    <w:rsid w:val="0C370197"/>
    <w:rsid w:val="0C815114"/>
    <w:rsid w:val="0CBC4FD4"/>
    <w:rsid w:val="0CBD6B55"/>
    <w:rsid w:val="0CE51C08"/>
    <w:rsid w:val="0CE52801"/>
    <w:rsid w:val="0D094B26"/>
    <w:rsid w:val="0D0E64D7"/>
    <w:rsid w:val="0D363243"/>
    <w:rsid w:val="0D5E1BE4"/>
    <w:rsid w:val="0D643CD0"/>
    <w:rsid w:val="0D686E2A"/>
    <w:rsid w:val="0D9A0C44"/>
    <w:rsid w:val="0D9D0734"/>
    <w:rsid w:val="0DA53D92"/>
    <w:rsid w:val="0DA815B3"/>
    <w:rsid w:val="0DBC6E0C"/>
    <w:rsid w:val="0DCE5703"/>
    <w:rsid w:val="0DD85C80"/>
    <w:rsid w:val="0E074135"/>
    <w:rsid w:val="0E342EC6"/>
    <w:rsid w:val="0E471792"/>
    <w:rsid w:val="0E4A13D2"/>
    <w:rsid w:val="0E70327A"/>
    <w:rsid w:val="0E744998"/>
    <w:rsid w:val="0E7E40C2"/>
    <w:rsid w:val="0E9A32E1"/>
    <w:rsid w:val="0EA26CFB"/>
    <w:rsid w:val="0EB905EA"/>
    <w:rsid w:val="0EBF096B"/>
    <w:rsid w:val="0EC3241C"/>
    <w:rsid w:val="0ECB1C7E"/>
    <w:rsid w:val="0EE505E5"/>
    <w:rsid w:val="0EFA4090"/>
    <w:rsid w:val="0F135152"/>
    <w:rsid w:val="0F1D5E3C"/>
    <w:rsid w:val="0F2E1F22"/>
    <w:rsid w:val="0F4337D7"/>
    <w:rsid w:val="0F5B4403"/>
    <w:rsid w:val="0F716A48"/>
    <w:rsid w:val="0F8C280E"/>
    <w:rsid w:val="0FA91612"/>
    <w:rsid w:val="0FAA0FBA"/>
    <w:rsid w:val="0FD2175C"/>
    <w:rsid w:val="101A606C"/>
    <w:rsid w:val="10233173"/>
    <w:rsid w:val="103412D0"/>
    <w:rsid w:val="103A6F84"/>
    <w:rsid w:val="103D7805"/>
    <w:rsid w:val="10411D51"/>
    <w:rsid w:val="10542161"/>
    <w:rsid w:val="105D5087"/>
    <w:rsid w:val="105E064F"/>
    <w:rsid w:val="1063632A"/>
    <w:rsid w:val="10656D77"/>
    <w:rsid w:val="10695920"/>
    <w:rsid w:val="106D1062"/>
    <w:rsid w:val="10747ACD"/>
    <w:rsid w:val="107517B6"/>
    <w:rsid w:val="1076073D"/>
    <w:rsid w:val="107776B6"/>
    <w:rsid w:val="1078370F"/>
    <w:rsid w:val="108522BA"/>
    <w:rsid w:val="10973B61"/>
    <w:rsid w:val="10BB0AD2"/>
    <w:rsid w:val="10BB15FD"/>
    <w:rsid w:val="10BC7123"/>
    <w:rsid w:val="10CB393B"/>
    <w:rsid w:val="10EA0134"/>
    <w:rsid w:val="10EC7601"/>
    <w:rsid w:val="10F80A04"/>
    <w:rsid w:val="1127475F"/>
    <w:rsid w:val="113A4C18"/>
    <w:rsid w:val="113B03F4"/>
    <w:rsid w:val="114F61E9"/>
    <w:rsid w:val="11733C86"/>
    <w:rsid w:val="117F400B"/>
    <w:rsid w:val="11815B3C"/>
    <w:rsid w:val="118C2F92"/>
    <w:rsid w:val="119B31DD"/>
    <w:rsid w:val="11B322D4"/>
    <w:rsid w:val="11BC6EA1"/>
    <w:rsid w:val="11BD5D4E"/>
    <w:rsid w:val="11DD37F5"/>
    <w:rsid w:val="11E6387B"/>
    <w:rsid w:val="11EB4164"/>
    <w:rsid w:val="11F25813"/>
    <w:rsid w:val="11FA7885"/>
    <w:rsid w:val="11FC1ECD"/>
    <w:rsid w:val="121A1F08"/>
    <w:rsid w:val="1240455E"/>
    <w:rsid w:val="125910CE"/>
    <w:rsid w:val="126A2303"/>
    <w:rsid w:val="12A23C1D"/>
    <w:rsid w:val="12AC5DB9"/>
    <w:rsid w:val="12D5461D"/>
    <w:rsid w:val="12D57BE8"/>
    <w:rsid w:val="12FF2A4F"/>
    <w:rsid w:val="1301527C"/>
    <w:rsid w:val="130302CA"/>
    <w:rsid w:val="13054D39"/>
    <w:rsid w:val="130A23C8"/>
    <w:rsid w:val="131B1065"/>
    <w:rsid w:val="131C4B06"/>
    <w:rsid w:val="13255454"/>
    <w:rsid w:val="133B09AD"/>
    <w:rsid w:val="133C362E"/>
    <w:rsid w:val="134C782D"/>
    <w:rsid w:val="13685340"/>
    <w:rsid w:val="13750189"/>
    <w:rsid w:val="13AA55D0"/>
    <w:rsid w:val="13C87418"/>
    <w:rsid w:val="13F706D3"/>
    <w:rsid w:val="13FF162E"/>
    <w:rsid w:val="14136606"/>
    <w:rsid w:val="14154490"/>
    <w:rsid w:val="143516C6"/>
    <w:rsid w:val="14534C64"/>
    <w:rsid w:val="1457163D"/>
    <w:rsid w:val="145D4BD0"/>
    <w:rsid w:val="1476335E"/>
    <w:rsid w:val="147E06AE"/>
    <w:rsid w:val="147F0B94"/>
    <w:rsid w:val="14997EA7"/>
    <w:rsid w:val="149B4C3C"/>
    <w:rsid w:val="14C55CE2"/>
    <w:rsid w:val="14C60571"/>
    <w:rsid w:val="14D66A23"/>
    <w:rsid w:val="15007A28"/>
    <w:rsid w:val="150317C5"/>
    <w:rsid w:val="15051099"/>
    <w:rsid w:val="15115710"/>
    <w:rsid w:val="152D6842"/>
    <w:rsid w:val="153A2019"/>
    <w:rsid w:val="153B3244"/>
    <w:rsid w:val="154020D1"/>
    <w:rsid w:val="1546265B"/>
    <w:rsid w:val="15484278"/>
    <w:rsid w:val="155242B2"/>
    <w:rsid w:val="15582504"/>
    <w:rsid w:val="157A0D72"/>
    <w:rsid w:val="158B3597"/>
    <w:rsid w:val="159D11C3"/>
    <w:rsid w:val="15BE4DDE"/>
    <w:rsid w:val="15CE1CF5"/>
    <w:rsid w:val="15DD166E"/>
    <w:rsid w:val="15FA4181"/>
    <w:rsid w:val="160B6B83"/>
    <w:rsid w:val="162F7224"/>
    <w:rsid w:val="164A310B"/>
    <w:rsid w:val="16640041"/>
    <w:rsid w:val="16656102"/>
    <w:rsid w:val="1666200B"/>
    <w:rsid w:val="167364D6"/>
    <w:rsid w:val="16844C58"/>
    <w:rsid w:val="16887E80"/>
    <w:rsid w:val="16B15AA0"/>
    <w:rsid w:val="16CD4493"/>
    <w:rsid w:val="16DF25A1"/>
    <w:rsid w:val="16E11692"/>
    <w:rsid w:val="16E82A20"/>
    <w:rsid w:val="16E93404"/>
    <w:rsid w:val="16F13CC6"/>
    <w:rsid w:val="16F81197"/>
    <w:rsid w:val="16F85980"/>
    <w:rsid w:val="170330F6"/>
    <w:rsid w:val="1710223B"/>
    <w:rsid w:val="17347B09"/>
    <w:rsid w:val="173A691A"/>
    <w:rsid w:val="173B6FF4"/>
    <w:rsid w:val="173F618E"/>
    <w:rsid w:val="17447F6D"/>
    <w:rsid w:val="17451C21"/>
    <w:rsid w:val="174D4F79"/>
    <w:rsid w:val="174F484D"/>
    <w:rsid w:val="175946F1"/>
    <w:rsid w:val="176453C5"/>
    <w:rsid w:val="17695982"/>
    <w:rsid w:val="176C6B02"/>
    <w:rsid w:val="17AC1CA0"/>
    <w:rsid w:val="17BA0932"/>
    <w:rsid w:val="18011462"/>
    <w:rsid w:val="180E3686"/>
    <w:rsid w:val="180E64B6"/>
    <w:rsid w:val="183811AC"/>
    <w:rsid w:val="184E7FB9"/>
    <w:rsid w:val="185F57DC"/>
    <w:rsid w:val="186A75DD"/>
    <w:rsid w:val="187321A3"/>
    <w:rsid w:val="187D19AC"/>
    <w:rsid w:val="187F73B4"/>
    <w:rsid w:val="18923D5F"/>
    <w:rsid w:val="18A773AD"/>
    <w:rsid w:val="18C33745"/>
    <w:rsid w:val="18CE5C46"/>
    <w:rsid w:val="18FC27B3"/>
    <w:rsid w:val="18FF04F5"/>
    <w:rsid w:val="19151AC7"/>
    <w:rsid w:val="19484C04"/>
    <w:rsid w:val="19490EBC"/>
    <w:rsid w:val="197B5DCD"/>
    <w:rsid w:val="197E475D"/>
    <w:rsid w:val="19ED4F92"/>
    <w:rsid w:val="1A0861F4"/>
    <w:rsid w:val="1A1A3838"/>
    <w:rsid w:val="1A3366A8"/>
    <w:rsid w:val="1A50200C"/>
    <w:rsid w:val="1A5A3C35"/>
    <w:rsid w:val="1A5B5BFF"/>
    <w:rsid w:val="1A5B79AD"/>
    <w:rsid w:val="1A7553E4"/>
    <w:rsid w:val="1A794667"/>
    <w:rsid w:val="1A7B1124"/>
    <w:rsid w:val="1A907657"/>
    <w:rsid w:val="1A91281B"/>
    <w:rsid w:val="1ADB5F1A"/>
    <w:rsid w:val="1AE33E0E"/>
    <w:rsid w:val="1AE4030D"/>
    <w:rsid w:val="1AEC3646"/>
    <w:rsid w:val="1AF22EF0"/>
    <w:rsid w:val="1AF23AE0"/>
    <w:rsid w:val="1B090C0D"/>
    <w:rsid w:val="1B0D5864"/>
    <w:rsid w:val="1B2C029F"/>
    <w:rsid w:val="1B483D25"/>
    <w:rsid w:val="1B4841D4"/>
    <w:rsid w:val="1B4A3087"/>
    <w:rsid w:val="1B6F6E20"/>
    <w:rsid w:val="1B740D26"/>
    <w:rsid w:val="1B7A20B5"/>
    <w:rsid w:val="1B7C6022"/>
    <w:rsid w:val="1B9219D3"/>
    <w:rsid w:val="1BA24AAA"/>
    <w:rsid w:val="1BB35E28"/>
    <w:rsid w:val="1BBD091F"/>
    <w:rsid w:val="1BC0469C"/>
    <w:rsid w:val="1BDE53F4"/>
    <w:rsid w:val="1BE93A56"/>
    <w:rsid w:val="1BEB19E2"/>
    <w:rsid w:val="1BF3561C"/>
    <w:rsid w:val="1BFE2CE6"/>
    <w:rsid w:val="1C202E7B"/>
    <w:rsid w:val="1C220782"/>
    <w:rsid w:val="1C295FB5"/>
    <w:rsid w:val="1C2C1601"/>
    <w:rsid w:val="1C381D54"/>
    <w:rsid w:val="1C46552A"/>
    <w:rsid w:val="1C487030"/>
    <w:rsid w:val="1C5241D5"/>
    <w:rsid w:val="1C5E1250"/>
    <w:rsid w:val="1C5E4AA1"/>
    <w:rsid w:val="1C602104"/>
    <w:rsid w:val="1C6A30AB"/>
    <w:rsid w:val="1C6C0E44"/>
    <w:rsid w:val="1C802FC5"/>
    <w:rsid w:val="1C8637A0"/>
    <w:rsid w:val="1C9458F7"/>
    <w:rsid w:val="1C986C96"/>
    <w:rsid w:val="1CA218C3"/>
    <w:rsid w:val="1CA935F5"/>
    <w:rsid w:val="1CBC1B50"/>
    <w:rsid w:val="1CC60612"/>
    <w:rsid w:val="1CD01614"/>
    <w:rsid w:val="1CDA25B0"/>
    <w:rsid w:val="1CEE2D5A"/>
    <w:rsid w:val="1CF230FA"/>
    <w:rsid w:val="1D106F66"/>
    <w:rsid w:val="1D247334"/>
    <w:rsid w:val="1D385FE1"/>
    <w:rsid w:val="1D3F7112"/>
    <w:rsid w:val="1D44297A"/>
    <w:rsid w:val="1D446F6E"/>
    <w:rsid w:val="1D7414B2"/>
    <w:rsid w:val="1D897FA0"/>
    <w:rsid w:val="1D9C46F1"/>
    <w:rsid w:val="1D9F6C15"/>
    <w:rsid w:val="1DC2665E"/>
    <w:rsid w:val="1DD810C8"/>
    <w:rsid w:val="1DE2759A"/>
    <w:rsid w:val="1DE32193"/>
    <w:rsid w:val="1DE81558"/>
    <w:rsid w:val="1DFC34BE"/>
    <w:rsid w:val="1E0D715B"/>
    <w:rsid w:val="1E222CBC"/>
    <w:rsid w:val="1E34479D"/>
    <w:rsid w:val="1E3F62DD"/>
    <w:rsid w:val="1E5565E7"/>
    <w:rsid w:val="1E58492F"/>
    <w:rsid w:val="1E5C0E57"/>
    <w:rsid w:val="1E822D0D"/>
    <w:rsid w:val="1E900468"/>
    <w:rsid w:val="1EA5028B"/>
    <w:rsid w:val="1EA6245E"/>
    <w:rsid w:val="1EB73CF4"/>
    <w:rsid w:val="1EFA3036"/>
    <w:rsid w:val="1F040A09"/>
    <w:rsid w:val="1F082B28"/>
    <w:rsid w:val="1F1116D7"/>
    <w:rsid w:val="1F3B0337"/>
    <w:rsid w:val="1F6466AD"/>
    <w:rsid w:val="1F7A53CD"/>
    <w:rsid w:val="1F7D3FA7"/>
    <w:rsid w:val="1F822EA1"/>
    <w:rsid w:val="1F910008"/>
    <w:rsid w:val="1FA83694"/>
    <w:rsid w:val="1FC03B77"/>
    <w:rsid w:val="1FD97FBB"/>
    <w:rsid w:val="1FFD6F22"/>
    <w:rsid w:val="20000DDB"/>
    <w:rsid w:val="20182D94"/>
    <w:rsid w:val="201856AB"/>
    <w:rsid w:val="203474F7"/>
    <w:rsid w:val="2059794C"/>
    <w:rsid w:val="205B705D"/>
    <w:rsid w:val="206155F1"/>
    <w:rsid w:val="206B11AE"/>
    <w:rsid w:val="207277FE"/>
    <w:rsid w:val="20A4482A"/>
    <w:rsid w:val="20B35908"/>
    <w:rsid w:val="20BC4D66"/>
    <w:rsid w:val="20BE2F91"/>
    <w:rsid w:val="20C95670"/>
    <w:rsid w:val="20CA763A"/>
    <w:rsid w:val="20DB1848"/>
    <w:rsid w:val="20E5578C"/>
    <w:rsid w:val="20F07BA7"/>
    <w:rsid w:val="20F57B04"/>
    <w:rsid w:val="21116AAC"/>
    <w:rsid w:val="21172E10"/>
    <w:rsid w:val="212E2516"/>
    <w:rsid w:val="213C60E6"/>
    <w:rsid w:val="214E201A"/>
    <w:rsid w:val="215352EE"/>
    <w:rsid w:val="21823DE5"/>
    <w:rsid w:val="21837F15"/>
    <w:rsid w:val="21997C6D"/>
    <w:rsid w:val="219A525F"/>
    <w:rsid w:val="21AD2104"/>
    <w:rsid w:val="21BE153E"/>
    <w:rsid w:val="21CA7B3C"/>
    <w:rsid w:val="21CD73E2"/>
    <w:rsid w:val="21E07116"/>
    <w:rsid w:val="21E60B98"/>
    <w:rsid w:val="21EB06F8"/>
    <w:rsid w:val="2218375D"/>
    <w:rsid w:val="221846AB"/>
    <w:rsid w:val="22203367"/>
    <w:rsid w:val="22467340"/>
    <w:rsid w:val="22506645"/>
    <w:rsid w:val="22576CAC"/>
    <w:rsid w:val="22717D6E"/>
    <w:rsid w:val="22890942"/>
    <w:rsid w:val="22956D55"/>
    <w:rsid w:val="229E0D7F"/>
    <w:rsid w:val="22BC6B4C"/>
    <w:rsid w:val="22C205C9"/>
    <w:rsid w:val="22C24A6D"/>
    <w:rsid w:val="22C41308"/>
    <w:rsid w:val="22D16A5E"/>
    <w:rsid w:val="22E00579"/>
    <w:rsid w:val="22EB0209"/>
    <w:rsid w:val="22F00582"/>
    <w:rsid w:val="22F36D7A"/>
    <w:rsid w:val="231172F8"/>
    <w:rsid w:val="23200B52"/>
    <w:rsid w:val="23257170"/>
    <w:rsid w:val="234611FA"/>
    <w:rsid w:val="23462E58"/>
    <w:rsid w:val="235C3345"/>
    <w:rsid w:val="235F6665"/>
    <w:rsid w:val="236A0F72"/>
    <w:rsid w:val="236B6EB3"/>
    <w:rsid w:val="236F5DFC"/>
    <w:rsid w:val="23745791"/>
    <w:rsid w:val="2378512C"/>
    <w:rsid w:val="23843AD1"/>
    <w:rsid w:val="23906919"/>
    <w:rsid w:val="23915A43"/>
    <w:rsid w:val="23A16B74"/>
    <w:rsid w:val="23A44173"/>
    <w:rsid w:val="23AE1199"/>
    <w:rsid w:val="23C33983"/>
    <w:rsid w:val="23E34E2B"/>
    <w:rsid w:val="23E9602A"/>
    <w:rsid w:val="240428D1"/>
    <w:rsid w:val="24107A5A"/>
    <w:rsid w:val="242943C6"/>
    <w:rsid w:val="242F7A8C"/>
    <w:rsid w:val="244850B4"/>
    <w:rsid w:val="246623DB"/>
    <w:rsid w:val="24856DEE"/>
    <w:rsid w:val="24BA7D76"/>
    <w:rsid w:val="24C22B02"/>
    <w:rsid w:val="24E34B3A"/>
    <w:rsid w:val="24E54A43"/>
    <w:rsid w:val="24EA3019"/>
    <w:rsid w:val="24ED6CA7"/>
    <w:rsid w:val="24FF3D57"/>
    <w:rsid w:val="251935EB"/>
    <w:rsid w:val="251D6943"/>
    <w:rsid w:val="253908EB"/>
    <w:rsid w:val="253E68BD"/>
    <w:rsid w:val="255E72A8"/>
    <w:rsid w:val="2565111A"/>
    <w:rsid w:val="25651C1A"/>
    <w:rsid w:val="2573204F"/>
    <w:rsid w:val="25A71CF8"/>
    <w:rsid w:val="25CB425E"/>
    <w:rsid w:val="25D66AB7"/>
    <w:rsid w:val="25ED6E07"/>
    <w:rsid w:val="260306DB"/>
    <w:rsid w:val="261B4CB5"/>
    <w:rsid w:val="26306880"/>
    <w:rsid w:val="26332C7B"/>
    <w:rsid w:val="26341417"/>
    <w:rsid w:val="263B019B"/>
    <w:rsid w:val="264F0E67"/>
    <w:rsid w:val="26555BF8"/>
    <w:rsid w:val="265578BB"/>
    <w:rsid w:val="266100F9"/>
    <w:rsid w:val="266464B0"/>
    <w:rsid w:val="26667CF2"/>
    <w:rsid w:val="26705BD1"/>
    <w:rsid w:val="26960E4D"/>
    <w:rsid w:val="26964247"/>
    <w:rsid w:val="26B648E9"/>
    <w:rsid w:val="26D94133"/>
    <w:rsid w:val="26DE5BEE"/>
    <w:rsid w:val="26E5751E"/>
    <w:rsid w:val="27051310"/>
    <w:rsid w:val="27126477"/>
    <w:rsid w:val="272A0E33"/>
    <w:rsid w:val="2730532F"/>
    <w:rsid w:val="273375D7"/>
    <w:rsid w:val="276429DB"/>
    <w:rsid w:val="27711880"/>
    <w:rsid w:val="27773FC1"/>
    <w:rsid w:val="277E30D9"/>
    <w:rsid w:val="2783494C"/>
    <w:rsid w:val="278568C7"/>
    <w:rsid w:val="27880C2A"/>
    <w:rsid w:val="27985D9D"/>
    <w:rsid w:val="27AC5D17"/>
    <w:rsid w:val="27D760CD"/>
    <w:rsid w:val="27E92A9C"/>
    <w:rsid w:val="27F136FF"/>
    <w:rsid w:val="27FC155E"/>
    <w:rsid w:val="28070680"/>
    <w:rsid w:val="2819186E"/>
    <w:rsid w:val="283006CB"/>
    <w:rsid w:val="283C0E1E"/>
    <w:rsid w:val="287B15C1"/>
    <w:rsid w:val="288A7577"/>
    <w:rsid w:val="288A7DDB"/>
    <w:rsid w:val="28916366"/>
    <w:rsid w:val="28A51D7B"/>
    <w:rsid w:val="28A905F1"/>
    <w:rsid w:val="28C35725"/>
    <w:rsid w:val="28C84A03"/>
    <w:rsid w:val="28CE00D7"/>
    <w:rsid w:val="28D177B8"/>
    <w:rsid w:val="28F80F92"/>
    <w:rsid w:val="28FB234F"/>
    <w:rsid w:val="2902005F"/>
    <w:rsid w:val="290A5B1E"/>
    <w:rsid w:val="291122AA"/>
    <w:rsid w:val="292930D0"/>
    <w:rsid w:val="29363E8A"/>
    <w:rsid w:val="29437541"/>
    <w:rsid w:val="29455AB0"/>
    <w:rsid w:val="296D5007"/>
    <w:rsid w:val="29AE4BA7"/>
    <w:rsid w:val="29BE6962"/>
    <w:rsid w:val="29D4444C"/>
    <w:rsid w:val="29DC265B"/>
    <w:rsid w:val="29DE56CC"/>
    <w:rsid w:val="29E87C74"/>
    <w:rsid w:val="29FB08A6"/>
    <w:rsid w:val="29FB2613"/>
    <w:rsid w:val="2A0B4F4C"/>
    <w:rsid w:val="2A2953D2"/>
    <w:rsid w:val="2A361B14"/>
    <w:rsid w:val="2A3D4057"/>
    <w:rsid w:val="2A455B7D"/>
    <w:rsid w:val="2A4907BF"/>
    <w:rsid w:val="2A663F30"/>
    <w:rsid w:val="2A7725E1"/>
    <w:rsid w:val="2A786F74"/>
    <w:rsid w:val="2A984F65"/>
    <w:rsid w:val="2AA21CE1"/>
    <w:rsid w:val="2AA62FEE"/>
    <w:rsid w:val="2AAD1B5F"/>
    <w:rsid w:val="2AB11E20"/>
    <w:rsid w:val="2AC755C6"/>
    <w:rsid w:val="2ACB46DB"/>
    <w:rsid w:val="2AD22E02"/>
    <w:rsid w:val="2AED4651"/>
    <w:rsid w:val="2AFC349E"/>
    <w:rsid w:val="2B0F017C"/>
    <w:rsid w:val="2B1C4F36"/>
    <w:rsid w:val="2B1D580B"/>
    <w:rsid w:val="2B5B780D"/>
    <w:rsid w:val="2B6A4DF0"/>
    <w:rsid w:val="2B6D6D2F"/>
    <w:rsid w:val="2B895618"/>
    <w:rsid w:val="2BB532F3"/>
    <w:rsid w:val="2BD15F85"/>
    <w:rsid w:val="2BD93FA4"/>
    <w:rsid w:val="2BE27F2E"/>
    <w:rsid w:val="2C067286"/>
    <w:rsid w:val="2C194BB5"/>
    <w:rsid w:val="2C1F4686"/>
    <w:rsid w:val="2C3D01A4"/>
    <w:rsid w:val="2C6B3A80"/>
    <w:rsid w:val="2C9113C6"/>
    <w:rsid w:val="2CA01691"/>
    <w:rsid w:val="2CA90368"/>
    <w:rsid w:val="2CB374DB"/>
    <w:rsid w:val="2CBC252D"/>
    <w:rsid w:val="2CD43903"/>
    <w:rsid w:val="2CF56A6B"/>
    <w:rsid w:val="2CF66AF0"/>
    <w:rsid w:val="2D017EE1"/>
    <w:rsid w:val="2D270ED8"/>
    <w:rsid w:val="2D342FFC"/>
    <w:rsid w:val="2D396A90"/>
    <w:rsid w:val="2D4A3C8A"/>
    <w:rsid w:val="2D572256"/>
    <w:rsid w:val="2D7503AA"/>
    <w:rsid w:val="2DB82548"/>
    <w:rsid w:val="2DC53663"/>
    <w:rsid w:val="2DEA30CA"/>
    <w:rsid w:val="2E1B01BA"/>
    <w:rsid w:val="2E2B6D4E"/>
    <w:rsid w:val="2E374561"/>
    <w:rsid w:val="2E424C9E"/>
    <w:rsid w:val="2E437A5A"/>
    <w:rsid w:val="2E465CEA"/>
    <w:rsid w:val="2E7117CD"/>
    <w:rsid w:val="2E821876"/>
    <w:rsid w:val="2EA64400"/>
    <w:rsid w:val="2EA83985"/>
    <w:rsid w:val="2EBB6796"/>
    <w:rsid w:val="2ECF6A3D"/>
    <w:rsid w:val="2EE27043"/>
    <w:rsid w:val="2EE310C9"/>
    <w:rsid w:val="2EE572FA"/>
    <w:rsid w:val="2EE66123"/>
    <w:rsid w:val="2EE80765"/>
    <w:rsid w:val="2EF4049D"/>
    <w:rsid w:val="2EFC1307"/>
    <w:rsid w:val="2F0C123B"/>
    <w:rsid w:val="2F212B1B"/>
    <w:rsid w:val="2F2B4385"/>
    <w:rsid w:val="2F3A598B"/>
    <w:rsid w:val="2F416392"/>
    <w:rsid w:val="2F6243A8"/>
    <w:rsid w:val="2F663C06"/>
    <w:rsid w:val="2F99035F"/>
    <w:rsid w:val="2F9B0ECD"/>
    <w:rsid w:val="2F9B672C"/>
    <w:rsid w:val="2FA74ECA"/>
    <w:rsid w:val="2FAB42D6"/>
    <w:rsid w:val="2FB971F8"/>
    <w:rsid w:val="2FCF2577"/>
    <w:rsid w:val="2FD62EDA"/>
    <w:rsid w:val="2FDA32A0"/>
    <w:rsid w:val="2FE03A27"/>
    <w:rsid w:val="2FE06694"/>
    <w:rsid w:val="2FF152A7"/>
    <w:rsid w:val="30101B6C"/>
    <w:rsid w:val="301342D0"/>
    <w:rsid w:val="30180829"/>
    <w:rsid w:val="3018489E"/>
    <w:rsid w:val="30191D76"/>
    <w:rsid w:val="302E54F0"/>
    <w:rsid w:val="305331A8"/>
    <w:rsid w:val="305776C5"/>
    <w:rsid w:val="30640F12"/>
    <w:rsid w:val="30684445"/>
    <w:rsid w:val="306E382B"/>
    <w:rsid w:val="307C2874"/>
    <w:rsid w:val="3094791E"/>
    <w:rsid w:val="30C25A2F"/>
    <w:rsid w:val="30E63154"/>
    <w:rsid w:val="30E67B79"/>
    <w:rsid w:val="30F56190"/>
    <w:rsid w:val="30F56A18"/>
    <w:rsid w:val="30FA5FBA"/>
    <w:rsid w:val="30FD3114"/>
    <w:rsid w:val="310440D3"/>
    <w:rsid w:val="310A6874"/>
    <w:rsid w:val="311566B0"/>
    <w:rsid w:val="311E4536"/>
    <w:rsid w:val="31236EDF"/>
    <w:rsid w:val="312D10BF"/>
    <w:rsid w:val="312F6B0B"/>
    <w:rsid w:val="31321010"/>
    <w:rsid w:val="31384C69"/>
    <w:rsid w:val="31413D09"/>
    <w:rsid w:val="314362E6"/>
    <w:rsid w:val="31535609"/>
    <w:rsid w:val="315A0567"/>
    <w:rsid w:val="316E6163"/>
    <w:rsid w:val="3174014E"/>
    <w:rsid w:val="31796C3F"/>
    <w:rsid w:val="317A2BCC"/>
    <w:rsid w:val="317A4765"/>
    <w:rsid w:val="319D1D5A"/>
    <w:rsid w:val="31AF440F"/>
    <w:rsid w:val="31B93261"/>
    <w:rsid w:val="31BA2392"/>
    <w:rsid w:val="32042FF1"/>
    <w:rsid w:val="322272D6"/>
    <w:rsid w:val="32370838"/>
    <w:rsid w:val="323D5EBE"/>
    <w:rsid w:val="324710B5"/>
    <w:rsid w:val="32537D9E"/>
    <w:rsid w:val="3255145A"/>
    <w:rsid w:val="325B0F32"/>
    <w:rsid w:val="326005CC"/>
    <w:rsid w:val="326834F0"/>
    <w:rsid w:val="32686728"/>
    <w:rsid w:val="3276532E"/>
    <w:rsid w:val="327D62BB"/>
    <w:rsid w:val="32847649"/>
    <w:rsid w:val="32A4041C"/>
    <w:rsid w:val="32BD2B5B"/>
    <w:rsid w:val="32C91500"/>
    <w:rsid w:val="32E60304"/>
    <w:rsid w:val="32F00FEE"/>
    <w:rsid w:val="32F01183"/>
    <w:rsid w:val="32FA5B5D"/>
    <w:rsid w:val="33073DC4"/>
    <w:rsid w:val="33812D79"/>
    <w:rsid w:val="33866F8B"/>
    <w:rsid w:val="338F28BB"/>
    <w:rsid w:val="33AD0E22"/>
    <w:rsid w:val="33D5385E"/>
    <w:rsid w:val="33E30E17"/>
    <w:rsid w:val="33E74334"/>
    <w:rsid w:val="33F56325"/>
    <w:rsid w:val="342033A2"/>
    <w:rsid w:val="34264510"/>
    <w:rsid w:val="34533777"/>
    <w:rsid w:val="34547423"/>
    <w:rsid w:val="34713BFD"/>
    <w:rsid w:val="348F7C4E"/>
    <w:rsid w:val="3491331C"/>
    <w:rsid w:val="3498562E"/>
    <w:rsid w:val="34A83397"/>
    <w:rsid w:val="34AC0958"/>
    <w:rsid w:val="34B10BB4"/>
    <w:rsid w:val="34C44675"/>
    <w:rsid w:val="34C47C68"/>
    <w:rsid w:val="34C65B08"/>
    <w:rsid w:val="34DB551B"/>
    <w:rsid w:val="34FF42D8"/>
    <w:rsid w:val="351B37EE"/>
    <w:rsid w:val="35371D54"/>
    <w:rsid w:val="356B4FAE"/>
    <w:rsid w:val="35773495"/>
    <w:rsid w:val="358C0FD3"/>
    <w:rsid w:val="359442DC"/>
    <w:rsid w:val="35951B6D"/>
    <w:rsid w:val="359C73A0"/>
    <w:rsid w:val="359F4414"/>
    <w:rsid w:val="35A94CA0"/>
    <w:rsid w:val="35C12962"/>
    <w:rsid w:val="35DA4B39"/>
    <w:rsid w:val="35E326CC"/>
    <w:rsid w:val="360016DD"/>
    <w:rsid w:val="360C2505"/>
    <w:rsid w:val="36157662"/>
    <w:rsid w:val="36283F89"/>
    <w:rsid w:val="363E7C9A"/>
    <w:rsid w:val="365466DC"/>
    <w:rsid w:val="3667350A"/>
    <w:rsid w:val="366854D4"/>
    <w:rsid w:val="366B7875"/>
    <w:rsid w:val="36802E4B"/>
    <w:rsid w:val="369A782E"/>
    <w:rsid w:val="36AF3103"/>
    <w:rsid w:val="36B85B13"/>
    <w:rsid w:val="36BE2F9B"/>
    <w:rsid w:val="36F079A3"/>
    <w:rsid w:val="36F91791"/>
    <w:rsid w:val="36FC0E7F"/>
    <w:rsid w:val="3700153D"/>
    <w:rsid w:val="37226CD7"/>
    <w:rsid w:val="37300E87"/>
    <w:rsid w:val="375D2B5F"/>
    <w:rsid w:val="375E11B3"/>
    <w:rsid w:val="37657871"/>
    <w:rsid w:val="37892438"/>
    <w:rsid w:val="379E4A4D"/>
    <w:rsid w:val="37F963E3"/>
    <w:rsid w:val="37FC36BF"/>
    <w:rsid w:val="380642BC"/>
    <w:rsid w:val="381A45AC"/>
    <w:rsid w:val="384D4981"/>
    <w:rsid w:val="384D6FFD"/>
    <w:rsid w:val="38622357"/>
    <w:rsid w:val="386C12AB"/>
    <w:rsid w:val="386C6EF9"/>
    <w:rsid w:val="388C54AA"/>
    <w:rsid w:val="388E3231"/>
    <w:rsid w:val="389061E6"/>
    <w:rsid w:val="389851F8"/>
    <w:rsid w:val="38A071A7"/>
    <w:rsid w:val="38A46666"/>
    <w:rsid w:val="38AA3B82"/>
    <w:rsid w:val="38AD022B"/>
    <w:rsid w:val="38B11820"/>
    <w:rsid w:val="38B81410"/>
    <w:rsid w:val="38E057F5"/>
    <w:rsid w:val="38E86458"/>
    <w:rsid w:val="391B270E"/>
    <w:rsid w:val="391F5588"/>
    <w:rsid w:val="39241B86"/>
    <w:rsid w:val="394051F8"/>
    <w:rsid w:val="395A0729"/>
    <w:rsid w:val="395C5CA8"/>
    <w:rsid w:val="397A0A6E"/>
    <w:rsid w:val="398402F3"/>
    <w:rsid w:val="39846181"/>
    <w:rsid w:val="398E0DAD"/>
    <w:rsid w:val="39A72005"/>
    <w:rsid w:val="39AA4024"/>
    <w:rsid w:val="39BD07EA"/>
    <w:rsid w:val="39C26CA9"/>
    <w:rsid w:val="39C346F0"/>
    <w:rsid w:val="39E70AC6"/>
    <w:rsid w:val="3A0647B3"/>
    <w:rsid w:val="3A215E1E"/>
    <w:rsid w:val="3A296D28"/>
    <w:rsid w:val="3A2B6F44"/>
    <w:rsid w:val="3A2D248F"/>
    <w:rsid w:val="3A500759"/>
    <w:rsid w:val="3A685AA2"/>
    <w:rsid w:val="3A773F37"/>
    <w:rsid w:val="3A891F8B"/>
    <w:rsid w:val="3A9643BE"/>
    <w:rsid w:val="3A9E36A0"/>
    <w:rsid w:val="3AB26D1E"/>
    <w:rsid w:val="3AB97040"/>
    <w:rsid w:val="3ACA661D"/>
    <w:rsid w:val="3AD41DD8"/>
    <w:rsid w:val="3AD94FD7"/>
    <w:rsid w:val="3AFB06C4"/>
    <w:rsid w:val="3AFC0CAA"/>
    <w:rsid w:val="3B105462"/>
    <w:rsid w:val="3B3B6D13"/>
    <w:rsid w:val="3B490C9D"/>
    <w:rsid w:val="3B4C2CCE"/>
    <w:rsid w:val="3B4D6D60"/>
    <w:rsid w:val="3B5878C5"/>
    <w:rsid w:val="3B8A37F6"/>
    <w:rsid w:val="3BB86DBA"/>
    <w:rsid w:val="3BC23E9E"/>
    <w:rsid w:val="3BD17677"/>
    <w:rsid w:val="3BE850ED"/>
    <w:rsid w:val="3BF0275B"/>
    <w:rsid w:val="3BF53366"/>
    <w:rsid w:val="3BFD221A"/>
    <w:rsid w:val="3C025BAE"/>
    <w:rsid w:val="3C1C4D96"/>
    <w:rsid w:val="3C391C37"/>
    <w:rsid w:val="3C6D0B64"/>
    <w:rsid w:val="3C7C1E07"/>
    <w:rsid w:val="3C7E158E"/>
    <w:rsid w:val="3C897C10"/>
    <w:rsid w:val="3C92251C"/>
    <w:rsid w:val="3CA4713B"/>
    <w:rsid w:val="3CAA6A70"/>
    <w:rsid w:val="3CBE7BFC"/>
    <w:rsid w:val="3CC15ABF"/>
    <w:rsid w:val="3CCA65A0"/>
    <w:rsid w:val="3CDD2527"/>
    <w:rsid w:val="3CEC4769"/>
    <w:rsid w:val="3D0F0457"/>
    <w:rsid w:val="3D1613F0"/>
    <w:rsid w:val="3D18555E"/>
    <w:rsid w:val="3D2A2EF8"/>
    <w:rsid w:val="3D363C36"/>
    <w:rsid w:val="3D3675FD"/>
    <w:rsid w:val="3D5642D8"/>
    <w:rsid w:val="3D5A31DA"/>
    <w:rsid w:val="3D7A6218"/>
    <w:rsid w:val="3D8250CD"/>
    <w:rsid w:val="3D876E0F"/>
    <w:rsid w:val="3D8C6ADA"/>
    <w:rsid w:val="3D9372DA"/>
    <w:rsid w:val="3DA31E8A"/>
    <w:rsid w:val="3DD303F1"/>
    <w:rsid w:val="3DD43446"/>
    <w:rsid w:val="3DE47B99"/>
    <w:rsid w:val="3E0C2BE9"/>
    <w:rsid w:val="3E0C4342"/>
    <w:rsid w:val="3E151DEB"/>
    <w:rsid w:val="3E1B504C"/>
    <w:rsid w:val="3E1D0952"/>
    <w:rsid w:val="3E263CAA"/>
    <w:rsid w:val="3E466263"/>
    <w:rsid w:val="3E51513F"/>
    <w:rsid w:val="3E8F7AA2"/>
    <w:rsid w:val="3EA05999"/>
    <w:rsid w:val="3EC70197"/>
    <w:rsid w:val="3ECC1F13"/>
    <w:rsid w:val="3ED63D5C"/>
    <w:rsid w:val="3EE61A12"/>
    <w:rsid w:val="3EE96579"/>
    <w:rsid w:val="3F043D71"/>
    <w:rsid w:val="3F2C52F0"/>
    <w:rsid w:val="3F55646F"/>
    <w:rsid w:val="3F5B25CD"/>
    <w:rsid w:val="3F620D12"/>
    <w:rsid w:val="3F88629F"/>
    <w:rsid w:val="3F8C2233"/>
    <w:rsid w:val="3F8F27DE"/>
    <w:rsid w:val="3F9609BC"/>
    <w:rsid w:val="3FA321F0"/>
    <w:rsid w:val="3FA53AE5"/>
    <w:rsid w:val="3FB53538"/>
    <w:rsid w:val="3FBB2388"/>
    <w:rsid w:val="3FC817AC"/>
    <w:rsid w:val="3FCE7FB1"/>
    <w:rsid w:val="3FD213B8"/>
    <w:rsid w:val="3FE47F32"/>
    <w:rsid w:val="3FEE2A7D"/>
    <w:rsid w:val="3FF51B86"/>
    <w:rsid w:val="3FF57DD8"/>
    <w:rsid w:val="3FFDFE92"/>
    <w:rsid w:val="4004243C"/>
    <w:rsid w:val="401E318C"/>
    <w:rsid w:val="401F6C03"/>
    <w:rsid w:val="40237247"/>
    <w:rsid w:val="403501D5"/>
    <w:rsid w:val="40380F6A"/>
    <w:rsid w:val="40466C53"/>
    <w:rsid w:val="405014B2"/>
    <w:rsid w:val="40511990"/>
    <w:rsid w:val="405A7913"/>
    <w:rsid w:val="40771C27"/>
    <w:rsid w:val="407D485B"/>
    <w:rsid w:val="40970E8F"/>
    <w:rsid w:val="4099592E"/>
    <w:rsid w:val="40A40B98"/>
    <w:rsid w:val="40BC08F6"/>
    <w:rsid w:val="40C003E6"/>
    <w:rsid w:val="40CE6B6C"/>
    <w:rsid w:val="40CF0629"/>
    <w:rsid w:val="40EA6FE4"/>
    <w:rsid w:val="40F560FC"/>
    <w:rsid w:val="41053CE5"/>
    <w:rsid w:val="412D43F6"/>
    <w:rsid w:val="41397843"/>
    <w:rsid w:val="414708EC"/>
    <w:rsid w:val="41891F47"/>
    <w:rsid w:val="419B7854"/>
    <w:rsid w:val="41A35612"/>
    <w:rsid w:val="41A41AB6"/>
    <w:rsid w:val="41AB5BB6"/>
    <w:rsid w:val="41AC2F99"/>
    <w:rsid w:val="41C16892"/>
    <w:rsid w:val="41E828B0"/>
    <w:rsid w:val="41F01924"/>
    <w:rsid w:val="41F93484"/>
    <w:rsid w:val="42007416"/>
    <w:rsid w:val="420F2CA7"/>
    <w:rsid w:val="42250306"/>
    <w:rsid w:val="424961B9"/>
    <w:rsid w:val="425A3F23"/>
    <w:rsid w:val="42690B45"/>
    <w:rsid w:val="426F1FE0"/>
    <w:rsid w:val="4270224B"/>
    <w:rsid w:val="427A2D60"/>
    <w:rsid w:val="427D03E1"/>
    <w:rsid w:val="428E37C9"/>
    <w:rsid w:val="42976421"/>
    <w:rsid w:val="429B203C"/>
    <w:rsid w:val="42B20202"/>
    <w:rsid w:val="42BD51D9"/>
    <w:rsid w:val="42CF5C44"/>
    <w:rsid w:val="42D236BE"/>
    <w:rsid w:val="42D57A4D"/>
    <w:rsid w:val="42D9578F"/>
    <w:rsid w:val="42DE4806"/>
    <w:rsid w:val="42FC147E"/>
    <w:rsid w:val="43143CD2"/>
    <w:rsid w:val="43303392"/>
    <w:rsid w:val="43362BE2"/>
    <w:rsid w:val="43392C74"/>
    <w:rsid w:val="433D6BDD"/>
    <w:rsid w:val="43480064"/>
    <w:rsid w:val="434F0695"/>
    <w:rsid w:val="435A7156"/>
    <w:rsid w:val="43633DE9"/>
    <w:rsid w:val="43727EA2"/>
    <w:rsid w:val="438F0526"/>
    <w:rsid w:val="43AC4C52"/>
    <w:rsid w:val="43B473BF"/>
    <w:rsid w:val="43C34DF9"/>
    <w:rsid w:val="43E6676D"/>
    <w:rsid w:val="43EF4B3E"/>
    <w:rsid w:val="43F81C45"/>
    <w:rsid w:val="43FE2039"/>
    <w:rsid w:val="44095C00"/>
    <w:rsid w:val="440D0C6D"/>
    <w:rsid w:val="44131E7D"/>
    <w:rsid w:val="441C187F"/>
    <w:rsid w:val="443C43DC"/>
    <w:rsid w:val="44507CD3"/>
    <w:rsid w:val="44531571"/>
    <w:rsid w:val="4473408E"/>
    <w:rsid w:val="447A08AC"/>
    <w:rsid w:val="449300CB"/>
    <w:rsid w:val="44953E46"/>
    <w:rsid w:val="4495417E"/>
    <w:rsid w:val="44B915C7"/>
    <w:rsid w:val="44C036BD"/>
    <w:rsid w:val="44D75CFE"/>
    <w:rsid w:val="44DD00A3"/>
    <w:rsid w:val="45066174"/>
    <w:rsid w:val="45390985"/>
    <w:rsid w:val="453E5D7D"/>
    <w:rsid w:val="453F7F9F"/>
    <w:rsid w:val="45433394"/>
    <w:rsid w:val="454836E9"/>
    <w:rsid w:val="454F1B36"/>
    <w:rsid w:val="45570BED"/>
    <w:rsid w:val="45687731"/>
    <w:rsid w:val="456E443C"/>
    <w:rsid w:val="457B4702"/>
    <w:rsid w:val="458614D2"/>
    <w:rsid w:val="45875245"/>
    <w:rsid w:val="45AE767E"/>
    <w:rsid w:val="45B95404"/>
    <w:rsid w:val="45C2075D"/>
    <w:rsid w:val="45C5024D"/>
    <w:rsid w:val="45C53DA9"/>
    <w:rsid w:val="45CA2DA5"/>
    <w:rsid w:val="45D10A08"/>
    <w:rsid w:val="45D97854"/>
    <w:rsid w:val="45DC7D89"/>
    <w:rsid w:val="45DE30BD"/>
    <w:rsid w:val="45F3021D"/>
    <w:rsid w:val="45F76F34"/>
    <w:rsid w:val="460C053E"/>
    <w:rsid w:val="461031F4"/>
    <w:rsid w:val="461E5035"/>
    <w:rsid w:val="462211FB"/>
    <w:rsid w:val="4630425E"/>
    <w:rsid w:val="46333408"/>
    <w:rsid w:val="46364CA7"/>
    <w:rsid w:val="46377022"/>
    <w:rsid w:val="463F5002"/>
    <w:rsid w:val="464D513A"/>
    <w:rsid w:val="465E7D0E"/>
    <w:rsid w:val="46731EB2"/>
    <w:rsid w:val="46897329"/>
    <w:rsid w:val="46901258"/>
    <w:rsid w:val="46910F0F"/>
    <w:rsid w:val="46935C55"/>
    <w:rsid w:val="469C6557"/>
    <w:rsid w:val="46B22148"/>
    <w:rsid w:val="46B856BC"/>
    <w:rsid w:val="46F04E55"/>
    <w:rsid w:val="46F26404"/>
    <w:rsid w:val="46FA3F26"/>
    <w:rsid w:val="47076B96"/>
    <w:rsid w:val="4709049F"/>
    <w:rsid w:val="470D19F1"/>
    <w:rsid w:val="471054F8"/>
    <w:rsid w:val="47122C94"/>
    <w:rsid w:val="47395DE1"/>
    <w:rsid w:val="47443529"/>
    <w:rsid w:val="4760647F"/>
    <w:rsid w:val="47677770"/>
    <w:rsid w:val="47941C85"/>
    <w:rsid w:val="47AF5B80"/>
    <w:rsid w:val="47B10A89"/>
    <w:rsid w:val="47C03F58"/>
    <w:rsid w:val="47FC73A0"/>
    <w:rsid w:val="483328A7"/>
    <w:rsid w:val="483526DD"/>
    <w:rsid w:val="483C769C"/>
    <w:rsid w:val="483D6E6F"/>
    <w:rsid w:val="4860425D"/>
    <w:rsid w:val="48677399"/>
    <w:rsid w:val="487B696E"/>
    <w:rsid w:val="48847F4B"/>
    <w:rsid w:val="48943F06"/>
    <w:rsid w:val="489534F0"/>
    <w:rsid w:val="48B637B7"/>
    <w:rsid w:val="48B6445C"/>
    <w:rsid w:val="48C42E11"/>
    <w:rsid w:val="48CC544E"/>
    <w:rsid w:val="48D04F3E"/>
    <w:rsid w:val="48DB1C77"/>
    <w:rsid w:val="48E82D4D"/>
    <w:rsid w:val="48FA2E41"/>
    <w:rsid w:val="490966A2"/>
    <w:rsid w:val="49284D7B"/>
    <w:rsid w:val="493E459E"/>
    <w:rsid w:val="49501376"/>
    <w:rsid w:val="4963096F"/>
    <w:rsid w:val="4977185E"/>
    <w:rsid w:val="497E3006"/>
    <w:rsid w:val="49881FF6"/>
    <w:rsid w:val="49900B72"/>
    <w:rsid w:val="49B36DD7"/>
    <w:rsid w:val="49DF7BC6"/>
    <w:rsid w:val="49FE5ADB"/>
    <w:rsid w:val="4A0716EB"/>
    <w:rsid w:val="4A0B0D31"/>
    <w:rsid w:val="4A0F1A96"/>
    <w:rsid w:val="4A192D1E"/>
    <w:rsid w:val="4A2C0EB9"/>
    <w:rsid w:val="4A641A92"/>
    <w:rsid w:val="4A690639"/>
    <w:rsid w:val="4A7045EA"/>
    <w:rsid w:val="4AB663B6"/>
    <w:rsid w:val="4ACE5A5A"/>
    <w:rsid w:val="4ACF1226"/>
    <w:rsid w:val="4AD11442"/>
    <w:rsid w:val="4ADA20A4"/>
    <w:rsid w:val="4AE44CD1"/>
    <w:rsid w:val="4B11321D"/>
    <w:rsid w:val="4B1550A5"/>
    <w:rsid w:val="4B1D4687"/>
    <w:rsid w:val="4B221C9D"/>
    <w:rsid w:val="4B42394A"/>
    <w:rsid w:val="4B702A09"/>
    <w:rsid w:val="4B76481A"/>
    <w:rsid w:val="4B7F0E9E"/>
    <w:rsid w:val="4B855CC3"/>
    <w:rsid w:val="4B92472D"/>
    <w:rsid w:val="4B9D0613"/>
    <w:rsid w:val="4BB2231A"/>
    <w:rsid w:val="4BB859AC"/>
    <w:rsid w:val="4BBE19C6"/>
    <w:rsid w:val="4BE64A79"/>
    <w:rsid w:val="4BF076A6"/>
    <w:rsid w:val="4BF97C6A"/>
    <w:rsid w:val="4C101AF6"/>
    <w:rsid w:val="4C39729F"/>
    <w:rsid w:val="4C3C27C6"/>
    <w:rsid w:val="4C7009E8"/>
    <w:rsid w:val="4C75092B"/>
    <w:rsid w:val="4C8E01B3"/>
    <w:rsid w:val="4C9436FB"/>
    <w:rsid w:val="4CAA3CF8"/>
    <w:rsid w:val="4CDB40C2"/>
    <w:rsid w:val="4CE14457"/>
    <w:rsid w:val="4CEF10DF"/>
    <w:rsid w:val="4CEF795D"/>
    <w:rsid w:val="4CFB3EF0"/>
    <w:rsid w:val="4D163C3E"/>
    <w:rsid w:val="4D2F3A34"/>
    <w:rsid w:val="4D341814"/>
    <w:rsid w:val="4D5325E2"/>
    <w:rsid w:val="4D583754"/>
    <w:rsid w:val="4D645E3C"/>
    <w:rsid w:val="4D6F43CC"/>
    <w:rsid w:val="4D857D45"/>
    <w:rsid w:val="4D9229C5"/>
    <w:rsid w:val="4D9A0A07"/>
    <w:rsid w:val="4D9D7B61"/>
    <w:rsid w:val="4DAA31EE"/>
    <w:rsid w:val="4DC4528E"/>
    <w:rsid w:val="4DC86B2C"/>
    <w:rsid w:val="4DD32767"/>
    <w:rsid w:val="4DDC79D2"/>
    <w:rsid w:val="4DE84AD8"/>
    <w:rsid w:val="4DF07E31"/>
    <w:rsid w:val="4E036F39"/>
    <w:rsid w:val="4E2352B9"/>
    <w:rsid w:val="4E3046D1"/>
    <w:rsid w:val="4E3945DC"/>
    <w:rsid w:val="4E4A7541"/>
    <w:rsid w:val="4E4B5A9F"/>
    <w:rsid w:val="4E5C4F50"/>
    <w:rsid w:val="4E647CCB"/>
    <w:rsid w:val="4E712D20"/>
    <w:rsid w:val="4E883AF0"/>
    <w:rsid w:val="4E8D38D2"/>
    <w:rsid w:val="4E990B56"/>
    <w:rsid w:val="4EA01857"/>
    <w:rsid w:val="4EAB5652"/>
    <w:rsid w:val="4EDD1E81"/>
    <w:rsid w:val="4EEE2E16"/>
    <w:rsid w:val="4EEE648A"/>
    <w:rsid w:val="4EEF208C"/>
    <w:rsid w:val="4F077306"/>
    <w:rsid w:val="4F085D41"/>
    <w:rsid w:val="4F22401A"/>
    <w:rsid w:val="4F272526"/>
    <w:rsid w:val="4F294A17"/>
    <w:rsid w:val="4F2A6F54"/>
    <w:rsid w:val="4F4E4935"/>
    <w:rsid w:val="4F5245DF"/>
    <w:rsid w:val="4F542BC9"/>
    <w:rsid w:val="4F552641"/>
    <w:rsid w:val="4F587702"/>
    <w:rsid w:val="4F5C3751"/>
    <w:rsid w:val="4F60312A"/>
    <w:rsid w:val="4F902EE4"/>
    <w:rsid w:val="4F92218D"/>
    <w:rsid w:val="4FA17635"/>
    <w:rsid w:val="4FAF839F"/>
    <w:rsid w:val="4FC93ED6"/>
    <w:rsid w:val="4FE13ECC"/>
    <w:rsid w:val="4FE673BB"/>
    <w:rsid w:val="4FEE757F"/>
    <w:rsid w:val="50191DB5"/>
    <w:rsid w:val="502B05AF"/>
    <w:rsid w:val="503234D1"/>
    <w:rsid w:val="506569D4"/>
    <w:rsid w:val="508B55B6"/>
    <w:rsid w:val="508F1B83"/>
    <w:rsid w:val="509326B7"/>
    <w:rsid w:val="50946015"/>
    <w:rsid w:val="50A1116D"/>
    <w:rsid w:val="50A54F03"/>
    <w:rsid w:val="50BC224C"/>
    <w:rsid w:val="50C069B5"/>
    <w:rsid w:val="50C17C8C"/>
    <w:rsid w:val="50CC06E1"/>
    <w:rsid w:val="50CD1D3A"/>
    <w:rsid w:val="50D650BC"/>
    <w:rsid w:val="50DE64AC"/>
    <w:rsid w:val="50EB6E18"/>
    <w:rsid w:val="50F064D2"/>
    <w:rsid w:val="5105260E"/>
    <w:rsid w:val="512075A6"/>
    <w:rsid w:val="514566E6"/>
    <w:rsid w:val="51523725"/>
    <w:rsid w:val="516228E1"/>
    <w:rsid w:val="516A1CA8"/>
    <w:rsid w:val="516E7559"/>
    <w:rsid w:val="51713A23"/>
    <w:rsid w:val="51730F30"/>
    <w:rsid w:val="517D384B"/>
    <w:rsid w:val="518A10D2"/>
    <w:rsid w:val="519F1AF9"/>
    <w:rsid w:val="51BF7ECE"/>
    <w:rsid w:val="51C57F9D"/>
    <w:rsid w:val="51D535C6"/>
    <w:rsid w:val="51DD3699"/>
    <w:rsid w:val="51EA67D9"/>
    <w:rsid w:val="51F00945"/>
    <w:rsid w:val="51FA127E"/>
    <w:rsid w:val="51FF0DA4"/>
    <w:rsid w:val="523734C2"/>
    <w:rsid w:val="523F6865"/>
    <w:rsid w:val="5251726B"/>
    <w:rsid w:val="5290669D"/>
    <w:rsid w:val="529A54F4"/>
    <w:rsid w:val="529B480F"/>
    <w:rsid w:val="52AC6343"/>
    <w:rsid w:val="52DD61F2"/>
    <w:rsid w:val="52EB4D44"/>
    <w:rsid w:val="52F67C97"/>
    <w:rsid w:val="52F7756C"/>
    <w:rsid w:val="531A2310"/>
    <w:rsid w:val="53383B95"/>
    <w:rsid w:val="533C1422"/>
    <w:rsid w:val="534C3D5B"/>
    <w:rsid w:val="534E5ADA"/>
    <w:rsid w:val="53654DBC"/>
    <w:rsid w:val="537B5834"/>
    <w:rsid w:val="53937A2F"/>
    <w:rsid w:val="53AC6653"/>
    <w:rsid w:val="53C014FC"/>
    <w:rsid w:val="53D1600F"/>
    <w:rsid w:val="53DB7B43"/>
    <w:rsid w:val="53ED2320"/>
    <w:rsid w:val="54143E17"/>
    <w:rsid w:val="543445A0"/>
    <w:rsid w:val="54752A66"/>
    <w:rsid w:val="549E2395"/>
    <w:rsid w:val="54A14421"/>
    <w:rsid w:val="54A83213"/>
    <w:rsid w:val="54AB42C1"/>
    <w:rsid w:val="54B95421"/>
    <w:rsid w:val="54CF3934"/>
    <w:rsid w:val="54D758A7"/>
    <w:rsid w:val="54EA310D"/>
    <w:rsid w:val="54FC530D"/>
    <w:rsid w:val="55055F70"/>
    <w:rsid w:val="550E18FE"/>
    <w:rsid w:val="552C1B6C"/>
    <w:rsid w:val="55332D15"/>
    <w:rsid w:val="55717AA9"/>
    <w:rsid w:val="55775A2B"/>
    <w:rsid w:val="559612BE"/>
    <w:rsid w:val="559F25D8"/>
    <w:rsid w:val="55A668EE"/>
    <w:rsid w:val="55B16A00"/>
    <w:rsid w:val="55B41744"/>
    <w:rsid w:val="55B677CF"/>
    <w:rsid w:val="55BB447C"/>
    <w:rsid w:val="55CA58A4"/>
    <w:rsid w:val="55CC02CD"/>
    <w:rsid w:val="55CF47D0"/>
    <w:rsid w:val="55E3525A"/>
    <w:rsid w:val="55FE299C"/>
    <w:rsid w:val="56101070"/>
    <w:rsid w:val="562543F0"/>
    <w:rsid w:val="56577478"/>
    <w:rsid w:val="565F7902"/>
    <w:rsid w:val="566521F1"/>
    <w:rsid w:val="56794E67"/>
    <w:rsid w:val="567A1514"/>
    <w:rsid w:val="567B188F"/>
    <w:rsid w:val="567E79B3"/>
    <w:rsid w:val="56815ACA"/>
    <w:rsid w:val="56D9030D"/>
    <w:rsid w:val="56DA744F"/>
    <w:rsid w:val="56E61DD1"/>
    <w:rsid w:val="56E94129"/>
    <w:rsid w:val="56F92612"/>
    <w:rsid w:val="56FD1864"/>
    <w:rsid w:val="56FF2E93"/>
    <w:rsid w:val="57015F37"/>
    <w:rsid w:val="571D6954"/>
    <w:rsid w:val="57212E09"/>
    <w:rsid w:val="572A46D5"/>
    <w:rsid w:val="57342B3C"/>
    <w:rsid w:val="5737197B"/>
    <w:rsid w:val="57432CFF"/>
    <w:rsid w:val="57517B92"/>
    <w:rsid w:val="575907F5"/>
    <w:rsid w:val="57646649"/>
    <w:rsid w:val="57691439"/>
    <w:rsid w:val="577560ED"/>
    <w:rsid w:val="577B1ECF"/>
    <w:rsid w:val="57843928"/>
    <w:rsid w:val="578E42FA"/>
    <w:rsid w:val="5790682B"/>
    <w:rsid w:val="579637F7"/>
    <w:rsid w:val="57BB06C5"/>
    <w:rsid w:val="57D97DEF"/>
    <w:rsid w:val="580D7ADE"/>
    <w:rsid w:val="581F4D60"/>
    <w:rsid w:val="582E3A30"/>
    <w:rsid w:val="583335BA"/>
    <w:rsid w:val="58360B36"/>
    <w:rsid w:val="585D3A23"/>
    <w:rsid w:val="585F169A"/>
    <w:rsid w:val="586436B0"/>
    <w:rsid w:val="5867225C"/>
    <w:rsid w:val="58AB5080"/>
    <w:rsid w:val="58CC4277"/>
    <w:rsid w:val="58D345D7"/>
    <w:rsid w:val="58E23354"/>
    <w:rsid w:val="58F5082B"/>
    <w:rsid w:val="5915074C"/>
    <w:rsid w:val="59172716"/>
    <w:rsid w:val="5919648E"/>
    <w:rsid w:val="591C73C9"/>
    <w:rsid w:val="591D3FD3"/>
    <w:rsid w:val="592866D1"/>
    <w:rsid w:val="59387404"/>
    <w:rsid w:val="593E5AAC"/>
    <w:rsid w:val="59433201"/>
    <w:rsid w:val="594471A4"/>
    <w:rsid w:val="5954394C"/>
    <w:rsid w:val="596B0C63"/>
    <w:rsid w:val="596C308E"/>
    <w:rsid w:val="596C5D9D"/>
    <w:rsid w:val="597114A7"/>
    <w:rsid w:val="597E4543"/>
    <w:rsid w:val="599C5683"/>
    <w:rsid w:val="59BA3D3F"/>
    <w:rsid w:val="59BC4885"/>
    <w:rsid w:val="59D35B1C"/>
    <w:rsid w:val="59DE61FC"/>
    <w:rsid w:val="59E351EC"/>
    <w:rsid w:val="5A293A76"/>
    <w:rsid w:val="5A2E712E"/>
    <w:rsid w:val="5A44753A"/>
    <w:rsid w:val="5A4B2E5B"/>
    <w:rsid w:val="5A5A6D5E"/>
    <w:rsid w:val="5A663955"/>
    <w:rsid w:val="5A854933"/>
    <w:rsid w:val="5A9C7376"/>
    <w:rsid w:val="5AA125D5"/>
    <w:rsid w:val="5AAC3332"/>
    <w:rsid w:val="5AB62335"/>
    <w:rsid w:val="5AC7183C"/>
    <w:rsid w:val="5AED57B9"/>
    <w:rsid w:val="5AF7273E"/>
    <w:rsid w:val="5AFD7104"/>
    <w:rsid w:val="5B1530DD"/>
    <w:rsid w:val="5B204F53"/>
    <w:rsid w:val="5B215ACE"/>
    <w:rsid w:val="5B41678A"/>
    <w:rsid w:val="5B48305A"/>
    <w:rsid w:val="5B5A2D8E"/>
    <w:rsid w:val="5B631761"/>
    <w:rsid w:val="5B686CE2"/>
    <w:rsid w:val="5B694826"/>
    <w:rsid w:val="5B773940"/>
    <w:rsid w:val="5B8A20D1"/>
    <w:rsid w:val="5B9462A0"/>
    <w:rsid w:val="5B977B3E"/>
    <w:rsid w:val="5BAB6A1D"/>
    <w:rsid w:val="5BCC684C"/>
    <w:rsid w:val="5C0007E0"/>
    <w:rsid w:val="5C0056E3"/>
    <w:rsid w:val="5C427AAA"/>
    <w:rsid w:val="5C447984"/>
    <w:rsid w:val="5C4935C1"/>
    <w:rsid w:val="5C5A1297"/>
    <w:rsid w:val="5C622CF2"/>
    <w:rsid w:val="5C642116"/>
    <w:rsid w:val="5C6E6AF1"/>
    <w:rsid w:val="5C7E7DF6"/>
    <w:rsid w:val="5C8005D2"/>
    <w:rsid w:val="5C8813B5"/>
    <w:rsid w:val="5C8B6BC4"/>
    <w:rsid w:val="5C9A09A3"/>
    <w:rsid w:val="5CBB0383"/>
    <w:rsid w:val="5CBD2559"/>
    <w:rsid w:val="5CC91F79"/>
    <w:rsid w:val="5CF07506"/>
    <w:rsid w:val="5CFC592A"/>
    <w:rsid w:val="5D156F6C"/>
    <w:rsid w:val="5D1E0517"/>
    <w:rsid w:val="5D241898"/>
    <w:rsid w:val="5D355860"/>
    <w:rsid w:val="5D5F16A9"/>
    <w:rsid w:val="5D635F29"/>
    <w:rsid w:val="5D6761B8"/>
    <w:rsid w:val="5D6A2748"/>
    <w:rsid w:val="5D706225"/>
    <w:rsid w:val="5D737731"/>
    <w:rsid w:val="5D944335"/>
    <w:rsid w:val="5D9F6D21"/>
    <w:rsid w:val="5DB930B4"/>
    <w:rsid w:val="5DC71EE4"/>
    <w:rsid w:val="5DE463BF"/>
    <w:rsid w:val="5DF73F60"/>
    <w:rsid w:val="5E005E6E"/>
    <w:rsid w:val="5E06497A"/>
    <w:rsid w:val="5E07526F"/>
    <w:rsid w:val="5E1BCB3D"/>
    <w:rsid w:val="5E2002BE"/>
    <w:rsid w:val="5E49084B"/>
    <w:rsid w:val="5E4A70E9"/>
    <w:rsid w:val="5E572636"/>
    <w:rsid w:val="5E5A6661"/>
    <w:rsid w:val="5E6B3E4A"/>
    <w:rsid w:val="5E8156B1"/>
    <w:rsid w:val="5E895BA1"/>
    <w:rsid w:val="5E966B8B"/>
    <w:rsid w:val="5E9D669B"/>
    <w:rsid w:val="5EA65DEF"/>
    <w:rsid w:val="5ED043D2"/>
    <w:rsid w:val="5EE27F74"/>
    <w:rsid w:val="5EEE68B3"/>
    <w:rsid w:val="5EF86B45"/>
    <w:rsid w:val="5EF901BB"/>
    <w:rsid w:val="5EF95EB4"/>
    <w:rsid w:val="5F2B41BE"/>
    <w:rsid w:val="5F3A1FFE"/>
    <w:rsid w:val="5F5A3C07"/>
    <w:rsid w:val="5F5C7CE4"/>
    <w:rsid w:val="5F6002DD"/>
    <w:rsid w:val="5F6D12E1"/>
    <w:rsid w:val="5FAA175D"/>
    <w:rsid w:val="5FC44C79"/>
    <w:rsid w:val="5FCA04E2"/>
    <w:rsid w:val="5FCB42BC"/>
    <w:rsid w:val="5FD54160"/>
    <w:rsid w:val="5FE01AB3"/>
    <w:rsid w:val="5FE368E8"/>
    <w:rsid w:val="5FE86BBA"/>
    <w:rsid w:val="5FEE440D"/>
    <w:rsid w:val="600F7AAB"/>
    <w:rsid w:val="60343BAD"/>
    <w:rsid w:val="603A6AFA"/>
    <w:rsid w:val="60427996"/>
    <w:rsid w:val="604D2707"/>
    <w:rsid w:val="60AD570E"/>
    <w:rsid w:val="60BE0074"/>
    <w:rsid w:val="60BF3DBF"/>
    <w:rsid w:val="60C76EFB"/>
    <w:rsid w:val="60D300EA"/>
    <w:rsid w:val="60EC6236"/>
    <w:rsid w:val="60F13276"/>
    <w:rsid w:val="610A4651"/>
    <w:rsid w:val="613C540F"/>
    <w:rsid w:val="61407C68"/>
    <w:rsid w:val="61453A27"/>
    <w:rsid w:val="61461DEA"/>
    <w:rsid w:val="614B7978"/>
    <w:rsid w:val="6152363E"/>
    <w:rsid w:val="615B3B27"/>
    <w:rsid w:val="615E35D8"/>
    <w:rsid w:val="61994610"/>
    <w:rsid w:val="61D35B82"/>
    <w:rsid w:val="61DE0F74"/>
    <w:rsid w:val="61F67F16"/>
    <w:rsid w:val="61FF2350"/>
    <w:rsid w:val="62080CD7"/>
    <w:rsid w:val="62141EE8"/>
    <w:rsid w:val="624327CD"/>
    <w:rsid w:val="624502F4"/>
    <w:rsid w:val="624A531E"/>
    <w:rsid w:val="625239D4"/>
    <w:rsid w:val="6258200D"/>
    <w:rsid w:val="62892405"/>
    <w:rsid w:val="62893AE2"/>
    <w:rsid w:val="628D76FB"/>
    <w:rsid w:val="62AC3AD1"/>
    <w:rsid w:val="62E30C00"/>
    <w:rsid w:val="630437FE"/>
    <w:rsid w:val="630A40E5"/>
    <w:rsid w:val="63115109"/>
    <w:rsid w:val="632F4BB7"/>
    <w:rsid w:val="635B58F5"/>
    <w:rsid w:val="6368284B"/>
    <w:rsid w:val="63732C3E"/>
    <w:rsid w:val="638B59B7"/>
    <w:rsid w:val="6395487F"/>
    <w:rsid w:val="6397692D"/>
    <w:rsid w:val="63A064A2"/>
    <w:rsid w:val="63AA717A"/>
    <w:rsid w:val="63BA0675"/>
    <w:rsid w:val="63BF6CBD"/>
    <w:rsid w:val="63DC07E4"/>
    <w:rsid w:val="63DD630A"/>
    <w:rsid w:val="63DE4A0D"/>
    <w:rsid w:val="63FF4464"/>
    <w:rsid w:val="6400649B"/>
    <w:rsid w:val="640B2E77"/>
    <w:rsid w:val="64210636"/>
    <w:rsid w:val="642804D7"/>
    <w:rsid w:val="642C1D83"/>
    <w:rsid w:val="64456BC7"/>
    <w:rsid w:val="64477520"/>
    <w:rsid w:val="644840CB"/>
    <w:rsid w:val="644B7DDC"/>
    <w:rsid w:val="64501EDD"/>
    <w:rsid w:val="646E568E"/>
    <w:rsid w:val="647C2C97"/>
    <w:rsid w:val="6481138B"/>
    <w:rsid w:val="648614BB"/>
    <w:rsid w:val="648A3E9D"/>
    <w:rsid w:val="648D7473"/>
    <w:rsid w:val="649C269E"/>
    <w:rsid w:val="64B93AAA"/>
    <w:rsid w:val="64C11A50"/>
    <w:rsid w:val="64DE6447"/>
    <w:rsid w:val="64E61059"/>
    <w:rsid w:val="651548E6"/>
    <w:rsid w:val="651B0181"/>
    <w:rsid w:val="652C25BD"/>
    <w:rsid w:val="65535810"/>
    <w:rsid w:val="65632DBF"/>
    <w:rsid w:val="65755781"/>
    <w:rsid w:val="658253BB"/>
    <w:rsid w:val="65847385"/>
    <w:rsid w:val="6585464F"/>
    <w:rsid w:val="65B0017A"/>
    <w:rsid w:val="65B732B6"/>
    <w:rsid w:val="65BF216B"/>
    <w:rsid w:val="65EB3B68"/>
    <w:rsid w:val="65FA7647"/>
    <w:rsid w:val="6602599C"/>
    <w:rsid w:val="66191153"/>
    <w:rsid w:val="663179A6"/>
    <w:rsid w:val="664A237C"/>
    <w:rsid w:val="664A412A"/>
    <w:rsid w:val="66962892"/>
    <w:rsid w:val="66AD46B9"/>
    <w:rsid w:val="66B70B80"/>
    <w:rsid w:val="66BB0F04"/>
    <w:rsid w:val="66C27892"/>
    <w:rsid w:val="66D76900"/>
    <w:rsid w:val="66E9733E"/>
    <w:rsid w:val="66F145A6"/>
    <w:rsid w:val="66F64EC4"/>
    <w:rsid w:val="670047E9"/>
    <w:rsid w:val="6707201B"/>
    <w:rsid w:val="67085729"/>
    <w:rsid w:val="670A38BA"/>
    <w:rsid w:val="670B6836"/>
    <w:rsid w:val="67181B15"/>
    <w:rsid w:val="673B50C0"/>
    <w:rsid w:val="674C0CA6"/>
    <w:rsid w:val="675E7762"/>
    <w:rsid w:val="67A7532D"/>
    <w:rsid w:val="67B35CFF"/>
    <w:rsid w:val="67D0240D"/>
    <w:rsid w:val="67D143D7"/>
    <w:rsid w:val="67D82672"/>
    <w:rsid w:val="67E97973"/>
    <w:rsid w:val="67F20C2B"/>
    <w:rsid w:val="67F75C70"/>
    <w:rsid w:val="68112A26"/>
    <w:rsid w:val="68180DB1"/>
    <w:rsid w:val="68183DB4"/>
    <w:rsid w:val="68213F33"/>
    <w:rsid w:val="682C0094"/>
    <w:rsid w:val="684B5F38"/>
    <w:rsid w:val="68525D70"/>
    <w:rsid w:val="68602AED"/>
    <w:rsid w:val="686B3FC7"/>
    <w:rsid w:val="686C3CC3"/>
    <w:rsid w:val="68703BF0"/>
    <w:rsid w:val="687C72A9"/>
    <w:rsid w:val="68882CE8"/>
    <w:rsid w:val="68A72439"/>
    <w:rsid w:val="68B40662"/>
    <w:rsid w:val="68BB130F"/>
    <w:rsid w:val="68D57756"/>
    <w:rsid w:val="68DE098A"/>
    <w:rsid w:val="68E1689C"/>
    <w:rsid w:val="68F81A48"/>
    <w:rsid w:val="68FD77D7"/>
    <w:rsid w:val="690A7914"/>
    <w:rsid w:val="690B301D"/>
    <w:rsid w:val="69265383"/>
    <w:rsid w:val="69446A6A"/>
    <w:rsid w:val="697F058F"/>
    <w:rsid w:val="698575BE"/>
    <w:rsid w:val="69981651"/>
    <w:rsid w:val="699F1247"/>
    <w:rsid w:val="69C45FA2"/>
    <w:rsid w:val="6A1C16EA"/>
    <w:rsid w:val="6A521800"/>
    <w:rsid w:val="6A56488B"/>
    <w:rsid w:val="6A59468E"/>
    <w:rsid w:val="6A6F12DE"/>
    <w:rsid w:val="6A721EA2"/>
    <w:rsid w:val="6A753740"/>
    <w:rsid w:val="6A86594D"/>
    <w:rsid w:val="6A8B4D12"/>
    <w:rsid w:val="6A9F4D00"/>
    <w:rsid w:val="6AAD0DC4"/>
    <w:rsid w:val="6AC56475"/>
    <w:rsid w:val="6AD50F62"/>
    <w:rsid w:val="6ADD0FD4"/>
    <w:rsid w:val="6AF503DD"/>
    <w:rsid w:val="6B0C1CA8"/>
    <w:rsid w:val="6B1765A5"/>
    <w:rsid w:val="6B2331FF"/>
    <w:rsid w:val="6B30787C"/>
    <w:rsid w:val="6B3E1D84"/>
    <w:rsid w:val="6B493DD4"/>
    <w:rsid w:val="6BA37E39"/>
    <w:rsid w:val="6BA70C62"/>
    <w:rsid w:val="6BAF67DE"/>
    <w:rsid w:val="6BC444BC"/>
    <w:rsid w:val="6BCC7390"/>
    <w:rsid w:val="6BE4292B"/>
    <w:rsid w:val="6BEEA8D9"/>
    <w:rsid w:val="6BFB1A23"/>
    <w:rsid w:val="6C0905E4"/>
    <w:rsid w:val="6C0B435C"/>
    <w:rsid w:val="6C45090D"/>
    <w:rsid w:val="6C624CCF"/>
    <w:rsid w:val="6C6E6699"/>
    <w:rsid w:val="6C732839"/>
    <w:rsid w:val="6C77785D"/>
    <w:rsid w:val="6CBD4F2A"/>
    <w:rsid w:val="6CD82172"/>
    <w:rsid w:val="6CE41651"/>
    <w:rsid w:val="6D03446E"/>
    <w:rsid w:val="6D0372BA"/>
    <w:rsid w:val="6D1946ED"/>
    <w:rsid w:val="6D276982"/>
    <w:rsid w:val="6D3338D4"/>
    <w:rsid w:val="6D3914A6"/>
    <w:rsid w:val="6D3C66A0"/>
    <w:rsid w:val="6D527D69"/>
    <w:rsid w:val="6D5749E0"/>
    <w:rsid w:val="6D6535F8"/>
    <w:rsid w:val="6D6C2735"/>
    <w:rsid w:val="6D7B30A2"/>
    <w:rsid w:val="6D8141AA"/>
    <w:rsid w:val="6D91715B"/>
    <w:rsid w:val="6DA22A9E"/>
    <w:rsid w:val="6DA65A5E"/>
    <w:rsid w:val="6DA85BDA"/>
    <w:rsid w:val="6DAC6487"/>
    <w:rsid w:val="6DAE0D07"/>
    <w:rsid w:val="6DCA5B51"/>
    <w:rsid w:val="6DD62748"/>
    <w:rsid w:val="6DEC0161"/>
    <w:rsid w:val="6E062652"/>
    <w:rsid w:val="6E191877"/>
    <w:rsid w:val="6E2746ED"/>
    <w:rsid w:val="6E3D741A"/>
    <w:rsid w:val="6E4E2B9D"/>
    <w:rsid w:val="6E55192A"/>
    <w:rsid w:val="6E83184B"/>
    <w:rsid w:val="6E95001C"/>
    <w:rsid w:val="6EA81D9B"/>
    <w:rsid w:val="6EB760D5"/>
    <w:rsid w:val="6EBB1185"/>
    <w:rsid w:val="6EE2298F"/>
    <w:rsid w:val="6EE92BDF"/>
    <w:rsid w:val="6EEC596D"/>
    <w:rsid w:val="6EF81173"/>
    <w:rsid w:val="6F064859"/>
    <w:rsid w:val="6F116467"/>
    <w:rsid w:val="6F125C55"/>
    <w:rsid w:val="6F141779"/>
    <w:rsid w:val="6F353191"/>
    <w:rsid w:val="6F552624"/>
    <w:rsid w:val="6F5769B8"/>
    <w:rsid w:val="6F6612DA"/>
    <w:rsid w:val="6F6C4DAF"/>
    <w:rsid w:val="6F712728"/>
    <w:rsid w:val="6F8822D0"/>
    <w:rsid w:val="6F983F19"/>
    <w:rsid w:val="6F997223"/>
    <w:rsid w:val="6FA55F72"/>
    <w:rsid w:val="6FA702F9"/>
    <w:rsid w:val="6FA80114"/>
    <w:rsid w:val="6FAA548B"/>
    <w:rsid w:val="6FDD6DDC"/>
    <w:rsid w:val="6FDE7692"/>
    <w:rsid w:val="6FE06FDA"/>
    <w:rsid w:val="6FF2313D"/>
    <w:rsid w:val="6FF9096F"/>
    <w:rsid w:val="6FFD7E63"/>
    <w:rsid w:val="6FFF014C"/>
    <w:rsid w:val="700F1D9B"/>
    <w:rsid w:val="70160A6B"/>
    <w:rsid w:val="702249EF"/>
    <w:rsid w:val="70260806"/>
    <w:rsid w:val="704C0F94"/>
    <w:rsid w:val="704E0CBB"/>
    <w:rsid w:val="70845087"/>
    <w:rsid w:val="70A1142E"/>
    <w:rsid w:val="70A34820"/>
    <w:rsid w:val="70A47C72"/>
    <w:rsid w:val="70A8388A"/>
    <w:rsid w:val="70B52AE8"/>
    <w:rsid w:val="70C02372"/>
    <w:rsid w:val="70C525FF"/>
    <w:rsid w:val="70F1388D"/>
    <w:rsid w:val="711315BD"/>
    <w:rsid w:val="71167B34"/>
    <w:rsid w:val="7118629C"/>
    <w:rsid w:val="712329AA"/>
    <w:rsid w:val="712B2DAA"/>
    <w:rsid w:val="71435015"/>
    <w:rsid w:val="7175441C"/>
    <w:rsid w:val="71844269"/>
    <w:rsid w:val="719E17CE"/>
    <w:rsid w:val="71A83F33"/>
    <w:rsid w:val="71EC42E8"/>
    <w:rsid w:val="71F4756C"/>
    <w:rsid w:val="71F94C57"/>
    <w:rsid w:val="721B2E1F"/>
    <w:rsid w:val="722013F6"/>
    <w:rsid w:val="7224152C"/>
    <w:rsid w:val="722A12B4"/>
    <w:rsid w:val="722F5FDE"/>
    <w:rsid w:val="72367C59"/>
    <w:rsid w:val="72530DBE"/>
    <w:rsid w:val="72600832"/>
    <w:rsid w:val="726D6D91"/>
    <w:rsid w:val="726F1340"/>
    <w:rsid w:val="72804C7D"/>
    <w:rsid w:val="72862412"/>
    <w:rsid w:val="72893FAF"/>
    <w:rsid w:val="72A44BC2"/>
    <w:rsid w:val="72A5095D"/>
    <w:rsid w:val="72A947C7"/>
    <w:rsid w:val="72B6057C"/>
    <w:rsid w:val="72B80E00"/>
    <w:rsid w:val="72BD3ED6"/>
    <w:rsid w:val="72D57472"/>
    <w:rsid w:val="72DD168B"/>
    <w:rsid w:val="72DD6326"/>
    <w:rsid w:val="72E651DB"/>
    <w:rsid w:val="72E74AAF"/>
    <w:rsid w:val="72ED5201"/>
    <w:rsid w:val="72F00A08"/>
    <w:rsid w:val="72F13B80"/>
    <w:rsid w:val="72F96B8A"/>
    <w:rsid w:val="72FB0ADD"/>
    <w:rsid w:val="731955B0"/>
    <w:rsid w:val="732D105C"/>
    <w:rsid w:val="73357F10"/>
    <w:rsid w:val="73C54566"/>
    <w:rsid w:val="73DE2356"/>
    <w:rsid w:val="73E07867"/>
    <w:rsid w:val="73E35C27"/>
    <w:rsid w:val="73E82903"/>
    <w:rsid w:val="73F76274"/>
    <w:rsid w:val="73FB14E6"/>
    <w:rsid w:val="73FB6A64"/>
    <w:rsid w:val="73FD36A3"/>
    <w:rsid w:val="740B2A1F"/>
    <w:rsid w:val="740F7783"/>
    <w:rsid w:val="74253798"/>
    <w:rsid w:val="74261A76"/>
    <w:rsid w:val="742C0DE2"/>
    <w:rsid w:val="74307888"/>
    <w:rsid w:val="744F6DB0"/>
    <w:rsid w:val="745D327B"/>
    <w:rsid w:val="747A18CA"/>
    <w:rsid w:val="749376C3"/>
    <w:rsid w:val="74B0408F"/>
    <w:rsid w:val="74BF1F4E"/>
    <w:rsid w:val="74D215F5"/>
    <w:rsid w:val="74D63B8B"/>
    <w:rsid w:val="74E41BEE"/>
    <w:rsid w:val="74F71921"/>
    <w:rsid w:val="750A43F6"/>
    <w:rsid w:val="750C2973"/>
    <w:rsid w:val="75191C1D"/>
    <w:rsid w:val="751D6EAE"/>
    <w:rsid w:val="75261019"/>
    <w:rsid w:val="752B1C1B"/>
    <w:rsid w:val="753A35BC"/>
    <w:rsid w:val="754206C3"/>
    <w:rsid w:val="755F74C6"/>
    <w:rsid w:val="75A35865"/>
    <w:rsid w:val="75BB0D91"/>
    <w:rsid w:val="75DB4D9F"/>
    <w:rsid w:val="75E83018"/>
    <w:rsid w:val="75FE7658"/>
    <w:rsid w:val="762251EF"/>
    <w:rsid w:val="76335A5F"/>
    <w:rsid w:val="76424E1E"/>
    <w:rsid w:val="764364A0"/>
    <w:rsid w:val="764A2A73"/>
    <w:rsid w:val="764D731F"/>
    <w:rsid w:val="76507EF8"/>
    <w:rsid w:val="765B79B6"/>
    <w:rsid w:val="7660015C"/>
    <w:rsid w:val="76664931"/>
    <w:rsid w:val="767B0330"/>
    <w:rsid w:val="76804F78"/>
    <w:rsid w:val="76976704"/>
    <w:rsid w:val="769B32FE"/>
    <w:rsid w:val="76B01D10"/>
    <w:rsid w:val="76B441CE"/>
    <w:rsid w:val="76FB125B"/>
    <w:rsid w:val="77224E19"/>
    <w:rsid w:val="7725204A"/>
    <w:rsid w:val="77292A1C"/>
    <w:rsid w:val="772E7150"/>
    <w:rsid w:val="77364257"/>
    <w:rsid w:val="77620CA2"/>
    <w:rsid w:val="77764653"/>
    <w:rsid w:val="777A2396"/>
    <w:rsid w:val="77953D6F"/>
    <w:rsid w:val="779A73D7"/>
    <w:rsid w:val="77AB254F"/>
    <w:rsid w:val="77DC1CC2"/>
    <w:rsid w:val="77FB79F0"/>
    <w:rsid w:val="77FE1969"/>
    <w:rsid w:val="78015C54"/>
    <w:rsid w:val="780345C8"/>
    <w:rsid w:val="781C7E71"/>
    <w:rsid w:val="781D05B9"/>
    <w:rsid w:val="78395DAD"/>
    <w:rsid w:val="78407BB7"/>
    <w:rsid w:val="78482494"/>
    <w:rsid w:val="78516F62"/>
    <w:rsid w:val="786034CB"/>
    <w:rsid w:val="78650327"/>
    <w:rsid w:val="78924360"/>
    <w:rsid w:val="789A0831"/>
    <w:rsid w:val="78C5358C"/>
    <w:rsid w:val="78CA10FB"/>
    <w:rsid w:val="78DD498A"/>
    <w:rsid w:val="78E8332F"/>
    <w:rsid w:val="78EC2E1F"/>
    <w:rsid w:val="78FE60EF"/>
    <w:rsid w:val="790747D9"/>
    <w:rsid w:val="79103ED1"/>
    <w:rsid w:val="79187B3A"/>
    <w:rsid w:val="792955CC"/>
    <w:rsid w:val="7949798A"/>
    <w:rsid w:val="794B66EC"/>
    <w:rsid w:val="79554E68"/>
    <w:rsid w:val="795A69A1"/>
    <w:rsid w:val="79690914"/>
    <w:rsid w:val="796C08D5"/>
    <w:rsid w:val="796C624D"/>
    <w:rsid w:val="797E1B0E"/>
    <w:rsid w:val="79876FEC"/>
    <w:rsid w:val="798E6DF9"/>
    <w:rsid w:val="79A978C7"/>
    <w:rsid w:val="79B07CF4"/>
    <w:rsid w:val="79B53251"/>
    <w:rsid w:val="79BD416F"/>
    <w:rsid w:val="79D12015"/>
    <w:rsid w:val="79DB2CA0"/>
    <w:rsid w:val="79FC2055"/>
    <w:rsid w:val="7A1C4184"/>
    <w:rsid w:val="7A210EDA"/>
    <w:rsid w:val="7A235373"/>
    <w:rsid w:val="7A296C72"/>
    <w:rsid w:val="7A3C43FE"/>
    <w:rsid w:val="7A6514F5"/>
    <w:rsid w:val="7A6A2177"/>
    <w:rsid w:val="7A6D7A0B"/>
    <w:rsid w:val="7A7B08FF"/>
    <w:rsid w:val="7A7E2BC1"/>
    <w:rsid w:val="7A8772A3"/>
    <w:rsid w:val="7A8B1510"/>
    <w:rsid w:val="7A91596F"/>
    <w:rsid w:val="7A9E66E0"/>
    <w:rsid w:val="7AA70235"/>
    <w:rsid w:val="7AAD2A82"/>
    <w:rsid w:val="7AAF39D3"/>
    <w:rsid w:val="7AD67393"/>
    <w:rsid w:val="7ADE2F2A"/>
    <w:rsid w:val="7AE04C06"/>
    <w:rsid w:val="7B073F40"/>
    <w:rsid w:val="7B1D0A98"/>
    <w:rsid w:val="7B3A04D4"/>
    <w:rsid w:val="7B3C2CDD"/>
    <w:rsid w:val="7B4412F3"/>
    <w:rsid w:val="7B5663A9"/>
    <w:rsid w:val="7B5913F5"/>
    <w:rsid w:val="7B5A10D9"/>
    <w:rsid w:val="7B762E74"/>
    <w:rsid w:val="7B8C6B3B"/>
    <w:rsid w:val="7B910F06"/>
    <w:rsid w:val="7B98728E"/>
    <w:rsid w:val="7BA00AB4"/>
    <w:rsid w:val="7BA77127"/>
    <w:rsid w:val="7BBE469C"/>
    <w:rsid w:val="7C120DEF"/>
    <w:rsid w:val="7C26489A"/>
    <w:rsid w:val="7C373EC0"/>
    <w:rsid w:val="7C391A91"/>
    <w:rsid w:val="7C397B52"/>
    <w:rsid w:val="7C3A3560"/>
    <w:rsid w:val="7C3C2310"/>
    <w:rsid w:val="7C407EDA"/>
    <w:rsid w:val="7C620362"/>
    <w:rsid w:val="7C86358B"/>
    <w:rsid w:val="7C8F0691"/>
    <w:rsid w:val="7CA345C3"/>
    <w:rsid w:val="7CC26CC1"/>
    <w:rsid w:val="7CCC5441"/>
    <w:rsid w:val="7CCD5005"/>
    <w:rsid w:val="7CCE35F1"/>
    <w:rsid w:val="7CDB5F8E"/>
    <w:rsid w:val="7CE1529C"/>
    <w:rsid w:val="7CEE7975"/>
    <w:rsid w:val="7CF060C4"/>
    <w:rsid w:val="7CFB1883"/>
    <w:rsid w:val="7D0978C1"/>
    <w:rsid w:val="7D15092D"/>
    <w:rsid w:val="7D2863F0"/>
    <w:rsid w:val="7D4633F9"/>
    <w:rsid w:val="7D4D4616"/>
    <w:rsid w:val="7D584F27"/>
    <w:rsid w:val="7D627B54"/>
    <w:rsid w:val="7D711F85"/>
    <w:rsid w:val="7D9B0ADC"/>
    <w:rsid w:val="7DB108ED"/>
    <w:rsid w:val="7DB61C4E"/>
    <w:rsid w:val="7DC869D7"/>
    <w:rsid w:val="7DE20C95"/>
    <w:rsid w:val="7E0477C9"/>
    <w:rsid w:val="7E33329E"/>
    <w:rsid w:val="7E340E03"/>
    <w:rsid w:val="7E462979"/>
    <w:rsid w:val="7E5C1E6F"/>
    <w:rsid w:val="7E6C48CB"/>
    <w:rsid w:val="7E9957F7"/>
    <w:rsid w:val="7EA37B97"/>
    <w:rsid w:val="7EAD6890"/>
    <w:rsid w:val="7EC64112"/>
    <w:rsid w:val="7ECE417E"/>
    <w:rsid w:val="7EDB7BBE"/>
    <w:rsid w:val="7EF07CDD"/>
    <w:rsid w:val="7EF234F2"/>
    <w:rsid w:val="7F08171A"/>
    <w:rsid w:val="7F0A04A3"/>
    <w:rsid w:val="7F116596"/>
    <w:rsid w:val="7F1B0E73"/>
    <w:rsid w:val="7F3D2627"/>
    <w:rsid w:val="7F405C73"/>
    <w:rsid w:val="7F463BFE"/>
    <w:rsid w:val="7F5170A0"/>
    <w:rsid w:val="7F63180E"/>
    <w:rsid w:val="7F655172"/>
    <w:rsid w:val="7F817B02"/>
    <w:rsid w:val="7F9742FB"/>
    <w:rsid w:val="7FAC3308"/>
    <w:rsid w:val="7FAF1F1C"/>
    <w:rsid w:val="7FD10FC1"/>
    <w:rsid w:val="7FD464BE"/>
    <w:rsid w:val="AF4579DD"/>
    <w:rsid w:val="B97539B9"/>
    <w:rsid w:val="BEE734A2"/>
    <w:rsid w:val="DF7FC091"/>
    <w:rsid w:val="E7BB2361"/>
    <w:rsid w:val="E7FCB715"/>
    <w:rsid w:val="F72B7E92"/>
    <w:rsid w:val="FCAEA5E3"/>
    <w:rsid w:val="FFBF37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semiHidden="0" w:name="heading 2" w:locked="1"/>
    <w:lsdException w:qFormat="1" w:uiPriority="0" w:semiHidden="0" w:name="heading 3" w:locked="1"/>
    <w:lsdException w:qFormat="1" w:uiPriority="0" w:semiHidden="0" w:name="heading 4" w:locked="1"/>
    <w:lsdException w:qFormat="1" w:uiPriority="0" w:semiHidden="0" w:name="heading 5" w:locked="1"/>
    <w:lsdException w:qFormat="1" w:unhideWhenUsed="0" w:uiPriority="0" w:semiHidden="0" w:name="heading 6" w:locked="1"/>
    <w:lsdException w:qFormat="1" w:unhideWhenUsed="0" w:uiPriority="0" w:semiHidden="0" w:name="heading 7" w:locked="1"/>
    <w:lsdException w:qFormat="1" w:unhideWhenUsed="0" w:uiPriority="0" w:semiHidden="0" w:name="heading 8" w:locked="1"/>
    <w:lsdException w:qFormat="1" w:unhideWhenUsed="0" w:uiPriority="0" w:semiHidden="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ocked="1"/>
    <w:lsdException w:qFormat="1" w:uiPriority="39" w:semiHidden="0" w:name="toc 2" w:locked="1"/>
    <w:lsdException w:qFormat="1" w:unhideWhenUsed="0" w:uiPriority="39" w:semiHidden="0" w:name="toc 3" w:locked="1"/>
    <w:lsdException w:qFormat="1" w:unhideWhenUsed="0" w:uiPriority="39" w:semiHidden="0" w:name="toc 4" w:locked="1"/>
    <w:lsdException w:qFormat="1" w:unhideWhenUsed="0" w:uiPriority="0" w:semiHidden="0" w:name="toc 5" w:locked="1"/>
    <w:lsdException w:qFormat="1" w:unhideWhenUsed="0" w:uiPriority="0" w:semiHidden="0" w:name="toc 6" w:locked="1"/>
    <w:lsdException w:qFormat="1" w:unhideWhenUsed="0" w:uiPriority="0" w:semiHidden="0" w:name="toc 7" w:locked="1"/>
    <w:lsdException w:qFormat="1" w:unhideWhenUsed="0" w:uiPriority="0" w:semiHidden="0" w:name="toc 8" w:locked="1"/>
    <w:lsdException w:qFormat="1" w:unhideWhenUsed="0" w:uiPriority="0" w:semiHidden="0" w:name="toc 9" w:locked="1"/>
    <w:lsdException w:qFormat="1" w:unhideWhenUsed="0" w:uiPriority="0" w:semiHidden="0" w:name="Normal Indent"/>
    <w:lsdException w:qFormat="1" w:unhideWhenUsed="0" w:uiPriority="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0" w:semiHidden="0" w:name="Strong" w:locked="1"/>
    <w:lsdException w:qFormat="1" w:unhideWhenUsed="0" w:uiPriority="0" w:semiHidden="0" w:name="Emphasis" w:locked="1"/>
    <w:lsdException w:qFormat="1" w:unhideWhenUsed="0" w:uiPriority="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qFormat="1" w:unhideWhenUsed="0" w:uiPriority="99" w:semiHidden="0" w:name="Table Web 2"/>
    <w:lsdException w:uiPriority="99" w:name="Table Web 3"/>
    <w:lsdException w:qFormat="1" w:unhideWhenUsed="0" w:uiPriority="0" w:name="Balloon Text"/>
    <w:lsdException w:qFormat="1"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00" w:line="360" w:lineRule="auto"/>
      <w:ind w:firstLine="1378" w:firstLineChars="200"/>
      <w:jc w:val="both"/>
    </w:pPr>
    <w:rPr>
      <w:rFonts w:ascii="Calibri" w:hAnsi="Calibri" w:eastAsia="宋体" w:cs="Times New Roman"/>
      <w:kern w:val="2"/>
      <w:sz w:val="24"/>
      <w:szCs w:val="22"/>
      <w:lang w:val="en-US" w:eastAsia="zh-CN" w:bidi="ar-SA"/>
    </w:rPr>
  </w:style>
  <w:style w:type="paragraph" w:styleId="2">
    <w:name w:val="heading 1"/>
    <w:basedOn w:val="1"/>
    <w:next w:val="1"/>
    <w:link w:val="50"/>
    <w:qFormat/>
    <w:locked/>
    <w:uiPriority w:val="0"/>
    <w:pPr>
      <w:keepNext/>
      <w:keepLines/>
      <w:spacing w:before="200" w:after="200" w:line="240" w:lineRule="atLeast"/>
      <w:ind w:firstLine="0" w:firstLineChars="0"/>
      <w:outlineLvl w:val="0"/>
    </w:pPr>
    <w:rPr>
      <w:rFonts w:cs="宋体"/>
      <w:b/>
      <w:bCs/>
      <w:kern w:val="44"/>
      <w:sz w:val="36"/>
      <w:szCs w:val="44"/>
    </w:rPr>
  </w:style>
  <w:style w:type="paragraph" w:styleId="3">
    <w:name w:val="heading 2"/>
    <w:basedOn w:val="1"/>
    <w:next w:val="1"/>
    <w:link w:val="45"/>
    <w:unhideWhenUsed/>
    <w:qFormat/>
    <w:locked/>
    <w:uiPriority w:val="0"/>
    <w:pPr>
      <w:keepNext/>
      <w:keepLines/>
      <w:spacing w:before="100" w:line="240" w:lineRule="atLeast"/>
      <w:ind w:firstLine="0" w:firstLineChars="0"/>
      <w:outlineLvl w:val="1"/>
    </w:pPr>
    <w:rPr>
      <w:rFonts w:ascii="楷体" w:hAnsi="楷体" w:eastAsia="楷体" w:cs="宋体"/>
      <w:b/>
      <w:bCs/>
      <w:sz w:val="32"/>
      <w:szCs w:val="32"/>
    </w:rPr>
  </w:style>
  <w:style w:type="paragraph" w:styleId="4">
    <w:name w:val="heading 3"/>
    <w:basedOn w:val="1"/>
    <w:next w:val="1"/>
    <w:link w:val="51"/>
    <w:unhideWhenUsed/>
    <w:qFormat/>
    <w:locked/>
    <w:uiPriority w:val="0"/>
    <w:pPr>
      <w:keepNext/>
      <w:keepLines/>
      <w:spacing w:line="240" w:lineRule="atLeast"/>
      <w:ind w:firstLine="689" w:firstLineChars="100"/>
      <w:outlineLvl w:val="2"/>
    </w:pPr>
    <w:rPr>
      <w:rFonts w:ascii="宋体" w:hAnsi="宋体" w:cs="宋体"/>
      <w:b/>
      <w:bCs/>
      <w:sz w:val="28"/>
      <w:szCs w:val="32"/>
    </w:rPr>
  </w:style>
  <w:style w:type="paragraph" w:styleId="5">
    <w:name w:val="heading 4"/>
    <w:basedOn w:val="1"/>
    <w:next w:val="1"/>
    <w:link w:val="52"/>
    <w:unhideWhenUsed/>
    <w:qFormat/>
    <w:locked/>
    <w:uiPriority w:val="0"/>
    <w:pPr>
      <w:keepNext/>
      <w:keepLines/>
      <w:spacing w:line="240" w:lineRule="atLeast"/>
      <w:ind w:firstLine="1034" w:firstLineChars="150"/>
      <w:outlineLvl w:val="3"/>
    </w:pPr>
    <w:rPr>
      <w:rFonts w:ascii="Cambria" w:hAnsi="Cambria" w:cs="宋体"/>
      <w:b/>
      <w:bCs/>
      <w:sz w:val="28"/>
      <w:szCs w:val="28"/>
    </w:rPr>
  </w:style>
  <w:style w:type="paragraph" w:styleId="6">
    <w:name w:val="heading 5"/>
    <w:basedOn w:val="1"/>
    <w:next w:val="1"/>
    <w:link w:val="53"/>
    <w:unhideWhenUsed/>
    <w:qFormat/>
    <w:locked/>
    <w:uiPriority w:val="0"/>
    <w:pPr>
      <w:keepNext/>
      <w:keepLines/>
      <w:spacing w:before="240" w:after="240" w:line="240" w:lineRule="atLeast"/>
      <w:outlineLvl w:val="4"/>
    </w:pPr>
    <w:rPr>
      <w:rFonts w:cs="宋体"/>
      <w:b/>
      <w:bCs/>
      <w:sz w:val="28"/>
      <w:szCs w:val="28"/>
    </w:rPr>
  </w:style>
  <w:style w:type="paragraph" w:styleId="7">
    <w:name w:val="heading 6"/>
    <w:basedOn w:val="1"/>
    <w:next w:val="1"/>
    <w:link w:val="58"/>
    <w:qFormat/>
    <w:locked/>
    <w:uiPriority w:val="0"/>
    <w:pPr>
      <w:keepNext/>
      <w:keepLines/>
      <w:spacing w:before="240" w:after="64" w:line="320" w:lineRule="auto"/>
      <w:ind w:left="1152" w:hanging="1152" w:firstLineChars="0"/>
      <w:outlineLvl w:val="5"/>
    </w:pPr>
    <w:rPr>
      <w:rFonts w:ascii="Arial" w:hAnsi="Arial" w:eastAsia="黑体"/>
      <w:b/>
      <w:bCs/>
      <w:szCs w:val="24"/>
    </w:rPr>
  </w:style>
  <w:style w:type="paragraph" w:styleId="8">
    <w:name w:val="heading 7"/>
    <w:basedOn w:val="1"/>
    <w:next w:val="1"/>
    <w:link w:val="59"/>
    <w:qFormat/>
    <w:locked/>
    <w:uiPriority w:val="0"/>
    <w:pPr>
      <w:keepNext/>
      <w:keepLines/>
      <w:spacing w:before="240" w:after="64" w:line="320" w:lineRule="auto"/>
      <w:ind w:left="1296" w:hanging="1296" w:firstLineChars="0"/>
      <w:outlineLvl w:val="6"/>
    </w:pPr>
    <w:rPr>
      <w:rFonts w:ascii="宋体" w:hAnsi="Times New Roman"/>
      <w:b/>
      <w:bCs/>
      <w:szCs w:val="24"/>
    </w:rPr>
  </w:style>
  <w:style w:type="paragraph" w:styleId="9">
    <w:name w:val="heading 8"/>
    <w:basedOn w:val="1"/>
    <w:next w:val="1"/>
    <w:link w:val="60"/>
    <w:qFormat/>
    <w:locked/>
    <w:uiPriority w:val="0"/>
    <w:pPr>
      <w:keepNext/>
      <w:keepLines/>
      <w:spacing w:before="240" w:after="64" w:line="320" w:lineRule="auto"/>
      <w:ind w:left="1440" w:hanging="1440" w:firstLineChars="0"/>
      <w:outlineLvl w:val="7"/>
    </w:pPr>
    <w:rPr>
      <w:rFonts w:ascii="Arial" w:hAnsi="Arial" w:eastAsia="黑体"/>
      <w:szCs w:val="24"/>
    </w:rPr>
  </w:style>
  <w:style w:type="paragraph" w:styleId="10">
    <w:name w:val="heading 9"/>
    <w:basedOn w:val="1"/>
    <w:next w:val="1"/>
    <w:link w:val="61"/>
    <w:qFormat/>
    <w:locked/>
    <w:uiPriority w:val="0"/>
    <w:pPr>
      <w:keepNext/>
      <w:keepLines/>
      <w:spacing w:before="240" w:after="64" w:line="320" w:lineRule="auto"/>
      <w:ind w:left="1584" w:hanging="1584" w:firstLineChars="0"/>
      <w:outlineLvl w:val="8"/>
    </w:pPr>
    <w:rPr>
      <w:rFonts w:ascii="Arial" w:hAnsi="Arial" w:eastAsia="黑体"/>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6"/>
    <w:semiHidden/>
    <w:qFormat/>
    <w:uiPriority w:val="0"/>
    <w:pPr>
      <w:spacing w:line="240" w:lineRule="auto"/>
    </w:pPr>
    <w:rPr>
      <w:sz w:val="18"/>
      <w:szCs w:val="18"/>
    </w:rPr>
  </w:style>
  <w:style w:type="paragraph" w:styleId="14">
    <w:name w:val="Body Text"/>
    <w:basedOn w:val="1"/>
    <w:link w:val="63"/>
    <w:qFormat/>
    <w:uiPriority w:val="0"/>
    <w:pPr>
      <w:ind w:left="200" w:leftChars="200" w:firstLine="0" w:firstLineChars="0"/>
    </w:pPr>
    <w:rPr>
      <w:rFonts w:ascii="宋体" w:hAnsi="Times New Roman"/>
      <w:szCs w:val="20"/>
    </w:rPr>
  </w:style>
  <w:style w:type="paragraph" w:styleId="15">
    <w:name w:val="Body Text First Indent"/>
    <w:link w:val="64"/>
    <w:qFormat/>
    <w:uiPriority w:val="0"/>
    <w:pPr>
      <w:keepNext/>
      <w:spacing w:line="360" w:lineRule="auto"/>
      <w:ind w:firstLine="510"/>
      <w:jc w:val="both"/>
    </w:pPr>
    <w:rPr>
      <w:rFonts w:ascii="方正仿宋_GB2312" w:hAnsi="Times New Roman" w:eastAsia="方正仿宋_GB2312" w:cs="Times New Roman"/>
      <w:sz w:val="28"/>
      <w:lang w:val="en-US" w:eastAsia="zh-CN" w:bidi="ar-SA"/>
    </w:rPr>
  </w:style>
  <w:style w:type="paragraph" w:styleId="16">
    <w:name w:val="caption"/>
    <w:basedOn w:val="1"/>
    <w:next w:val="1"/>
    <w:semiHidden/>
    <w:unhideWhenUsed/>
    <w:qFormat/>
    <w:locked/>
    <w:uiPriority w:val="0"/>
    <w:rPr>
      <w:rFonts w:ascii="Arial" w:hAnsi="Arial" w:eastAsia="黑体"/>
      <w:sz w:val="20"/>
    </w:rPr>
  </w:style>
  <w:style w:type="character" w:styleId="17">
    <w:name w:val="annotation reference"/>
    <w:basedOn w:val="11"/>
    <w:semiHidden/>
    <w:unhideWhenUsed/>
    <w:qFormat/>
    <w:uiPriority w:val="99"/>
    <w:rPr>
      <w:sz w:val="21"/>
      <w:szCs w:val="21"/>
    </w:rPr>
  </w:style>
  <w:style w:type="paragraph" w:styleId="18">
    <w:name w:val="annotation text"/>
    <w:basedOn w:val="1"/>
    <w:link w:val="85"/>
    <w:semiHidden/>
    <w:unhideWhenUsed/>
    <w:qFormat/>
    <w:uiPriority w:val="99"/>
    <w:pPr>
      <w:jc w:val="left"/>
    </w:pPr>
  </w:style>
  <w:style w:type="paragraph" w:styleId="19">
    <w:name w:val="Document Map"/>
    <w:basedOn w:val="1"/>
    <w:link w:val="62"/>
    <w:semiHidden/>
    <w:qFormat/>
    <w:uiPriority w:val="0"/>
    <w:pPr>
      <w:shd w:val="clear" w:color="auto" w:fill="000080"/>
      <w:ind w:firstLine="0" w:firstLineChars="0"/>
    </w:pPr>
    <w:rPr>
      <w:rFonts w:ascii="宋体" w:hAnsi="Times New Roman"/>
      <w:sz w:val="18"/>
      <w:szCs w:val="20"/>
    </w:rPr>
  </w:style>
  <w:style w:type="character" w:styleId="20">
    <w:name w:val="FollowedHyperlink"/>
    <w:qFormat/>
    <w:uiPriority w:val="99"/>
    <w:rPr>
      <w:rFonts w:cs="Times New Roman"/>
      <w:color w:val="800080"/>
      <w:u w:val="single"/>
    </w:rPr>
  </w:style>
  <w:style w:type="paragraph" w:styleId="21">
    <w:name w:val="footer"/>
    <w:basedOn w:val="1"/>
    <w:link w:val="48"/>
    <w:qFormat/>
    <w:uiPriority w:val="99"/>
    <w:pPr>
      <w:tabs>
        <w:tab w:val="center" w:pos="4153"/>
        <w:tab w:val="right" w:pos="8306"/>
      </w:tabs>
      <w:snapToGrid w:val="0"/>
      <w:spacing w:line="240" w:lineRule="atLeast"/>
      <w:jc w:val="left"/>
    </w:pPr>
    <w:rPr>
      <w:sz w:val="18"/>
      <w:szCs w:val="18"/>
    </w:rPr>
  </w:style>
  <w:style w:type="character" w:styleId="22">
    <w:name w:val="footnote reference"/>
    <w:semiHidden/>
    <w:qFormat/>
    <w:uiPriority w:val="0"/>
    <w:rPr>
      <w:vertAlign w:val="superscript"/>
    </w:rPr>
  </w:style>
  <w:style w:type="paragraph" w:styleId="23">
    <w:name w:val="footnote text"/>
    <w:basedOn w:val="1"/>
    <w:link w:val="67"/>
    <w:semiHidden/>
    <w:qFormat/>
    <w:uiPriority w:val="0"/>
    <w:pPr>
      <w:snapToGrid w:val="0"/>
      <w:ind w:firstLine="0" w:firstLineChars="0"/>
      <w:jc w:val="left"/>
    </w:pPr>
    <w:rPr>
      <w:rFonts w:ascii="宋体" w:hAnsi="Times New Roman"/>
      <w:sz w:val="18"/>
      <w:szCs w:val="18"/>
    </w:rPr>
  </w:style>
  <w:style w:type="paragraph" w:styleId="24">
    <w:name w:val="header"/>
    <w:basedOn w:val="1"/>
    <w:link w:val="47"/>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25">
    <w:name w:val="HTML Preformatted"/>
    <w:basedOn w:val="1"/>
    <w:link w:val="70"/>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0" w:firstLineChars="0"/>
      <w:jc w:val="left"/>
    </w:pPr>
    <w:rPr>
      <w:rFonts w:ascii="Arial" w:hAnsi="Arial"/>
      <w:kern w:val="0"/>
      <w:szCs w:val="21"/>
    </w:rPr>
  </w:style>
  <w:style w:type="character" w:styleId="26">
    <w:name w:val="Hyperlink"/>
    <w:qFormat/>
    <w:uiPriority w:val="99"/>
    <w:rPr>
      <w:rFonts w:cs="Times New Roman"/>
      <w:color w:val="0000FF"/>
      <w:u w:val="single"/>
    </w:rPr>
  </w:style>
  <w:style w:type="paragraph" w:styleId="27">
    <w:name w:val="List 2"/>
    <w:basedOn w:val="1"/>
    <w:qFormat/>
    <w:uiPriority w:val="0"/>
    <w:pPr>
      <w:spacing w:line="240" w:lineRule="auto"/>
      <w:ind w:left="100" w:leftChars="200" w:hanging="200" w:hangingChars="200"/>
    </w:pPr>
    <w:rPr>
      <w:rFonts w:ascii="Times New Roman" w:hAnsi="Times New Roman"/>
      <w:szCs w:val="24"/>
    </w:rPr>
  </w:style>
  <w:style w:type="paragraph" w:styleId="28">
    <w:name w:val="Normal (Web)"/>
    <w:basedOn w:val="1"/>
    <w:qFormat/>
    <w:uiPriority w:val="99"/>
    <w:pPr>
      <w:widowControl/>
      <w:spacing w:before="100" w:beforeAutospacing="1" w:afterAutospacing="1" w:line="240" w:lineRule="auto"/>
      <w:ind w:firstLine="0" w:firstLineChars="0"/>
      <w:jc w:val="left"/>
    </w:pPr>
    <w:rPr>
      <w:rFonts w:ascii="宋体" w:hAnsi="宋体" w:cs="宋体"/>
      <w:kern w:val="0"/>
      <w:szCs w:val="24"/>
    </w:rPr>
  </w:style>
  <w:style w:type="paragraph" w:styleId="29">
    <w:name w:val="Normal Indent"/>
    <w:basedOn w:val="1"/>
    <w:qFormat/>
    <w:uiPriority w:val="0"/>
    <w:pPr>
      <w:ind w:firstLine="420" w:firstLineChars="0"/>
    </w:pPr>
    <w:rPr>
      <w:rFonts w:ascii="宋体" w:hAnsi="Times New Roman"/>
      <w:szCs w:val="20"/>
    </w:rPr>
  </w:style>
  <w:style w:type="character" w:styleId="30">
    <w:name w:val="page number"/>
    <w:basedOn w:val="11"/>
    <w:qFormat/>
    <w:uiPriority w:val="0"/>
  </w:style>
  <w:style w:type="character" w:styleId="31">
    <w:name w:val="Strong"/>
    <w:basedOn w:val="11"/>
    <w:qFormat/>
    <w:locked/>
    <w:uiPriority w:val="0"/>
    <w:rPr>
      <w:b/>
      <w:bCs/>
    </w:rPr>
  </w:style>
  <w:style w:type="paragraph" w:styleId="32">
    <w:name w:val="Subtitle"/>
    <w:basedOn w:val="1"/>
    <w:link w:val="69"/>
    <w:qFormat/>
    <w:locked/>
    <w:uiPriority w:val="0"/>
    <w:pPr>
      <w:spacing w:after="60" w:line="240" w:lineRule="atLeast"/>
      <w:ind w:firstLine="0" w:firstLineChars="0"/>
      <w:jc w:val="center"/>
    </w:pPr>
    <w:rPr>
      <w:rFonts w:ascii="宋体" w:hAnsi="Times New Roman"/>
      <w:i/>
      <w:snapToGrid w:val="0"/>
      <w:kern w:val="0"/>
      <w:sz w:val="36"/>
      <w:szCs w:val="20"/>
      <w:lang w:val="en-AU"/>
    </w:rPr>
  </w:style>
  <w:style w:type="table" w:styleId="33">
    <w:name w:val="Table Grid"/>
    <w:basedOn w:val="12"/>
    <w:qFormat/>
    <w:locked/>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Table Web 2"/>
    <w:basedOn w:val="12"/>
    <w:qFormat/>
    <w:uiPriority w:val="99"/>
    <w:pPr>
      <w:widowControl w:val="0"/>
      <w:spacing w:line="160" w:lineRule="atLeast"/>
      <w:ind w:firstLine="150" w:firstLineChars="15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blStylePr w:type="firstRow">
      <w:rPr>
        <w:rFonts w:cs="Times New Roman"/>
      </w:rPr>
      <w:tblPr/>
      <w:tcPr>
        <w:tcBorders>
          <w:tl2br w:val="nil"/>
          <w:tr2bl w:val="nil"/>
        </w:tcBorders>
      </w:tcPr>
    </w:tblStylePr>
  </w:style>
  <w:style w:type="paragraph" w:styleId="35">
    <w:name w:val="Title"/>
    <w:basedOn w:val="1"/>
    <w:link w:val="66"/>
    <w:qFormat/>
    <w:locked/>
    <w:uiPriority w:val="0"/>
    <w:pPr>
      <w:spacing w:before="240" w:after="60" w:line="480" w:lineRule="auto"/>
      <w:ind w:firstLine="0" w:firstLineChars="0"/>
      <w:jc w:val="center"/>
      <w:outlineLvl w:val="0"/>
    </w:pPr>
    <w:rPr>
      <w:rFonts w:ascii="方正楷体_GB2312" w:hAnsi="Arial" w:eastAsia="方正楷体_GB2312" w:cs="Arial"/>
      <w:b/>
      <w:bCs/>
      <w:sz w:val="44"/>
      <w:szCs w:val="32"/>
    </w:rPr>
  </w:style>
  <w:style w:type="paragraph" w:styleId="36">
    <w:name w:val="toc 1"/>
    <w:basedOn w:val="1"/>
    <w:next w:val="1"/>
    <w:unhideWhenUsed/>
    <w:qFormat/>
    <w:locked/>
    <w:uiPriority w:val="39"/>
    <w:pPr>
      <w:spacing w:line="240" w:lineRule="auto"/>
      <w:jc w:val="left"/>
    </w:pPr>
    <w:rPr>
      <w:rFonts w:asciiTheme="minorHAnsi" w:hAnsiTheme="minorHAnsi" w:cstheme="minorHAnsi"/>
      <w:b/>
      <w:bCs/>
      <w:sz w:val="20"/>
      <w:szCs w:val="20"/>
    </w:rPr>
  </w:style>
  <w:style w:type="paragraph" w:styleId="37">
    <w:name w:val="toc 2"/>
    <w:basedOn w:val="1"/>
    <w:next w:val="1"/>
    <w:unhideWhenUsed/>
    <w:qFormat/>
    <w:locked/>
    <w:uiPriority w:val="39"/>
    <w:pPr>
      <w:spacing w:before="120"/>
      <w:ind w:left="210"/>
      <w:jc w:val="left"/>
    </w:pPr>
    <w:rPr>
      <w:rFonts w:asciiTheme="minorHAnsi" w:hAnsiTheme="minorHAnsi" w:cstheme="minorHAnsi"/>
      <w:i/>
      <w:iCs/>
      <w:sz w:val="20"/>
      <w:szCs w:val="20"/>
    </w:rPr>
  </w:style>
  <w:style w:type="paragraph" w:styleId="38">
    <w:name w:val="toc 3"/>
    <w:basedOn w:val="1"/>
    <w:next w:val="1"/>
    <w:qFormat/>
    <w:locked/>
    <w:uiPriority w:val="39"/>
    <w:pPr>
      <w:ind w:left="420"/>
      <w:jc w:val="left"/>
    </w:pPr>
    <w:rPr>
      <w:rFonts w:asciiTheme="minorHAnsi" w:hAnsiTheme="minorHAnsi" w:cstheme="minorHAnsi"/>
      <w:sz w:val="20"/>
      <w:szCs w:val="20"/>
    </w:rPr>
  </w:style>
  <w:style w:type="paragraph" w:styleId="39">
    <w:name w:val="toc 4"/>
    <w:basedOn w:val="1"/>
    <w:next w:val="1"/>
    <w:qFormat/>
    <w:locked/>
    <w:uiPriority w:val="39"/>
    <w:pPr>
      <w:ind w:left="630"/>
      <w:jc w:val="left"/>
    </w:pPr>
    <w:rPr>
      <w:rFonts w:asciiTheme="minorHAnsi" w:hAnsiTheme="minorHAnsi" w:cstheme="minorHAnsi"/>
      <w:sz w:val="20"/>
      <w:szCs w:val="20"/>
    </w:rPr>
  </w:style>
  <w:style w:type="paragraph" w:styleId="40">
    <w:name w:val="toc 5"/>
    <w:basedOn w:val="1"/>
    <w:next w:val="1"/>
    <w:qFormat/>
    <w:locked/>
    <w:uiPriority w:val="0"/>
    <w:pPr>
      <w:ind w:left="840"/>
      <w:jc w:val="left"/>
    </w:pPr>
    <w:rPr>
      <w:rFonts w:asciiTheme="minorHAnsi" w:hAnsiTheme="minorHAnsi" w:cstheme="minorHAnsi"/>
      <w:sz w:val="20"/>
      <w:szCs w:val="20"/>
    </w:rPr>
  </w:style>
  <w:style w:type="paragraph" w:styleId="41">
    <w:name w:val="toc 6"/>
    <w:basedOn w:val="1"/>
    <w:next w:val="1"/>
    <w:qFormat/>
    <w:locked/>
    <w:uiPriority w:val="0"/>
    <w:pPr>
      <w:ind w:left="1050"/>
      <w:jc w:val="left"/>
    </w:pPr>
    <w:rPr>
      <w:rFonts w:asciiTheme="minorHAnsi" w:hAnsiTheme="minorHAnsi" w:cstheme="minorHAnsi"/>
      <w:sz w:val="20"/>
      <w:szCs w:val="20"/>
    </w:rPr>
  </w:style>
  <w:style w:type="paragraph" w:styleId="42">
    <w:name w:val="toc 7"/>
    <w:basedOn w:val="1"/>
    <w:next w:val="1"/>
    <w:qFormat/>
    <w:locked/>
    <w:uiPriority w:val="0"/>
    <w:pPr>
      <w:ind w:left="1260"/>
      <w:jc w:val="left"/>
    </w:pPr>
    <w:rPr>
      <w:rFonts w:asciiTheme="minorHAnsi" w:hAnsiTheme="minorHAnsi" w:cstheme="minorHAnsi"/>
      <w:sz w:val="20"/>
      <w:szCs w:val="20"/>
    </w:rPr>
  </w:style>
  <w:style w:type="paragraph" w:styleId="43">
    <w:name w:val="toc 8"/>
    <w:basedOn w:val="1"/>
    <w:next w:val="1"/>
    <w:qFormat/>
    <w:locked/>
    <w:uiPriority w:val="0"/>
    <w:pPr>
      <w:ind w:left="1470"/>
      <w:jc w:val="left"/>
    </w:pPr>
    <w:rPr>
      <w:rFonts w:asciiTheme="minorHAnsi" w:hAnsiTheme="minorHAnsi" w:cstheme="minorHAnsi"/>
      <w:sz w:val="20"/>
      <w:szCs w:val="20"/>
    </w:rPr>
  </w:style>
  <w:style w:type="paragraph" w:styleId="44">
    <w:name w:val="toc 9"/>
    <w:basedOn w:val="1"/>
    <w:next w:val="1"/>
    <w:qFormat/>
    <w:locked/>
    <w:uiPriority w:val="0"/>
    <w:pPr>
      <w:ind w:left="1680"/>
      <w:jc w:val="left"/>
    </w:pPr>
    <w:rPr>
      <w:rFonts w:asciiTheme="minorHAnsi" w:hAnsiTheme="minorHAnsi" w:cstheme="minorHAnsi"/>
      <w:sz w:val="20"/>
      <w:szCs w:val="20"/>
    </w:rPr>
  </w:style>
  <w:style w:type="character" w:customStyle="1" w:styleId="45">
    <w:name w:val="标题 2 字符"/>
    <w:basedOn w:val="11"/>
    <w:link w:val="3"/>
    <w:qFormat/>
    <w:uiPriority w:val="0"/>
    <w:rPr>
      <w:rFonts w:ascii="楷体" w:hAnsi="楷体" w:eastAsia="楷体" w:cs="宋体"/>
      <w:b/>
      <w:bCs/>
      <w:kern w:val="2"/>
      <w:sz w:val="32"/>
      <w:szCs w:val="32"/>
    </w:rPr>
  </w:style>
  <w:style w:type="character" w:customStyle="1" w:styleId="46">
    <w:name w:val="批注框文本 字符"/>
    <w:link w:val="13"/>
    <w:semiHidden/>
    <w:qFormat/>
    <w:locked/>
    <w:uiPriority w:val="99"/>
    <w:rPr>
      <w:rFonts w:cs="Times New Roman"/>
      <w:sz w:val="18"/>
      <w:szCs w:val="18"/>
    </w:rPr>
  </w:style>
  <w:style w:type="character" w:customStyle="1" w:styleId="47">
    <w:name w:val="页眉 字符"/>
    <w:link w:val="24"/>
    <w:qFormat/>
    <w:locked/>
    <w:uiPriority w:val="99"/>
    <w:rPr>
      <w:rFonts w:cs="Times New Roman"/>
      <w:sz w:val="18"/>
      <w:szCs w:val="18"/>
    </w:rPr>
  </w:style>
  <w:style w:type="character" w:customStyle="1" w:styleId="48">
    <w:name w:val="页脚 字符"/>
    <w:link w:val="21"/>
    <w:qFormat/>
    <w:locked/>
    <w:uiPriority w:val="99"/>
    <w:rPr>
      <w:rFonts w:cs="Times New Roman"/>
      <w:sz w:val="18"/>
      <w:szCs w:val="18"/>
    </w:rPr>
  </w:style>
  <w:style w:type="paragraph" w:customStyle="1" w:styleId="49">
    <w:name w:val="样式 行距: 固定值 7 磅 左  -5.14 字符 首行缩进:  0 字符 右  -5.67 字符"/>
    <w:basedOn w:val="1"/>
    <w:qFormat/>
    <w:uiPriority w:val="99"/>
    <w:pPr>
      <w:spacing w:line="140" w:lineRule="exact"/>
      <w:ind w:left="-1079" w:leftChars="-514" w:right="-1191" w:rightChars="-567" w:firstLine="0" w:firstLineChars="0"/>
    </w:pPr>
  </w:style>
  <w:style w:type="character" w:customStyle="1" w:styleId="50">
    <w:name w:val="标题 1 字符"/>
    <w:basedOn w:val="11"/>
    <w:link w:val="2"/>
    <w:qFormat/>
    <w:uiPriority w:val="0"/>
    <w:rPr>
      <w:rFonts w:eastAsia="宋体" w:cs="宋体"/>
      <w:b/>
      <w:bCs/>
      <w:kern w:val="44"/>
      <w:sz w:val="36"/>
      <w:szCs w:val="44"/>
    </w:rPr>
  </w:style>
  <w:style w:type="character" w:customStyle="1" w:styleId="51">
    <w:name w:val="标题 3 字符"/>
    <w:basedOn w:val="11"/>
    <w:link w:val="4"/>
    <w:qFormat/>
    <w:uiPriority w:val="0"/>
    <w:rPr>
      <w:rFonts w:ascii="宋体" w:hAnsi="宋体" w:eastAsia="宋体" w:cs="宋体"/>
      <w:b/>
      <w:bCs/>
      <w:kern w:val="2"/>
      <w:sz w:val="28"/>
      <w:szCs w:val="32"/>
    </w:rPr>
  </w:style>
  <w:style w:type="character" w:customStyle="1" w:styleId="52">
    <w:name w:val="标题 4 字符"/>
    <w:basedOn w:val="11"/>
    <w:link w:val="5"/>
    <w:semiHidden/>
    <w:qFormat/>
    <w:uiPriority w:val="0"/>
    <w:rPr>
      <w:rFonts w:ascii="Cambria" w:hAnsi="Cambria" w:eastAsia="宋体" w:cs="宋体"/>
      <w:b/>
      <w:bCs/>
      <w:kern w:val="2"/>
      <w:sz w:val="28"/>
      <w:szCs w:val="28"/>
    </w:rPr>
  </w:style>
  <w:style w:type="character" w:customStyle="1" w:styleId="53">
    <w:name w:val="标题 5 字符"/>
    <w:basedOn w:val="11"/>
    <w:link w:val="6"/>
    <w:semiHidden/>
    <w:qFormat/>
    <w:uiPriority w:val="0"/>
    <w:rPr>
      <w:rFonts w:cs="宋体"/>
      <w:b/>
      <w:bCs/>
      <w:kern w:val="2"/>
      <w:sz w:val="28"/>
      <w:szCs w:val="28"/>
    </w:rPr>
  </w:style>
  <w:style w:type="paragraph" w:customStyle="1" w:styleId="54">
    <w:name w:val="列表段落1"/>
    <w:basedOn w:val="1"/>
    <w:qFormat/>
    <w:uiPriority w:val="34"/>
    <w:pPr>
      <w:ind w:firstLine="420"/>
    </w:pPr>
  </w:style>
  <w:style w:type="paragraph" w:customStyle="1" w:styleId="55">
    <w:name w:val="3三级标题"/>
    <w:basedOn w:val="4"/>
    <w:qFormat/>
    <w:uiPriority w:val="0"/>
    <w:pPr>
      <w:spacing w:after="120" w:line="400" w:lineRule="exact"/>
      <w:ind w:firstLine="398" w:firstLineChars="398"/>
    </w:pPr>
  </w:style>
  <w:style w:type="paragraph" w:customStyle="1" w:styleId="56">
    <w:name w:val="4四级标题"/>
    <w:basedOn w:val="5"/>
    <w:qFormat/>
    <w:uiPriority w:val="0"/>
    <w:pPr>
      <w:spacing w:after="120" w:line="400" w:lineRule="atLeast"/>
      <w:ind w:firstLine="450" w:firstLineChars="450"/>
    </w:pPr>
  </w:style>
  <w:style w:type="paragraph" w:customStyle="1" w:styleId="57">
    <w:name w:val="5五级标题"/>
    <w:basedOn w:val="6"/>
    <w:qFormat/>
    <w:uiPriority w:val="0"/>
    <w:pPr>
      <w:spacing w:after="120" w:line="400" w:lineRule="atLeast"/>
      <w:ind w:firstLine="455" w:firstLineChars="455"/>
    </w:pPr>
  </w:style>
  <w:style w:type="character" w:customStyle="1" w:styleId="58">
    <w:name w:val="标题 6 字符"/>
    <w:basedOn w:val="11"/>
    <w:link w:val="7"/>
    <w:qFormat/>
    <w:uiPriority w:val="0"/>
    <w:rPr>
      <w:rFonts w:ascii="Arial" w:hAnsi="Arial" w:eastAsia="黑体"/>
      <w:b/>
      <w:bCs/>
      <w:kern w:val="2"/>
      <w:sz w:val="24"/>
      <w:szCs w:val="24"/>
    </w:rPr>
  </w:style>
  <w:style w:type="character" w:customStyle="1" w:styleId="59">
    <w:name w:val="标题 7 字符"/>
    <w:basedOn w:val="11"/>
    <w:link w:val="8"/>
    <w:qFormat/>
    <w:uiPriority w:val="0"/>
    <w:rPr>
      <w:rFonts w:ascii="宋体"/>
      <w:b/>
      <w:bCs/>
      <w:kern w:val="2"/>
      <w:sz w:val="24"/>
      <w:szCs w:val="24"/>
    </w:rPr>
  </w:style>
  <w:style w:type="character" w:customStyle="1" w:styleId="60">
    <w:name w:val="标题 8 字符"/>
    <w:basedOn w:val="11"/>
    <w:link w:val="9"/>
    <w:qFormat/>
    <w:uiPriority w:val="0"/>
    <w:rPr>
      <w:rFonts w:ascii="Arial" w:hAnsi="Arial" w:eastAsia="黑体"/>
      <w:kern w:val="2"/>
      <w:sz w:val="24"/>
      <w:szCs w:val="24"/>
    </w:rPr>
  </w:style>
  <w:style w:type="character" w:customStyle="1" w:styleId="61">
    <w:name w:val="标题 9 字符"/>
    <w:basedOn w:val="11"/>
    <w:link w:val="10"/>
    <w:qFormat/>
    <w:uiPriority w:val="0"/>
    <w:rPr>
      <w:rFonts w:ascii="Arial" w:hAnsi="Arial" w:eastAsia="黑体"/>
      <w:kern w:val="2"/>
      <w:sz w:val="24"/>
      <w:szCs w:val="21"/>
    </w:rPr>
  </w:style>
  <w:style w:type="character" w:customStyle="1" w:styleId="62">
    <w:name w:val="文档结构图 字符"/>
    <w:basedOn w:val="11"/>
    <w:link w:val="19"/>
    <w:semiHidden/>
    <w:qFormat/>
    <w:uiPriority w:val="0"/>
    <w:rPr>
      <w:rFonts w:ascii="宋体"/>
      <w:kern w:val="2"/>
      <w:sz w:val="18"/>
      <w:shd w:val="clear" w:color="auto" w:fill="000080"/>
    </w:rPr>
  </w:style>
  <w:style w:type="character" w:customStyle="1" w:styleId="63">
    <w:name w:val="正文文本 字符"/>
    <w:basedOn w:val="11"/>
    <w:link w:val="14"/>
    <w:qFormat/>
    <w:uiPriority w:val="0"/>
    <w:rPr>
      <w:rFonts w:ascii="宋体"/>
      <w:kern w:val="2"/>
      <w:sz w:val="24"/>
    </w:rPr>
  </w:style>
  <w:style w:type="character" w:customStyle="1" w:styleId="64">
    <w:name w:val="正文文本首行缩进 字符"/>
    <w:basedOn w:val="63"/>
    <w:link w:val="15"/>
    <w:qFormat/>
    <w:uiPriority w:val="0"/>
    <w:rPr>
      <w:rFonts w:ascii="方正仿宋_GB2312" w:eastAsia="方正仿宋_GB2312"/>
      <w:kern w:val="2"/>
      <w:sz w:val="28"/>
    </w:rPr>
  </w:style>
  <w:style w:type="paragraph" w:customStyle="1" w:styleId="65">
    <w:name w:val="正文居中"/>
    <w:basedOn w:val="1"/>
    <w:qFormat/>
    <w:uiPriority w:val="0"/>
    <w:pPr>
      <w:keepNext/>
      <w:widowControl/>
      <w:suppressAutoHyphens/>
      <w:spacing w:line="480" w:lineRule="auto"/>
      <w:ind w:firstLine="0" w:firstLineChars="0"/>
      <w:jc w:val="center"/>
    </w:pPr>
    <w:rPr>
      <w:rFonts w:ascii="方正仿宋_GB2312" w:hAnsi="Times New Roman" w:eastAsia="方正仿宋_GB2312"/>
      <w:sz w:val="32"/>
      <w:szCs w:val="20"/>
    </w:rPr>
  </w:style>
  <w:style w:type="character" w:customStyle="1" w:styleId="66">
    <w:name w:val="标题 字符"/>
    <w:basedOn w:val="11"/>
    <w:link w:val="35"/>
    <w:qFormat/>
    <w:uiPriority w:val="0"/>
    <w:rPr>
      <w:rFonts w:ascii="方正楷体_GB2312" w:hAnsi="Arial" w:eastAsia="方正楷体_GB2312" w:cs="Arial"/>
      <w:b/>
      <w:bCs/>
      <w:kern w:val="2"/>
      <w:sz w:val="44"/>
      <w:szCs w:val="32"/>
    </w:rPr>
  </w:style>
  <w:style w:type="character" w:customStyle="1" w:styleId="67">
    <w:name w:val="脚注文本 字符"/>
    <w:basedOn w:val="11"/>
    <w:link w:val="23"/>
    <w:semiHidden/>
    <w:qFormat/>
    <w:uiPriority w:val="0"/>
    <w:rPr>
      <w:rFonts w:ascii="宋体"/>
      <w:kern w:val="2"/>
      <w:sz w:val="18"/>
      <w:szCs w:val="18"/>
    </w:rPr>
  </w:style>
  <w:style w:type="paragraph" w:customStyle="1" w:styleId="68">
    <w:name w:val="HS 标题3"/>
    <w:basedOn w:val="1"/>
    <w:qFormat/>
    <w:uiPriority w:val="0"/>
    <w:pPr>
      <w:keepNext/>
      <w:tabs>
        <w:tab w:val="left" w:pos="1080"/>
      </w:tabs>
      <w:spacing w:before="120" w:after="60" w:line="240" w:lineRule="atLeast"/>
      <w:ind w:left="709" w:hanging="709" w:firstLineChars="0"/>
      <w:jc w:val="left"/>
      <w:outlineLvl w:val="2"/>
    </w:pPr>
    <w:rPr>
      <w:rFonts w:ascii="宋体" w:hAnsi="Times New Roman"/>
      <w:snapToGrid w:val="0"/>
      <w:kern w:val="0"/>
      <w:sz w:val="20"/>
      <w:szCs w:val="20"/>
    </w:rPr>
  </w:style>
  <w:style w:type="character" w:customStyle="1" w:styleId="69">
    <w:name w:val="副标题 字符"/>
    <w:basedOn w:val="11"/>
    <w:link w:val="32"/>
    <w:qFormat/>
    <w:uiPriority w:val="0"/>
    <w:rPr>
      <w:rFonts w:ascii="宋体"/>
      <w:i/>
      <w:snapToGrid w:val="0"/>
      <w:sz w:val="36"/>
      <w:lang w:val="en-AU"/>
    </w:rPr>
  </w:style>
  <w:style w:type="character" w:customStyle="1" w:styleId="70">
    <w:name w:val="HTML 预设格式 字符"/>
    <w:basedOn w:val="11"/>
    <w:link w:val="25"/>
    <w:qFormat/>
    <w:uiPriority w:val="99"/>
    <w:rPr>
      <w:rFonts w:ascii="Arial" w:hAnsi="Arial"/>
      <w:sz w:val="21"/>
      <w:szCs w:val="21"/>
    </w:rPr>
  </w:style>
  <w:style w:type="paragraph" w:customStyle="1" w:styleId="71">
    <w:name w:val="样式 标题 4 + 加粗 文字 2"/>
    <w:basedOn w:val="5"/>
    <w:qFormat/>
    <w:uiPriority w:val="0"/>
    <w:pPr>
      <w:tabs>
        <w:tab w:val="left" w:pos="2880"/>
      </w:tabs>
      <w:spacing w:before="120" w:after="120" w:line="360" w:lineRule="auto"/>
      <w:ind w:left="2880" w:hanging="720"/>
    </w:pPr>
    <w:rPr>
      <w:rFonts w:ascii="方正楷体_GB2312" w:hAnsi="Arial" w:eastAsia="方正楷体_GB2312" w:cs="Times New Roman"/>
      <w:sz w:val="24"/>
    </w:rPr>
  </w:style>
  <w:style w:type="paragraph" w:styleId="72">
    <w:name w:val="List Paragraph"/>
    <w:basedOn w:val="1"/>
    <w:qFormat/>
    <w:uiPriority w:val="34"/>
    <w:pPr>
      <w:spacing w:line="240" w:lineRule="auto"/>
      <w:ind w:firstLine="420"/>
    </w:pPr>
  </w:style>
  <w:style w:type="paragraph" w:customStyle="1" w:styleId="73">
    <w:name w:val="TOC 标题1"/>
    <w:basedOn w:val="2"/>
    <w:next w:val="1"/>
    <w:unhideWhenUsed/>
    <w:qFormat/>
    <w:uiPriority w:val="39"/>
    <w:pPr>
      <w:widowControl/>
      <w:snapToGrid w:val="0"/>
      <w:spacing w:after="0" w:line="240"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74">
    <w:name w:val="样式 正文文本 + 首行缩进:  2 字符"/>
    <w:basedOn w:val="14"/>
    <w:qFormat/>
    <w:uiPriority w:val="0"/>
    <w:pPr>
      <w:ind w:left="0" w:leftChars="0" w:firstLine="480" w:firstLineChars="200"/>
      <w:jc w:val="left"/>
    </w:pPr>
    <w:rPr>
      <w:rFonts w:cs="宋体"/>
    </w:rPr>
  </w:style>
  <w:style w:type="paragraph" w:customStyle="1" w:styleId="75">
    <w:name w:val="样式 标题 2 + 右侧:  0.85 厘米"/>
    <w:basedOn w:val="3"/>
    <w:qFormat/>
    <w:uiPriority w:val="0"/>
    <w:pPr>
      <w:keepNext w:val="0"/>
      <w:keepLines w:val="0"/>
      <w:numPr>
        <w:ilvl w:val="1"/>
        <w:numId w:val="1"/>
      </w:numPr>
      <w:spacing w:before="120" w:after="120" w:line="360" w:lineRule="auto"/>
      <w:ind w:right="480" w:firstLine="0"/>
    </w:pPr>
    <w:rPr>
      <w:rFonts w:ascii="方正楷体_GB2312" w:hAnsi="Arial" w:eastAsia="方正楷体_GB2312"/>
      <w:sz w:val="30"/>
      <w:szCs w:val="20"/>
    </w:rPr>
  </w:style>
  <w:style w:type="paragraph" w:customStyle="1" w:styleId="76">
    <w:name w:val="_Style 72"/>
    <w:basedOn w:val="1"/>
    <w:next w:val="72"/>
    <w:qFormat/>
    <w:uiPriority w:val="34"/>
    <w:pPr>
      <w:ind w:firstLine="420"/>
    </w:pPr>
    <w:rPr>
      <w:rFonts w:ascii="宋体" w:hAnsi="Times New Roman"/>
      <w:szCs w:val="20"/>
    </w:rPr>
  </w:style>
  <w:style w:type="paragraph" w:customStyle="1" w:styleId="77">
    <w:name w:val="_Style 73"/>
    <w:basedOn w:val="1"/>
    <w:next w:val="72"/>
    <w:qFormat/>
    <w:uiPriority w:val="34"/>
    <w:pPr>
      <w:widowControl/>
      <w:spacing w:line="240" w:lineRule="auto"/>
      <w:ind w:firstLine="420" w:firstLineChars="0"/>
    </w:pPr>
    <w:rPr>
      <w:rFonts w:cs="宋体"/>
      <w:kern w:val="0"/>
      <w:szCs w:val="21"/>
    </w:rPr>
  </w:style>
  <w:style w:type="paragraph" w:customStyle="1" w:styleId="78">
    <w:name w:val="0、正文"/>
    <w:basedOn w:val="1"/>
    <w:qFormat/>
    <w:uiPriority w:val="0"/>
    <w:pPr>
      <w:spacing w:beforeLines="20" w:line="336" w:lineRule="auto"/>
      <w:ind w:firstLine="420" w:firstLineChars="0"/>
    </w:pPr>
    <w:rPr>
      <w:rFonts w:ascii="Courier New" w:hAnsi="Courier New" w:cs="宋体"/>
      <w:szCs w:val="20"/>
    </w:rPr>
  </w:style>
  <w:style w:type="paragraph" w:customStyle="1" w:styleId="79">
    <w:name w:val="注释2"/>
    <w:basedOn w:val="1"/>
    <w:next w:val="1"/>
    <w:qFormat/>
    <w:uiPriority w:val="0"/>
    <w:pPr>
      <w:autoSpaceDE w:val="0"/>
      <w:autoSpaceDN w:val="0"/>
      <w:adjustRightInd w:val="0"/>
      <w:spacing w:before="152" w:after="152" w:line="240" w:lineRule="auto"/>
      <w:ind w:firstLine="0" w:firstLineChars="0"/>
      <w:jc w:val="left"/>
    </w:pPr>
    <w:rPr>
      <w:rFonts w:ascii="方正楷体_GB2312" w:hAnsi="Times New Roman" w:eastAsia="方正楷体_GB2312"/>
      <w:kern w:val="0"/>
      <w:szCs w:val="24"/>
    </w:rPr>
  </w:style>
  <w:style w:type="paragraph" w:customStyle="1" w:styleId="80">
    <w:name w:val="0、段正文"/>
    <w:basedOn w:val="78"/>
    <w:qFormat/>
    <w:uiPriority w:val="0"/>
    <w:pPr>
      <w:spacing w:before="62"/>
    </w:pPr>
  </w:style>
  <w:style w:type="character" w:customStyle="1" w:styleId="81">
    <w:name w:val="页眉 Char"/>
    <w:qFormat/>
    <w:locked/>
    <w:uiPriority w:val="99"/>
    <w:rPr>
      <w:rFonts w:ascii="宋体"/>
      <w:kern w:val="2"/>
      <w:sz w:val="18"/>
      <w:szCs w:val="18"/>
    </w:rPr>
  </w:style>
  <w:style w:type="character" w:customStyle="1" w:styleId="82">
    <w:name w:val="页脚 Char"/>
    <w:qFormat/>
    <w:uiPriority w:val="99"/>
    <w:rPr>
      <w:rFonts w:ascii="宋体"/>
      <w:kern w:val="2"/>
      <w:sz w:val="18"/>
      <w:szCs w:val="18"/>
    </w:rPr>
  </w:style>
  <w:style w:type="paragraph" w:customStyle="1" w:styleId="83">
    <w:name w:val="_Style 79"/>
    <w:basedOn w:val="1"/>
    <w:next w:val="72"/>
    <w:qFormat/>
    <w:uiPriority w:val="34"/>
    <w:pPr>
      <w:spacing w:line="240" w:lineRule="auto"/>
      <w:ind w:firstLine="420"/>
    </w:pPr>
  </w:style>
  <w:style w:type="table" w:customStyle="1" w:styleId="84">
    <w:name w:val="Table Normal1"/>
    <w:semiHidden/>
    <w:unhideWhenUsed/>
    <w:qFormat/>
    <w:uiPriority w:val="0"/>
    <w:tblPr>
      <w:tblCellMar>
        <w:top w:w="0" w:type="dxa"/>
        <w:left w:w="0" w:type="dxa"/>
        <w:bottom w:w="0" w:type="dxa"/>
        <w:right w:w="0" w:type="dxa"/>
      </w:tblCellMar>
    </w:tblPr>
  </w:style>
  <w:style w:type="character" w:customStyle="1" w:styleId="85">
    <w:name w:val="批注文字 字符"/>
    <w:basedOn w:val="11"/>
    <w:link w:val="18"/>
    <w:semiHidden/>
    <w:qFormat/>
    <w:uiPriority w:val="99"/>
    <w:rPr>
      <w:rFonts w:ascii="Calibri" w:hAnsi="Calibri"/>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chendong\Library\Containers\com.kingsoft.wpsoffice.mac\Data\C:\Users\86152\Desktop\word&#27169;&#26495;&#65288;&#21547;&#23553;&#38754;&#65289;-&#19975;&#25143;&#36719;&#20214;(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word模板（含封面）-万户软件(2).dotx</Template>
  <Company>Founder</Company>
  <Pages>9</Pages>
  <Words>1558</Words>
  <Characters>1698</Characters>
  <Lines>24</Lines>
  <Paragraphs>6</Paragraphs>
  <TotalTime>56</TotalTime>
  <ScaleCrop>false</ScaleCrop>
  <LinksUpToDate>false</LinksUpToDate>
  <CharactersWithSpaces>1822</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2024-05-08T18:54:00Z</dcterms:created>
  <dc:creator>86152</dc:creator>
  <cp:lastModifiedBy>xman</cp:lastModifiedBy>
  <cp:lastPrinted>2014-04-12T13:11:00Z</cp:lastPrinted>
  <dcterms:modified xsi:type="dcterms:W3CDTF">2025-07-05T09:58:49Z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8D693E18C39E41B492FCAEFDCD5BE7E0</vt:lpwstr>
  </property>
  <property fmtid="{D5CDD505-2E9C-101B-9397-08002B2CF9AE}" pid="4" name="FormattingId">
    <vt:lpwstr>1b5d732f4baa47068c8a7ad5d90ece96</vt:lpwstr>
  </property>
</Properties>
</file>