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BBE18" w14:textId="6D9E1C72" w:rsidR="002E7471" w:rsidRDefault="00320761">
      <w:r w:rsidRPr="00320761">
        <w:t>CURR_ID[P_PRICE_RETURNS_PR('1Y',2),DIST=NONE,CONV=NONE]-SPEC_ID[SP50:P_PRICE_RETURNS_PR('52W',2),DIST=NONE,CONV=NONE]</w:t>
      </w:r>
    </w:p>
    <w:p w14:paraId="65B629A3" w14:textId="18684588" w:rsidR="00D56BE5" w:rsidRDefault="00D56BE5"/>
    <w:p w14:paraId="17658755" w14:textId="77777777" w:rsidR="00D56BE5" w:rsidRDefault="00D56BE5" w:rsidP="00D56BE5">
      <w:pPr>
        <w:rPr>
          <w:b/>
          <w:bCs/>
          <w:color w:val="1C1C1C"/>
        </w:rPr>
      </w:pPr>
      <w:r>
        <w:rPr>
          <w:rFonts w:ascii="Frutiger" w:hAnsi="Frutiger"/>
          <w:color w:val="FFFFFF"/>
          <w:sz w:val="18"/>
          <w:szCs w:val="18"/>
          <w:shd w:val="clear" w:color="auto" w:fill="1C1C1C"/>
        </w:rPr>
        <w:br/>
      </w:r>
      <w:r>
        <w:rPr>
          <w:rStyle w:val="content-stream-apptag"/>
          <w:rFonts w:ascii="Frutiger" w:hAnsi="Frutiger"/>
          <w:color w:val="FFFFFF"/>
          <w:sz w:val="18"/>
          <w:szCs w:val="18"/>
          <w:shd w:val="clear" w:color="auto" w:fill="1C1C1C"/>
        </w:rPr>
        <w:t>Chart of the Day</w:t>
      </w:r>
    </w:p>
    <w:p w14:paraId="2D05792F" w14:textId="77777777" w:rsidR="00D56BE5" w:rsidRDefault="00D56BE5" w:rsidP="00D56BE5">
      <w:pPr>
        <w:rPr>
          <w:b/>
          <w:bCs/>
          <w:color w:val="1C1C1C"/>
        </w:rPr>
      </w:pPr>
      <w:r>
        <w:rPr>
          <w:b/>
          <w:bCs/>
          <w:color w:val="1C1C1C"/>
        </w:rPr>
        <w:t>Are Companies Underestimating Inflation (Again)?</w:t>
      </w:r>
    </w:p>
    <w:p w14:paraId="4606C77B" w14:textId="77777777" w:rsidR="00D56BE5" w:rsidRDefault="00D56BE5" w:rsidP="00D56BE5">
      <w:pPr>
        <w:pStyle w:val="NormalWeb"/>
        <w:shd w:val="clear" w:color="auto" w:fill="FAFAFA"/>
        <w:spacing w:before="0" w:beforeAutospacing="0" w:after="120" w:afterAutospacing="0"/>
        <w:rPr>
          <w:rFonts w:ascii="Frutiger" w:hAnsi="Frutiger"/>
          <w:color w:val="1C1C1C"/>
        </w:rPr>
      </w:pPr>
      <w:r>
        <w:rPr>
          <w:rFonts w:ascii="Frutiger" w:hAnsi="Frutiger"/>
          <w:color w:val="1C1C1C"/>
        </w:rPr>
        <w:t>According to UBS Evidence Lab's new </w:t>
      </w:r>
      <w:hyperlink r:id="rId6" w:tgtFrame="_blank" w:history="1">
        <w:r>
          <w:rPr>
            <w:rStyle w:val="Hyperlink"/>
            <w:rFonts w:ascii="Frutiger" w:hAnsi="Frutiger"/>
            <w:color w:val="007099"/>
          </w:rPr>
          <w:t>‘Inflation’-focused Earnings Call Theme Explorer</w:t>
        </w:r>
      </w:hyperlink>
      <w:r>
        <w:rPr>
          <w:rFonts w:ascii="Frutiger" w:hAnsi="Frutiger"/>
          <w:color w:val="1C1C1C"/>
        </w:rPr>
        <w:t>, the proportion of negative ‘inflation-related’ conference call mentions is now at the highest level in 11 years with the weakest sentiment among corporates toward price, wage and cost inflation</w:t>
      </w:r>
      <w:r>
        <w:rPr>
          <w:rFonts w:ascii="Frutiger" w:hAnsi="Frutiger"/>
          <w:b/>
          <w:bCs/>
          <w:color w:val="1C1C1C"/>
        </w:rPr>
        <w:t>:</w:t>
      </w:r>
    </w:p>
    <w:p w14:paraId="73403AC9" w14:textId="618AD72E" w:rsidR="00D56BE5" w:rsidRDefault="00D56BE5">
      <w:r>
        <w:rPr>
          <w:noProof/>
        </w:rPr>
        <mc:AlternateContent>
          <mc:Choice Requires="wps">
            <w:drawing>
              <wp:inline distT="0" distB="0" distL="0" distR="0" wp14:anchorId="64ACD5AB" wp14:editId="699CF399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D5EF67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09073DA" wp14:editId="0903601C">
            <wp:extent cx="5943600" cy="2700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E4B7" w14:textId="3FB60286" w:rsidR="00D56BE5" w:rsidRDefault="00D56BE5">
      <w:pPr>
        <w:rPr>
          <w:rFonts w:ascii="Frutiger" w:hAnsi="Frutiger"/>
          <w:color w:val="1C1C1C"/>
          <w:sz w:val="21"/>
          <w:szCs w:val="21"/>
          <w:shd w:val="clear" w:color="auto" w:fill="FAFAFA"/>
        </w:rPr>
      </w:pPr>
      <w:r>
        <w:rPr>
          <w:rFonts w:ascii="Frutiger" w:hAnsi="Frutiger"/>
          <w:color w:val="1C1C1C"/>
          <w:sz w:val="21"/>
          <w:szCs w:val="21"/>
          <w:shd w:val="clear" w:color="auto" w:fill="FAFAFA"/>
        </w:rPr>
        <w:t xml:space="preserve">Their global theme explorer allows investors to scan over 3,600+ companies for inflation-linked keywords. They note that overall mentions have risen ~80% </w:t>
      </w:r>
      <w:proofErr w:type="spellStart"/>
      <w:r>
        <w:rPr>
          <w:rFonts w:ascii="Frutiger" w:hAnsi="Frutiger"/>
          <w:color w:val="1C1C1C"/>
          <w:sz w:val="21"/>
          <w:szCs w:val="21"/>
          <w:shd w:val="clear" w:color="auto" w:fill="FAFAFA"/>
        </w:rPr>
        <w:t>QoQ</w:t>
      </w:r>
      <w:proofErr w:type="spellEnd"/>
      <w:r>
        <w:rPr>
          <w:rFonts w:ascii="Frutiger" w:hAnsi="Frutiger"/>
          <w:color w:val="1C1C1C"/>
          <w:sz w:val="21"/>
          <w:szCs w:val="21"/>
          <w:shd w:val="clear" w:color="auto" w:fill="FAFAFA"/>
        </w:rPr>
        <w:t xml:space="preserve"> into 1Q21 - the sharpest rise since 2010. For those companies discussing this topic most, the data shows </w:t>
      </w:r>
      <w:r>
        <w:rPr>
          <w:rFonts w:ascii="Frutiger" w:hAnsi="Frutiger"/>
          <w:b/>
          <w:bCs/>
          <w:color w:val="1C1C1C"/>
          <w:sz w:val="21"/>
          <w:szCs w:val="21"/>
          <w:shd w:val="clear" w:color="auto" w:fill="FAFAFA"/>
        </w:rPr>
        <w:t>Campbell Soup, Graphic Packaging and General Mills</w:t>
      </w:r>
      <w:r>
        <w:rPr>
          <w:rFonts w:ascii="Frutiger" w:hAnsi="Frutiger"/>
          <w:color w:val="1C1C1C"/>
          <w:sz w:val="21"/>
          <w:szCs w:val="21"/>
          <w:shd w:val="clear" w:color="auto" w:fill="FAFAFA"/>
        </w:rPr>
        <w:t> are among the most vocal (bottom chart).</w:t>
      </w:r>
    </w:p>
    <w:p w14:paraId="448B994F" w14:textId="335E53DD" w:rsidR="00D56BE5" w:rsidRDefault="00D56BE5">
      <w:r>
        <w:rPr>
          <w:noProof/>
        </w:rPr>
        <w:lastRenderedPageBreak/>
        <w:drawing>
          <wp:inline distT="0" distB="0" distL="0" distR="0" wp14:anchorId="17221425" wp14:editId="76444029">
            <wp:extent cx="5943600" cy="3352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1F93" w14:textId="426A1D13" w:rsidR="00D56BE5" w:rsidRDefault="00D56BE5">
      <w:pPr>
        <w:rPr>
          <w:rFonts w:ascii="Frutiger" w:hAnsi="Frutiger"/>
          <w:color w:val="1C1C1C"/>
          <w:sz w:val="21"/>
          <w:szCs w:val="21"/>
          <w:shd w:val="clear" w:color="auto" w:fill="FAFAFA"/>
        </w:rPr>
      </w:pPr>
      <w:r>
        <w:rPr>
          <w:rFonts w:ascii="Frutiger" w:hAnsi="Frutiger"/>
          <w:color w:val="1C1C1C"/>
          <w:sz w:val="21"/>
          <w:szCs w:val="21"/>
          <w:shd w:val="clear" w:color="auto" w:fill="FAFAFA"/>
        </w:rPr>
        <w:t>For those interested in more information: The </w:t>
      </w:r>
      <w:hyperlink r:id="rId9" w:tgtFrame="_blank" w:history="1">
        <w:r>
          <w:rPr>
            <w:rStyle w:val="Hyperlink"/>
            <w:rFonts w:ascii="Frutiger" w:hAnsi="Frutiger"/>
            <w:color w:val="007099"/>
            <w:sz w:val="21"/>
            <w:szCs w:val="21"/>
            <w:shd w:val="clear" w:color="auto" w:fill="FAFAFA"/>
          </w:rPr>
          <w:t>Earnings Call Theme Explorer: Inflation</w:t>
        </w:r>
      </w:hyperlink>
      <w:r>
        <w:rPr>
          <w:rFonts w:ascii="Frutiger" w:hAnsi="Frutiger"/>
          <w:color w:val="1C1C1C"/>
          <w:sz w:val="21"/>
          <w:szCs w:val="21"/>
          <w:shd w:val="clear" w:color="auto" w:fill="FAFAFA"/>
        </w:rPr>
        <w:t> provides an in-depth view of inflation sentiment across our earnings call transcript database of over 500+ million words and 160,000+ earnings calls, containing over 3,600 companies, segmented by global region with over 30+ searchable inflation-linked keywords.</w:t>
      </w:r>
    </w:p>
    <w:p w14:paraId="7BEA2AE1" w14:textId="617BF6CB" w:rsidR="008B3C74" w:rsidRDefault="008B3C74">
      <w:pPr>
        <w:rPr>
          <w:rFonts w:ascii="Frutiger" w:hAnsi="Frutiger"/>
          <w:color w:val="1C1C1C"/>
          <w:sz w:val="21"/>
          <w:szCs w:val="21"/>
          <w:shd w:val="clear" w:color="auto" w:fill="FAFAFA"/>
        </w:rPr>
      </w:pPr>
    </w:p>
    <w:p w14:paraId="6BB7A9BA" w14:textId="7FF7388E" w:rsidR="008B3C74" w:rsidRDefault="008B3C74">
      <w:pPr>
        <w:rPr>
          <w:rFonts w:ascii="Frutiger" w:hAnsi="Frutiger"/>
          <w:color w:val="1C1C1C"/>
          <w:sz w:val="21"/>
          <w:szCs w:val="21"/>
          <w:shd w:val="clear" w:color="auto" w:fill="FAFAFA"/>
        </w:rPr>
      </w:pPr>
    </w:p>
    <w:p w14:paraId="4A41A6AE" w14:textId="19C801F8" w:rsidR="008B3C74" w:rsidRDefault="008B3C74">
      <w:r>
        <w:rPr>
          <w:noProof/>
        </w:rPr>
        <w:lastRenderedPageBreak/>
        <w:drawing>
          <wp:inline distT="0" distB="0" distL="0" distR="0" wp14:anchorId="1191ABD9" wp14:editId="657A241B">
            <wp:extent cx="5943600" cy="3823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38A0" w14:textId="7A6906A7" w:rsidR="008B3C74" w:rsidRDefault="008B3C74">
      <w:r>
        <w:rPr>
          <w:noProof/>
        </w:rPr>
        <w:drawing>
          <wp:inline distT="0" distB="0" distL="0" distR="0" wp14:anchorId="2A3122AA" wp14:editId="0779C32B">
            <wp:extent cx="5943600" cy="163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C7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C51A5" w14:textId="77777777" w:rsidR="00AF1E3E" w:rsidRDefault="00AF1E3E" w:rsidP="00AF1E3E">
      <w:pPr>
        <w:spacing w:after="0" w:line="240" w:lineRule="auto"/>
      </w:pPr>
      <w:r>
        <w:separator/>
      </w:r>
    </w:p>
  </w:endnote>
  <w:endnote w:type="continuationSeparator" w:id="0">
    <w:p w14:paraId="07320460" w14:textId="77777777" w:rsidR="00AF1E3E" w:rsidRDefault="00AF1E3E" w:rsidP="00AF1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9A1BF" w14:textId="77777777" w:rsidR="00AF1E3E" w:rsidRDefault="00AF1E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3CF0B" w14:textId="76BA73B1" w:rsidR="00AF1E3E" w:rsidRDefault="00AF1E3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9F53347" wp14:editId="047B61CE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6" name="MSIPCM8f724b0ba625a8c50cb70532" descr="{&quot;HashCode&quot;:-103803105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FCD5911" w14:textId="2D42AE42" w:rsidR="00AF1E3E" w:rsidRPr="00AF1E3E" w:rsidRDefault="00AF1E3E" w:rsidP="00AF1E3E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AF1E3E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F53347" id="_x0000_t202" coordsize="21600,21600" o:spt="202" path="m,l,21600r21600,l21600,xe">
              <v:stroke joinstyle="miter"/>
              <v:path gradientshapeok="t" o:connecttype="rect"/>
            </v:shapetype>
            <v:shape id="MSIPCM8f724b0ba625a8c50cb70532" o:spid="_x0000_s1026" type="#_x0000_t202" alt="{&quot;HashCode&quot;:-103803105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" o:allowincell="f" filled="f" stroked="f" strokeweight=".5pt">
              <v:fill o:detectmouseclick="t"/>
              <v:textbox inset=",0,,0">
                <w:txbxContent>
                  <w:p w14:paraId="4FCD5911" w14:textId="2D42AE42" w:rsidR="00AF1E3E" w:rsidRPr="00AF1E3E" w:rsidRDefault="00AF1E3E" w:rsidP="00AF1E3E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AF1E3E">
                      <w:rPr>
                        <w:rFonts w:ascii="Arial" w:hAnsi="Arial" w:cs="Arial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2F032" w14:textId="77777777" w:rsidR="00AF1E3E" w:rsidRDefault="00AF1E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E595B" w14:textId="77777777" w:rsidR="00AF1E3E" w:rsidRDefault="00AF1E3E" w:rsidP="00AF1E3E">
      <w:pPr>
        <w:spacing w:after="0" w:line="240" w:lineRule="auto"/>
      </w:pPr>
      <w:r>
        <w:separator/>
      </w:r>
    </w:p>
  </w:footnote>
  <w:footnote w:type="continuationSeparator" w:id="0">
    <w:p w14:paraId="73897E90" w14:textId="77777777" w:rsidR="00AF1E3E" w:rsidRDefault="00AF1E3E" w:rsidP="00AF1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6D3EB" w14:textId="77777777" w:rsidR="00AF1E3E" w:rsidRDefault="00AF1E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F2BF9" w14:textId="77777777" w:rsidR="00AF1E3E" w:rsidRDefault="00AF1E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B3224" w14:textId="77777777" w:rsidR="00AF1E3E" w:rsidRDefault="00AF1E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320761"/>
    <w:rsid w:val="000105ED"/>
    <w:rsid w:val="0001219D"/>
    <w:rsid w:val="00023362"/>
    <w:rsid w:val="000351D4"/>
    <w:rsid w:val="00063269"/>
    <w:rsid w:val="000804BF"/>
    <w:rsid w:val="00093E96"/>
    <w:rsid w:val="000C0266"/>
    <w:rsid w:val="00140A23"/>
    <w:rsid w:val="00190CBF"/>
    <w:rsid w:val="00197051"/>
    <w:rsid w:val="001D62DC"/>
    <w:rsid w:val="00212E3F"/>
    <w:rsid w:val="00267604"/>
    <w:rsid w:val="002756CE"/>
    <w:rsid w:val="00293C65"/>
    <w:rsid w:val="0029404F"/>
    <w:rsid w:val="002966BC"/>
    <w:rsid w:val="002A5F9C"/>
    <w:rsid w:val="002A787B"/>
    <w:rsid w:val="002E232D"/>
    <w:rsid w:val="002E7471"/>
    <w:rsid w:val="00304A58"/>
    <w:rsid w:val="00320761"/>
    <w:rsid w:val="00322165"/>
    <w:rsid w:val="003C0EF5"/>
    <w:rsid w:val="003E533F"/>
    <w:rsid w:val="00404E42"/>
    <w:rsid w:val="00450C1B"/>
    <w:rsid w:val="00475FA8"/>
    <w:rsid w:val="00487700"/>
    <w:rsid w:val="00495D31"/>
    <w:rsid w:val="004C5534"/>
    <w:rsid w:val="00507C94"/>
    <w:rsid w:val="00524513"/>
    <w:rsid w:val="005D6449"/>
    <w:rsid w:val="005D7A68"/>
    <w:rsid w:val="005E3BB8"/>
    <w:rsid w:val="005E49BB"/>
    <w:rsid w:val="005F51B7"/>
    <w:rsid w:val="00601D81"/>
    <w:rsid w:val="00612AB5"/>
    <w:rsid w:val="00655D93"/>
    <w:rsid w:val="006F6C7A"/>
    <w:rsid w:val="00724317"/>
    <w:rsid w:val="00741FEC"/>
    <w:rsid w:val="0074584C"/>
    <w:rsid w:val="00770FC6"/>
    <w:rsid w:val="007752B8"/>
    <w:rsid w:val="0078410C"/>
    <w:rsid w:val="007A0835"/>
    <w:rsid w:val="007A20D9"/>
    <w:rsid w:val="007B1964"/>
    <w:rsid w:val="007D685A"/>
    <w:rsid w:val="007E6806"/>
    <w:rsid w:val="00821040"/>
    <w:rsid w:val="008B3C74"/>
    <w:rsid w:val="008B61A0"/>
    <w:rsid w:val="008B7D05"/>
    <w:rsid w:val="008E1955"/>
    <w:rsid w:val="009251FE"/>
    <w:rsid w:val="00974AB5"/>
    <w:rsid w:val="00995560"/>
    <w:rsid w:val="00A21A00"/>
    <w:rsid w:val="00A3210C"/>
    <w:rsid w:val="00A66725"/>
    <w:rsid w:val="00AC735B"/>
    <w:rsid w:val="00AF1E3E"/>
    <w:rsid w:val="00AF2297"/>
    <w:rsid w:val="00AF5E8E"/>
    <w:rsid w:val="00B317BB"/>
    <w:rsid w:val="00B57852"/>
    <w:rsid w:val="00B74629"/>
    <w:rsid w:val="00B82572"/>
    <w:rsid w:val="00B8294B"/>
    <w:rsid w:val="00B97BBE"/>
    <w:rsid w:val="00BA6938"/>
    <w:rsid w:val="00BB23A4"/>
    <w:rsid w:val="00BC19F6"/>
    <w:rsid w:val="00C67032"/>
    <w:rsid w:val="00C72384"/>
    <w:rsid w:val="00C73D12"/>
    <w:rsid w:val="00C91806"/>
    <w:rsid w:val="00CD703A"/>
    <w:rsid w:val="00CF342E"/>
    <w:rsid w:val="00D21CB8"/>
    <w:rsid w:val="00D56BE5"/>
    <w:rsid w:val="00D61402"/>
    <w:rsid w:val="00D842AE"/>
    <w:rsid w:val="00DB1D88"/>
    <w:rsid w:val="00DB54DF"/>
    <w:rsid w:val="00DF7CD6"/>
    <w:rsid w:val="00E12ECE"/>
    <w:rsid w:val="00E2253A"/>
    <w:rsid w:val="00E764A7"/>
    <w:rsid w:val="00E971C9"/>
    <w:rsid w:val="00EC6F38"/>
    <w:rsid w:val="00F177D4"/>
    <w:rsid w:val="00F42014"/>
    <w:rsid w:val="00FC1A66"/>
    <w:rsid w:val="00FD3923"/>
    <w:rsid w:val="00FD5AE1"/>
    <w:rsid w:val="00FE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1FC80"/>
  <w15:chartTrackingRefBased/>
  <w15:docId w15:val="{A7A295EE-80E9-431B-A232-1515A9A2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-stream-apptag">
    <w:name w:val="content-stream-app__tag"/>
    <w:basedOn w:val="DefaultParagraphFont"/>
    <w:rsid w:val="00D56BE5"/>
  </w:style>
  <w:style w:type="paragraph" w:styleId="NormalWeb">
    <w:name w:val="Normal (Web)"/>
    <w:basedOn w:val="Normal"/>
    <w:uiPriority w:val="99"/>
    <w:semiHidden/>
    <w:unhideWhenUsed/>
    <w:rsid w:val="00D56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6BE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1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E3E"/>
  </w:style>
  <w:style w:type="paragraph" w:styleId="Footer">
    <w:name w:val="footer"/>
    <w:basedOn w:val="Normal"/>
    <w:link w:val="FooterChar"/>
    <w:uiPriority w:val="99"/>
    <w:unhideWhenUsed/>
    <w:rsid w:val="00AF1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3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7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neo.ubs.com/shared/d2rNNFt6G64b?campid=ELP_EM_SEGDS_ENMS_EH~889_X_X_2021-07-05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neo.ubs.com/shared/d2eK0P66DTJswt?campid=ELP_EM_SEGDS_ENMS_EH~889_X_X_2021-07-05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Shibin (AllianzGI)</dc:creator>
  <cp:keywords/>
  <dc:description/>
  <cp:lastModifiedBy>Xie, Shibin (AllianzGI)</cp:lastModifiedBy>
  <cp:revision>1</cp:revision>
  <dcterms:created xsi:type="dcterms:W3CDTF">2021-07-12T21:18:00Z</dcterms:created>
  <dcterms:modified xsi:type="dcterms:W3CDTF">2021-07-15T05:03:00Z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1d2ef4-471a-450b-b804-da016b8121de_Enabled">
    <vt:lpwstr>true</vt:lpwstr>
  </property>
  <property fmtid="{D5CDD505-2E9C-101B-9397-08002B2CF9AE}" pid="3" name="MSIP_Label_511d2ef4-471a-450b-b804-da016b8121de_SetDate">
    <vt:lpwstr>2021-07-15T05:03:48Z</vt:lpwstr>
  </property>
  <property fmtid="{D5CDD505-2E9C-101B-9397-08002B2CF9AE}" pid="4" name="MSIP_Label_511d2ef4-471a-450b-b804-da016b8121de_Method">
    <vt:lpwstr>Standard</vt:lpwstr>
  </property>
  <property fmtid="{D5CDD505-2E9C-101B-9397-08002B2CF9AE}" pid="5" name="MSIP_Label_511d2ef4-471a-450b-b804-da016b8121de_Name">
    <vt:lpwstr>511d2ef4-471a-450b-b804-da016b8121de</vt:lpwstr>
  </property>
  <property fmtid="{D5CDD505-2E9C-101B-9397-08002B2CF9AE}" pid="6" name="MSIP_Label_511d2ef4-471a-450b-b804-da016b8121de_SiteId">
    <vt:lpwstr>a1eacbd5-fb0e-46f1-81e3-4965ea8e45bb</vt:lpwstr>
  </property>
  <property fmtid="{D5CDD505-2E9C-101B-9397-08002B2CF9AE}" pid="7" name="MSIP_Label_511d2ef4-471a-450b-b804-da016b8121de_ActionId">
    <vt:lpwstr>781e33e5-35ed-41da-a3b7-520af2911f43</vt:lpwstr>
  </property>
  <property fmtid="{D5CDD505-2E9C-101B-9397-08002B2CF9AE}" pid="8" name="MSIP_Label_511d2ef4-471a-450b-b804-da016b8121de_ContentBits">
    <vt:lpwstr>2</vt:lpwstr>
  </property>
</Properties>
</file>