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u w:val="single"/>
          <w:lang w:val="en-US"/>
        </w:rPr>
      </w:pPr>
      <w:r>
        <w:rPr>
          <w:sz w:val="36"/>
          <w:szCs w:val="36"/>
          <w:u w:val="single"/>
          <w:lang w:val="en-US"/>
        </w:rPr>
        <w:t>The Lightweight IBM Cloud Garage Method for Data Science</w:t>
      </w:r>
    </w:p>
    <w:p>
      <w:pPr>
        <w:pStyle w:val="Normal"/>
        <w:rPr>
          <w:sz w:val="36"/>
          <w:szCs w:val="36"/>
          <w:u w:val="single"/>
          <w:lang w:val="en-US"/>
        </w:rPr>
      </w:pPr>
      <w:r>
        <w:rPr>
          <w:sz w:val="36"/>
          <w:szCs w:val="36"/>
          <w:u w:val="single"/>
          <w:lang w:val="en-US"/>
        </w:rPr>
      </w:r>
    </w:p>
    <w:p>
      <w:pPr>
        <w:pStyle w:val="Normal"/>
        <w:rPr>
          <w:sz w:val="32"/>
          <w:szCs w:val="36"/>
          <w:lang w:val="en-US"/>
        </w:rPr>
      </w:pPr>
      <w:r>
        <w:rPr>
          <w:sz w:val="32"/>
          <w:szCs w:val="36"/>
          <w:lang w:val="en-US"/>
        </w:rPr>
        <w:t>Architectural Decisions Document Template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numPr>
          <w:ilvl w:val="0"/>
          <w:numId w:val="2"/>
        </w:numPr>
        <w:rPr>
          <w:lang w:val="en-US"/>
        </w:rPr>
      </w:pPr>
      <w:bookmarkStart w:id="0" w:name="_Toc521455995"/>
      <w:r>
        <w:rPr>
          <w:lang w:val="en-US"/>
        </w:rPr>
        <w:t xml:space="preserve">Architectural </w:t>
      </w:r>
      <w:bookmarkEnd w:id="0"/>
      <w:r>
        <w:rPr>
          <w:lang w:val="en-US"/>
        </w:rPr>
        <w:t>Components Overview</w:t>
      </w:r>
    </w:p>
    <w:p>
      <w:pPr>
        <w:pStyle w:val="Normal"/>
        <w:rPr>
          <w:lang w:val="en-US" w:eastAsia="en-GB"/>
        </w:rPr>
      </w:pPr>
      <w:r>
        <w:rPr>
          <w:lang w:val="en-US" w:eastAsia="en-GB"/>
        </w:rPr>
      </w:r>
    </w:p>
    <w:p>
      <w:pPr>
        <w:pStyle w:val="Normal"/>
        <w:rPr>
          <w:lang w:val="en-US" w:eastAsia="en-GB"/>
        </w:rPr>
      </w:pPr>
      <w:r>
        <w:rPr/>
        <w:drawing>
          <wp:inline distT="0" distB="0" distL="0" distR="0">
            <wp:extent cx="5727700" cy="4491355"/>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5727700" cy="4491355"/>
                    </a:xfrm>
                    <a:prstGeom prst="rect">
                      <a:avLst/>
                    </a:prstGeom>
                  </pic:spPr>
                </pic:pic>
              </a:graphicData>
            </a:graphic>
          </wp:inline>
        </w:drawing>
      </w:r>
    </w:p>
    <w:p>
      <w:pPr>
        <w:pStyle w:val="Normal"/>
        <w:rPr>
          <w:lang w:val="en-US" w:eastAsia="en-GB"/>
        </w:rPr>
      </w:pPr>
      <w:r>
        <w:rPr>
          <w:lang w:val="en-US" w:eastAsia="en-GB"/>
        </w:rPr>
        <w:t>IBM Data and Analytics Reference Architecture. Source: IBM Corporation</w:t>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lang w:val="en-US" w:eastAsia="en-GB"/>
        </w:rPr>
      </w:pPr>
      <w:bookmarkStart w:id="1" w:name="_Toc521455996"/>
      <w:r>
        <w:rPr>
          <w:lang w:val="en-US" w:eastAsia="en-GB"/>
        </w:rPr>
        <w:t>Data Source</w:t>
      </w:r>
      <w:bookmarkEnd w:id="1"/>
    </w:p>
    <w:p>
      <w:pPr>
        <w:pStyle w:val="Normal"/>
        <w:rPr>
          <w:lang w:val="en-US" w:eastAsia="en-GB"/>
        </w:rPr>
      </w:pPr>
      <w:r>
        <w:rPr>
          <w:lang w:val="en-US" w:eastAsia="en-GB"/>
        </w:rPr>
        <w:t xml:space="preserve">The source of this data comes from </w:t>
      </w:r>
      <w:hyperlink r:id="rId3">
        <w:r>
          <w:rPr>
            <w:rStyle w:val="InternetLink"/>
            <w:lang w:val="en-US" w:eastAsia="en-GB"/>
          </w:rPr>
          <w:t>the following Keras dataset</w:t>
        </w:r>
      </w:hyperlink>
      <w:r>
        <w:rPr>
          <w:lang w:val="en-US" w:eastAsia="en-GB"/>
        </w:rPr>
        <w:t xml:space="preserve">, it consists of images stored in two different folders “Parasitized” and “Uninfected”, these </w:t>
      </w:r>
      <w:r>
        <w:rPr>
          <w:lang w:val="en-US" w:eastAsia="en-GB"/>
        </w:rPr>
        <w:t xml:space="preserve">folders indicate the label of the images that are contained within. </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r>
    </w:p>
    <w:p>
      <w:pPr>
        <w:pStyle w:val="Normal"/>
        <w:rPr>
          <w:lang w:val="en-US" w:eastAsia="en-GB"/>
        </w:rPr>
      </w:pPr>
      <w:r>
        <w:rPr>
          <w:lang w:val="en-US" w:eastAsia="en-GB"/>
        </w:rPr>
        <w:t xml:space="preserve">The path to each image is extracted by </w:t>
      </w:r>
      <w:hyperlink r:id="rId4">
        <w:r>
          <w:rPr>
            <w:rStyle w:val="InternetLink"/>
            <w:lang w:val="en-US" w:eastAsia="en-GB"/>
          </w:rPr>
          <w:t>glob</w:t>
        </w:r>
      </w:hyperlink>
      <w:r>
        <w:rPr>
          <w:lang w:val="en-US" w:eastAsia="en-GB"/>
        </w:rPr>
        <w:t xml:space="preserve"> and stored in a </w:t>
      </w:r>
      <w:hyperlink r:id="rId5">
        <w:r>
          <w:rPr>
            <w:rStyle w:val="InternetLink"/>
            <w:lang w:val="en-US" w:eastAsia="en-GB"/>
          </w:rPr>
          <w:t>pandas</w:t>
        </w:r>
      </w:hyperlink>
      <w:r>
        <w:rPr/>
        <w:t xml:space="preserve"> </w:t>
      </w:r>
      <w:r>
        <w:rPr/>
        <w:t>DataFrame.</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The nature of the dataset, made it so that dynamically exploring the folders and getting the path to each image while storing their label (from which folder were they extracted) was a fairly simple way on prepar</w:t>
      </w:r>
      <w:r>
        <w:rPr>
          <w:lang w:val="en-US" w:eastAsia="en-GB"/>
        </w:rPr>
        <w:t>ing the images to be processed</w:t>
      </w:r>
      <w:r>
        <w:rPr>
          <w:lang w:val="en-US" w:eastAsia="en-GB"/>
        </w:rPr>
        <w:t>.</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lang w:val="en-US" w:eastAsia="en-GB"/>
        </w:rPr>
      </w:pPr>
      <w:bookmarkStart w:id="2" w:name="_Toc521455999"/>
      <w:r>
        <w:rPr>
          <w:lang w:val="en-US" w:eastAsia="en-GB"/>
        </w:rPr>
        <w:t>Enterprise Data</w:t>
      </w:r>
      <w:bookmarkEnd w:id="2"/>
    </w:p>
    <w:p>
      <w:pPr>
        <w:pStyle w:val="Normal"/>
        <w:rPr>
          <w:lang w:val="en-US" w:eastAsia="en-GB"/>
        </w:rPr>
      </w:pPr>
      <w:r>
        <w:rPr>
          <w:lang w:val="en-US" w:eastAsia="en-GB"/>
        </w:rPr>
      </w:r>
    </w:p>
    <w:p>
      <w:pPr>
        <w:pStyle w:val="Heading3"/>
        <w:numPr>
          <w:ilvl w:val="2"/>
          <w:numId w:val="2"/>
        </w:numPr>
        <w:ind w:left="720" w:hanging="0"/>
        <w:rPr>
          <w:lang w:val="en-US" w:eastAsia="en-GB"/>
        </w:rPr>
      </w:pPr>
      <w:bookmarkStart w:id="3" w:name="_Toc521456002"/>
      <w:r>
        <w:rPr>
          <w:lang w:val="en-US" w:eastAsia="en-GB"/>
        </w:rPr>
        <w:t>Technology Choice</w:t>
      </w:r>
    </w:p>
    <w:p>
      <w:pPr>
        <w:pStyle w:val="Normal"/>
        <w:rPr>
          <w:lang w:val="en-US" w:eastAsia="en-GB"/>
        </w:rPr>
      </w:pPr>
      <w:r>
        <w:rPr>
          <w:lang w:val="en-US" w:eastAsia="en-GB"/>
        </w:rPr>
        <w:t>No technology was employed for working with Enterprise Data.</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S</w:t>
      </w:r>
      <w:r>
        <w:rPr>
          <w:lang w:val="en-US" w:eastAsia="en-GB"/>
        </w:rPr>
        <w:t>ince the dataset is stored as local assets there is no need for this component.</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lang w:val="en-US" w:eastAsia="en-GB"/>
        </w:rPr>
      </w:pPr>
      <w:bookmarkStart w:id="4" w:name="_Toc521456002"/>
      <w:r>
        <w:rPr>
          <w:lang w:val="en-US" w:eastAsia="en-GB"/>
        </w:rPr>
        <w:t>Streaming analytics</w:t>
      </w:r>
      <w:bookmarkEnd w:id="4"/>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No technology was employed for Streaming data.</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 xml:space="preserve">Training, validation and testing are all made by batch processing images from a </w:t>
      </w:r>
      <w:hyperlink r:id="rId6">
        <w:r>
          <w:rPr>
            <w:rStyle w:val="InternetLink"/>
            <w:lang w:val="en-US" w:eastAsia="en-GB"/>
          </w:rPr>
          <w:t>Keras.ImageDataGenerator</w:t>
        </w:r>
      </w:hyperlink>
      <w:r>
        <w:rPr>
          <w:lang w:val="en-US" w:eastAsia="en-GB"/>
        </w:rPr>
        <w:t xml:space="preserve">, </w:t>
      </w:r>
      <w:r>
        <w:rPr>
          <w:lang w:val="en-US" w:eastAsia="en-GB"/>
        </w:rPr>
        <w:t xml:space="preserve">rather than stream data in real time, it would make sense to classify batches of data, after they are obtained from </w:t>
      </w:r>
      <w:r>
        <w:rPr>
          <w:lang w:val="en-US" w:eastAsia="en-GB"/>
        </w:rPr>
        <w:t>the blood smears that were captured by microscopes.</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lang w:val="en-US" w:eastAsia="en-GB"/>
        </w:rPr>
      </w:pPr>
      <w:bookmarkStart w:id="5" w:name="_Toc521456005"/>
      <w:r>
        <w:rPr>
          <w:lang w:val="en-US" w:eastAsia="en-GB"/>
        </w:rPr>
        <w:t>Data Integration</w:t>
      </w:r>
      <w:bookmarkEnd w:id="5"/>
      <w:r>
        <w:rPr>
          <w:lang w:val="en-US" w:eastAsia="en-GB"/>
        </w:rPr>
        <w:t xml:space="preserve"> </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 xml:space="preserve">The </w:t>
      </w:r>
      <w:hyperlink r:id="rId7">
        <w:r>
          <w:rPr>
            <w:rStyle w:val="InternetLink"/>
            <w:lang w:val="en-US" w:eastAsia="en-GB"/>
          </w:rPr>
          <w:t>pandas</w:t>
        </w:r>
      </w:hyperlink>
      <w:r>
        <w:rPr>
          <w:lang w:val="en-US" w:eastAsia="en-GB"/>
        </w:rPr>
        <w:t xml:space="preserve"> </w:t>
      </w:r>
      <w:r>
        <w:rPr>
          <w:lang w:val="en-US" w:eastAsia="en-GB"/>
        </w:rPr>
        <w:t xml:space="preserve">DataFrame </w:t>
      </w:r>
      <w:r>
        <w:rPr>
          <w:lang w:val="en-US" w:eastAsia="en-GB"/>
        </w:rPr>
        <w:t xml:space="preserve">that contains the path to each labeled image is processed by reading and resizing the images (to 125x125px) with the </w:t>
      </w:r>
      <w:hyperlink r:id="rId8">
        <w:r>
          <w:rPr>
            <w:rStyle w:val="InternetLink"/>
            <w:lang w:val="en-US" w:eastAsia="en-GB"/>
          </w:rPr>
          <w:t>opencv-python library</w:t>
        </w:r>
      </w:hyperlink>
      <w:r>
        <w:rPr>
          <w:lang w:val="en-US" w:eastAsia="en-GB"/>
        </w:rPr>
        <w:t xml:space="preserve">, </w:t>
      </w:r>
      <w:r>
        <w:rPr>
          <w:lang w:val="en-US" w:eastAsia="en-GB"/>
        </w:rPr>
        <w:t xml:space="preserve">they are stored in a </w:t>
      </w:r>
      <w:hyperlink r:id="rId9">
        <w:r>
          <w:rPr>
            <w:rStyle w:val="InternetLink"/>
            <w:lang w:val="en-US" w:eastAsia="en-GB"/>
          </w:rPr>
          <w:t>numpy</w:t>
        </w:r>
      </w:hyperlink>
      <w:r>
        <w:rPr>
          <w:lang w:val="en-US" w:eastAsia="en-GB"/>
        </w:rPr>
        <w:t xml:space="preserve"> array</w:t>
      </w:r>
      <w:r>
        <w:rPr>
          <w:lang w:val="en-US" w:eastAsia="en-GB"/>
        </w:rPr>
        <w:t>.</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t xml:space="preserve">The </w:t>
      </w:r>
      <w:hyperlink r:id="rId10">
        <w:r>
          <w:rPr>
            <w:rStyle w:val="InternetLink"/>
            <w:lang w:val="en-US" w:eastAsia="en-GB"/>
          </w:rPr>
          <w:t>OpenCV</w:t>
        </w:r>
      </w:hyperlink>
      <w:r>
        <w:rPr>
          <w:lang w:val="en-US" w:eastAsia="en-GB"/>
        </w:rPr>
        <w:t xml:space="preserve"> API is a fairly popular Computer Vision Library, employing this tools allows for reading the images to memory and resizing the differently sized images to a standard.</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lang w:val="en-US" w:eastAsia="en-GB"/>
        </w:rPr>
      </w:pPr>
      <w:bookmarkStart w:id="6" w:name="_Toc521456008"/>
      <w:r>
        <w:rPr>
          <w:lang w:val="en-US" w:eastAsia="en-GB"/>
        </w:rPr>
        <w:t>Data Repository</w:t>
      </w:r>
      <w:bookmarkEnd w:id="6"/>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 xml:space="preserve">Aside from storing the </w:t>
      </w:r>
      <w:r>
        <w:rPr>
          <w:lang w:val="en-US" w:eastAsia="en-GB"/>
        </w:rPr>
        <w:t>local</w:t>
      </w:r>
      <w:r>
        <w:rPr>
          <w:lang w:val="en-US" w:eastAsia="en-GB"/>
        </w:rPr>
        <w:t xml:space="preserve"> </w:t>
      </w:r>
      <w:r>
        <w:rPr>
          <w:lang w:val="en-US" w:eastAsia="en-GB"/>
        </w:rPr>
        <w:t>da</w:t>
      </w:r>
      <w:r>
        <w:rPr>
          <w:lang w:val="en-US" w:eastAsia="en-GB"/>
        </w:rPr>
        <w:t>ta</w:t>
      </w:r>
      <w:r>
        <w:rPr>
          <w:lang w:val="en-US" w:eastAsia="en-GB"/>
        </w:rPr>
        <w:t>s</w:t>
      </w:r>
      <w:r>
        <w:rPr>
          <w:lang w:val="en-US" w:eastAsia="en-GB"/>
        </w:rPr>
        <w:t xml:space="preserve">et </w:t>
      </w:r>
      <w:r>
        <w:rPr>
          <w:lang w:val="en-US" w:eastAsia="en-GB"/>
        </w:rPr>
        <w:t>assets</w:t>
      </w:r>
      <w:r>
        <w:rPr>
          <w:lang w:val="en-US" w:eastAsia="en-GB"/>
        </w:rPr>
        <w:t xml:space="preserve"> in the hard drive or the IBM Cloud, no technology was used to store the processed Dataset (after resizing the images).</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Since the size of the dataset isn’t massive (353MB), storing it directly in the Assets of the IBM Cloud was a reasonable decision, instead of using a more complex form of storage.</w:t>
      </w:r>
    </w:p>
    <w:p>
      <w:pPr>
        <w:pStyle w:val="Normal"/>
        <w:rPr>
          <w:lang w:val="en-US" w:eastAsia="en-GB"/>
        </w:rPr>
      </w:pPr>
      <w:r>
        <w:rPr>
          <w:lang w:val="en-US" w:eastAsia="en-GB"/>
        </w:rPr>
      </w:r>
    </w:p>
    <w:p>
      <w:pPr>
        <w:pStyle w:val="Heading2"/>
        <w:numPr>
          <w:ilvl w:val="1"/>
          <w:numId w:val="2"/>
        </w:numPr>
        <w:ind w:left="576" w:hanging="0"/>
        <w:rPr>
          <w:lang w:val="en-US" w:eastAsia="en-GB"/>
        </w:rPr>
      </w:pPr>
      <w:bookmarkStart w:id="7" w:name="_Toc521456011"/>
      <w:r>
        <w:rPr>
          <w:lang w:val="en-US" w:eastAsia="en-GB"/>
        </w:rPr>
        <w:t>Discovery and Exploration</w:t>
      </w:r>
      <w:bookmarkEnd w:id="7"/>
      <w:r>
        <w:rPr>
          <w:lang w:val="en-US" w:eastAsia="en-GB"/>
        </w:rPr>
        <w:t xml:space="preserve"> </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 xml:space="preserve">By using </w:t>
      </w:r>
      <w:hyperlink r:id="rId11">
        <w:r>
          <w:rPr>
            <w:rStyle w:val="InternetLink"/>
            <w:lang w:val="en-US" w:eastAsia="en-GB"/>
          </w:rPr>
          <w:t>matplotlib</w:t>
        </w:r>
      </w:hyperlink>
      <w:r>
        <w:rPr/>
        <w:t xml:space="preserve"> </w:t>
      </w:r>
      <w:r>
        <w:rPr/>
        <w:t xml:space="preserve">we were able to show samples of the dataset after reading the images, show how data was augmented by applying transformations to the images, </w:t>
      </w:r>
      <w:r>
        <w:rPr/>
        <w:t>and plotting the training results for the model</w:t>
      </w:r>
      <w:r>
        <w:rPr/>
        <w:t xml:space="preserve">. </w:t>
      </w:r>
      <w:hyperlink r:id="rId12">
        <w:r>
          <w:rPr>
            <w:rStyle w:val="InternetLink"/>
          </w:rPr>
          <w:t>Jupyter</w:t>
        </w:r>
      </w:hyperlink>
      <w:r>
        <w:rPr/>
        <w:t xml:space="preserve"> </w:t>
      </w:r>
      <w:r>
        <w:rPr/>
        <w:t xml:space="preserve">also facilitates displaying data neatly through printing pandas dataframes </w:t>
      </w:r>
      <w:r>
        <w:rPr/>
        <w:t>(such as the evaluation metrics of the dataset)</w:t>
      </w:r>
      <w:r>
        <w:rPr/>
        <w:t>.</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All these technologies are part of the standard toolkit of the python data scientist, they more than suffice for displaying the relevant information for this dataset and the model that classifies it.</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lang w:val="en-US" w:eastAsia="en-GB"/>
        </w:rPr>
      </w:pPr>
      <w:bookmarkStart w:id="8" w:name="_Toc521456013"/>
      <w:r>
        <w:rPr>
          <w:lang w:val="en-US" w:eastAsia="en-GB"/>
        </w:rPr>
        <w:t>Actionable Insights</w:t>
      </w:r>
      <w:bookmarkEnd w:id="8"/>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 xml:space="preserve">The model was built with </w:t>
      </w:r>
      <w:hyperlink r:id="rId13">
        <w:r>
          <w:rPr>
            <w:rStyle w:val="InternetLink"/>
            <w:lang w:val="en-US" w:eastAsia="en-GB"/>
          </w:rPr>
          <w:t>Keras</w:t>
        </w:r>
      </w:hyperlink>
      <w:r>
        <w:rPr>
          <w:lang w:val="en-US" w:eastAsia="en-GB"/>
        </w:rPr>
        <w:t xml:space="preserve"> Sequential API, one model is a Convolutional Neural Network built from scratch, whereas the other models are variations on a Neural Network that applies transfer learning by employing the </w:t>
      </w:r>
      <w:hyperlink r:id="rId14">
        <w:r>
          <w:rPr>
            <w:rStyle w:val="InternetLink"/>
            <w:lang w:val="en-US" w:eastAsia="en-GB"/>
          </w:rPr>
          <w:t>Inception V3</w:t>
        </w:r>
      </w:hyperlink>
      <w:r>
        <w:rPr/>
        <w:t xml:space="preserve"> </w:t>
      </w:r>
      <w:r>
        <w:rPr/>
        <w:t>pre-trained network with the imagenet dataset as backbone network.</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Keras very simple API allows for the creation of complex models with a really low amount of lines of code, and most of the complexity of the model is handled by Keras, although, this doesn’t normally provides the best and most performant models, they are more than sufficient for a Proof of Concept.</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lang w:val="en-US" w:eastAsia="en-GB"/>
        </w:rPr>
      </w:pPr>
      <w:bookmarkStart w:id="9" w:name="_Toc521456017"/>
      <w:r>
        <w:rPr>
          <w:lang w:val="en-US" w:eastAsia="en-GB"/>
        </w:rPr>
        <w:t>Applications / Data Products</w:t>
      </w:r>
      <w:bookmarkEnd w:id="9"/>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 xml:space="preserve">No technology was employed for working with </w:t>
      </w:r>
      <w:r>
        <w:rPr>
          <w:lang w:val="en-US" w:eastAsia="en-GB"/>
        </w:rPr>
        <w:t>Data Products</w:t>
      </w:r>
      <w:r>
        <w:rPr>
          <w:lang w:val="en-US" w:eastAsia="en-GB"/>
        </w:rPr>
        <w:t>.</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 xml:space="preserve">Predicting newly extracted images was out of the scope of this project, since the logic of extracting images from the blood smears captured with microscopes is of higher complexity and </w:t>
      </w:r>
      <w:r>
        <w:rPr>
          <w:lang w:val="en-US" w:eastAsia="en-GB"/>
        </w:rPr>
        <w:t>has to be tailored to the business logic for the laboratory that will employ the service.</w:t>
      </w:r>
    </w:p>
    <w:p>
      <w:pPr>
        <w:pStyle w:val="Normal"/>
        <w:rPr>
          <w:lang w:val="en-US" w:eastAsia="en-GB"/>
        </w:rPr>
      </w:pPr>
      <w:r>
        <w:rPr>
          <w:lang w:val="en-US" w:eastAsia="en-GB"/>
        </w:rPr>
      </w:r>
    </w:p>
    <w:p>
      <w:pPr>
        <w:pStyle w:val="Normal"/>
        <w:ind w:left="360" w:hanging="0"/>
        <w:rPr>
          <w:lang w:val="en-US" w:eastAsia="en-GB"/>
        </w:rPr>
      </w:pPr>
      <w:r>
        <w:rPr>
          <w:lang w:val="en-US" w:eastAsia="en-GB"/>
        </w:rPr>
      </w:r>
    </w:p>
    <w:p>
      <w:pPr>
        <w:pStyle w:val="Heading2"/>
        <w:numPr>
          <w:ilvl w:val="1"/>
          <w:numId w:val="2"/>
        </w:numPr>
        <w:ind w:left="576" w:hanging="0"/>
        <w:rPr>
          <w:lang w:val="en-US" w:eastAsia="en-GB"/>
        </w:rPr>
      </w:pPr>
      <w:bookmarkStart w:id="10" w:name="_Toc521456020"/>
      <w:r>
        <w:rPr>
          <w:lang w:val="en-US" w:eastAsia="en-GB"/>
        </w:rPr>
        <w:t>Security, Information Governance and Systems Management</w:t>
      </w:r>
      <w:bookmarkEnd w:id="10"/>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lang w:val="en-US" w:eastAsia="en-GB"/>
        </w:rPr>
      </w:pPr>
      <w:r>
        <w:rPr>
          <w:lang w:val="en-US" w:eastAsia="en-GB"/>
        </w:rPr>
        <w:t xml:space="preserve">No technology was employed for working with </w:t>
      </w:r>
      <w:r>
        <w:rPr>
          <w:lang w:val="en-US" w:eastAsia="en-GB"/>
        </w:rPr>
        <w:t>System Management and securing</w:t>
      </w:r>
      <w:r>
        <w:rPr>
          <w:lang w:val="en-US" w:eastAsia="en-GB"/>
        </w:rPr>
        <w:t xml:space="preserve"> </w:t>
      </w:r>
      <w:r>
        <w:rPr>
          <w:lang w:val="en-US" w:eastAsia="en-GB"/>
        </w:rPr>
        <w:t>access to the information</w:t>
      </w:r>
      <w:r>
        <w:rPr>
          <w:lang w:val="en-US" w:eastAsia="en-GB"/>
        </w:rPr>
        <w:t>.</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Since the dataset is public and contains no information whatsoever on data from the patient on which the blood smear was taken, access to this information is not compromised.</w:t>
      </w:r>
    </w:p>
    <w:p>
      <w:pPr>
        <w:pStyle w:val="Normal"/>
        <w:rPr>
          <w:lang w:val="en-US" w:eastAsia="en-GB"/>
        </w:rPr>
      </w:pPr>
      <w:r>
        <w:rPr>
          <w:lang w:val="en-US" w:eastAsia="en-GB"/>
        </w:rPr>
      </w:r>
      <w:bookmarkStart w:id="11" w:name="_GoBack"/>
      <w:bookmarkStart w:id="12" w:name="_GoBack"/>
      <w:bookmarkEnd w:id="12"/>
    </w:p>
    <w:p>
      <w:pPr>
        <w:pStyle w:val="Normal"/>
        <w:rPr>
          <w:lang w:val="en-US" w:eastAsia="en-GB"/>
        </w:rPr>
      </w:pPr>
      <w:r>
        <w:rPr>
          <w:lang w:val="en-US" w:eastAsia="en-GB"/>
        </w:rPr>
      </w:r>
    </w:p>
    <w:p>
      <w:pPr>
        <w:pStyle w:val="Normal"/>
        <w:rPr>
          <w:lang w:val="en-US"/>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1994" w:hanging="576"/>
      </w:pPr>
    </w:lvl>
    <w:lvl w:ilvl="2">
      <w:start w:val="1"/>
      <w:pStyle w:val="Heading3"/>
      <w:numFmt w:val="decimal"/>
      <w:lvlText w:val="%1.%2.%3"/>
      <w:lvlJc w:val="left"/>
      <w:pPr>
        <w:ind w:left="3414" w:hanging="720"/>
      </w:pPr>
    </w:lvl>
    <w:lvl w:ilvl="3">
      <w:start w:val="1"/>
      <w:pStyle w:val="Heading4"/>
      <w:numFmt w:val="decimal"/>
      <w:lvlText w:val="%1.%2.%3.%4"/>
      <w:lvlJc w:val="left"/>
      <w:pPr>
        <w:ind w:left="3558"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1994" w:hanging="576"/>
      </w:pPr>
    </w:lvl>
    <w:lvl w:ilvl="2">
      <w:start w:val="1"/>
      <w:numFmt w:val="decimal"/>
      <w:lvlText w:val="%1.%2.%3"/>
      <w:lvlJc w:val="left"/>
      <w:pPr>
        <w:ind w:left="3414" w:hanging="720"/>
      </w:pPr>
    </w:lvl>
    <w:lvl w:ilvl="3">
      <w:start w:val="1"/>
      <w:numFmt w:val="decimal"/>
      <w:lvlText w:val="%1.%2.%3.%4"/>
      <w:lvlJc w:val="left"/>
      <w:pPr>
        <w:ind w:left="355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val="bestFit" w:percent="22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301b8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val="true"/>
      <w:keepLines/>
      <w:numPr>
        <w:ilvl w:val="1"/>
        <w:numId w:val="1"/>
      </w:numPr>
      <w:spacing w:before="40" w:after="0"/>
      <w:ind w:left="576" w:hanging="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val="true"/>
      <w:keepLines/>
      <w:numPr>
        <w:ilvl w:val="2"/>
        <w:numId w:val="1"/>
      </w:numPr>
      <w:spacing w:before="40" w:after="0"/>
      <w:ind w:left="720" w:hanging="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074b93"/>
    <w:pPr>
      <w:keepNext w:val="true"/>
      <w:keepLines/>
      <w:numPr>
        <w:ilvl w:val="3"/>
        <w:numId w:val="1"/>
      </w:numPr>
      <w:spacing w:before="40" w:after="0"/>
      <w:ind w:left="864" w:hanging="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4918f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918f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918f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1b8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01b8b"/>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3f1740"/>
    <w:rPr>
      <w:color w:val="0563C1" w:themeColor="hyperlink"/>
      <w:u w:val="single"/>
    </w:rPr>
  </w:style>
  <w:style w:type="character" w:styleId="Heading3Char" w:customStyle="1">
    <w:name w:val="Heading 3 Char"/>
    <w:basedOn w:val="DefaultParagraphFont"/>
    <w:link w:val="Heading3"/>
    <w:uiPriority w:val="9"/>
    <w:qFormat/>
    <w:rsid w:val="00173e1c"/>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074b93"/>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4918f1"/>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918f1"/>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918f1"/>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918f1"/>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918f1"/>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VisitedInternetLink">
    <w:name w:val="FollowedHyperlink"/>
    <w:basedOn w:val="DefaultParagraphFont"/>
    <w:uiPriority w:val="99"/>
    <w:semiHidden/>
    <w:unhideWhenUsed/>
    <w:rsid w:val="00ee502b"/>
    <w:rPr>
      <w:color w:val="954F72" w:themeColor="followedHyperlink"/>
      <w:u w:val="single"/>
    </w:rPr>
  </w:style>
  <w:style w:type="character" w:styleId="Runinhead" w:customStyle="1">
    <w:name w:val="runinhead"/>
    <w:basedOn w:val="DefaultParagraphFont"/>
    <w:qFormat/>
    <w:rsid w:val="001a4e02"/>
    <w:rPr/>
  </w:style>
  <w:style w:type="character" w:styleId="HeaderChar" w:customStyle="1">
    <w:name w:val="Header Char"/>
    <w:basedOn w:val="DefaultParagraphFont"/>
    <w:link w:val="Header"/>
    <w:uiPriority w:val="99"/>
    <w:qFormat/>
    <w:rsid w:val="002d1633"/>
    <w:rPr/>
  </w:style>
  <w:style w:type="character" w:styleId="FooterChar" w:customStyle="1">
    <w:name w:val="Footer Char"/>
    <w:basedOn w:val="DefaultParagraphFont"/>
    <w:link w:val="Footer"/>
    <w:uiPriority w:val="99"/>
    <w:qFormat/>
    <w:rsid w:val="002d1633"/>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25c3"/>
    <w:pPr>
      <w:spacing w:before="0" w:after="0"/>
      <w:ind w:left="720" w:hanging="0"/>
      <w:contextualSpacing/>
    </w:pPr>
    <w:rPr/>
  </w:style>
  <w:style w:type="paragraph" w:styleId="NoSpacing">
    <w:name w:val="No Spacing"/>
    <w:uiPriority w:val="1"/>
    <w:qFormat/>
    <w:rsid w:val="00b02a47"/>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2d1633"/>
    <w:pPr>
      <w:tabs>
        <w:tab w:val="clear" w:pos="720"/>
        <w:tab w:val="center" w:pos="4680" w:leader="none"/>
        <w:tab w:val="right" w:pos="9360" w:leader="none"/>
      </w:tabs>
    </w:pPr>
    <w:rPr/>
  </w:style>
  <w:style w:type="paragraph" w:styleId="Footer">
    <w:name w:val="Footer"/>
    <w:basedOn w:val="Normal"/>
    <w:link w:val="FooterChar"/>
    <w:uiPriority w:val="99"/>
    <w:unhideWhenUsed/>
    <w:rsid w:val="002d1633"/>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2d1633"/>
    <w:pPr>
      <w:numPr>
        <w:ilvl w:val="0"/>
        <w:numId w:val="0"/>
      </w:numPr>
      <w:spacing w:lineRule="auto" w:line="276" w:before="480" w:after="0"/>
    </w:pPr>
    <w:rPr>
      <w:b/>
      <w:bCs/>
      <w:sz w:val="28"/>
      <w:szCs w:val="28"/>
      <w:lang w:val="en-US"/>
    </w:rPr>
  </w:style>
  <w:style w:type="paragraph" w:styleId="Contents1">
    <w:name w:val="TOC 1"/>
    <w:basedOn w:val="Normal"/>
    <w:next w:val="Normal"/>
    <w:autoRedefine/>
    <w:uiPriority w:val="39"/>
    <w:unhideWhenUsed/>
    <w:rsid w:val="002d1633"/>
    <w:pPr>
      <w:spacing w:before="120" w:after="0"/>
    </w:pPr>
    <w:rPr>
      <w:rFonts w:ascii="Calibri Light" w:hAnsi="Calibri Light" w:asciiTheme="majorHAnsi" w:hAnsiTheme="majorHAnsi"/>
      <w:b/>
      <w:bCs/>
      <w:color w:val="548DD4"/>
    </w:rPr>
  </w:style>
  <w:style w:type="paragraph" w:styleId="Contents2">
    <w:name w:val="TOC 2"/>
    <w:basedOn w:val="Normal"/>
    <w:next w:val="Normal"/>
    <w:autoRedefine/>
    <w:uiPriority w:val="39"/>
    <w:unhideWhenUsed/>
    <w:rsid w:val="002d1633"/>
    <w:pPr/>
    <w:rPr>
      <w:sz w:val="22"/>
      <w:szCs w:val="22"/>
    </w:rPr>
  </w:style>
  <w:style w:type="paragraph" w:styleId="Contents3">
    <w:name w:val="TOC 3"/>
    <w:basedOn w:val="Normal"/>
    <w:next w:val="Normal"/>
    <w:autoRedefine/>
    <w:uiPriority w:val="39"/>
    <w:unhideWhenUsed/>
    <w:rsid w:val="002d1633"/>
    <w:pPr>
      <w:ind w:left="240" w:hanging="0"/>
    </w:pPr>
    <w:rPr>
      <w:i/>
      <w:iCs/>
      <w:sz w:val="22"/>
      <w:szCs w:val="22"/>
    </w:rPr>
  </w:style>
  <w:style w:type="paragraph" w:styleId="Contents4">
    <w:name w:val="TOC 4"/>
    <w:basedOn w:val="Normal"/>
    <w:next w:val="Normal"/>
    <w:autoRedefine/>
    <w:uiPriority w:val="39"/>
    <w:semiHidden/>
    <w:unhideWhenUsed/>
    <w:rsid w:val="002d1633"/>
    <w:pPr>
      <w:ind w:left="480" w:hanging="0"/>
    </w:pPr>
    <w:rPr>
      <w:sz w:val="20"/>
      <w:szCs w:val="20"/>
    </w:rPr>
  </w:style>
  <w:style w:type="paragraph" w:styleId="Contents5">
    <w:name w:val="TOC 5"/>
    <w:basedOn w:val="Normal"/>
    <w:next w:val="Normal"/>
    <w:autoRedefine/>
    <w:uiPriority w:val="39"/>
    <w:semiHidden/>
    <w:unhideWhenUsed/>
    <w:rsid w:val="002d1633"/>
    <w:pPr>
      <w:ind w:left="720" w:hanging="0"/>
    </w:pPr>
    <w:rPr>
      <w:sz w:val="20"/>
      <w:szCs w:val="20"/>
    </w:rPr>
  </w:style>
  <w:style w:type="paragraph" w:styleId="Contents6">
    <w:name w:val="TOC 6"/>
    <w:basedOn w:val="Normal"/>
    <w:next w:val="Normal"/>
    <w:autoRedefine/>
    <w:uiPriority w:val="39"/>
    <w:semiHidden/>
    <w:unhideWhenUsed/>
    <w:rsid w:val="002d1633"/>
    <w:pPr>
      <w:ind w:left="960" w:hanging="0"/>
    </w:pPr>
    <w:rPr>
      <w:sz w:val="20"/>
      <w:szCs w:val="20"/>
    </w:rPr>
  </w:style>
  <w:style w:type="paragraph" w:styleId="Contents7">
    <w:name w:val="TOC 7"/>
    <w:basedOn w:val="Normal"/>
    <w:next w:val="Normal"/>
    <w:autoRedefine/>
    <w:uiPriority w:val="39"/>
    <w:semiHidden/>
    <w:unhideWhenUsed/>
    <w:rsid w:val="002d1633"/>
    <w:pPr>
      <w:ind w:left="1200" w:hanging="0"/>
    </w:pPr>
    <w:rPr>
      <w:sz w:val="20"/>
      <w:szCs w:val="20"/>
    </w:rPr>
  </w:style>
  <w:style w:type="paragraph" w:styleId="Contents8">
    <w:name w:val="TOC 8"/>
    <w:basedOn w:val="Normal"/>
    <w:next w:val="Normal"/>
    <w:autoRedefine/>
    <w:uiPriority w:val="39"/>
    <w:semiHidden/>
    <w:unhideWhenUsed/>
    <w:rsid w:val="002d1633"/>
    <w:pPr>
      <w:ind w:left="1440" w:hanging="0"/>
    </w:pPr>
    <w:rPr>
      <w:sz w:val="20"/>
      <w:szCs w:val="20"/>
    </w:rPr>
  </w:style>
  <w:style w:type="paragraph" w:styleId="Contents9">
    <w:name w:val="TOC 9"/>
    <w:basedOn w:val="Normal"/>
    <w:next w:val="Normal"/>
    <w:autoRedefine/>
    <w:uiPriority w:val="39"/>
    <w:semiHidden/>
    <w:unhideWhenUsed/>
    <w:rsid w:val="002d1633"/>
    <w:pPr>
      <w:ind w:left="1680" w:hanging="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iarunava/cell-images-for-detecting-malaria" TargetMode="External"/><Relationship Id="rId4" Type="http://schemas.openxmlformats.org/officeDocument/2006/relationships/hyperlink" Target="https://docs.python.org/3/library/glob.html" TargetMode="External"/><Relationship Id="rId5" Type="http://schemas.openxmlformats.org/officeDocument/2006/relationships/hyperlink" Target="https://pandas.pydata.org/" TargetMode="External"/><Relationship Id="rId6" Type="http://schemas.openxmlformats.org/officeDocument/2006/relationships/hyperlink" Target="https://keras.io/preprocessing/image/" TargetMode="External"/><Relationship Id="rId7" Type="http://schemas.openxmlformats.org/officeDocument/2006/relationships/hyperlink" Target="https://pandas.pydata.org/" TargetMode="External"/><Relationship Id="rId8" Type="http://schemas.openxmlformats.org/officeDocument/2006/relationships/hyperlink" Target="https://pypi.org/project/opencv-python/" TargetMode="External"/><Relationship Id="rId9" Type="http://schemas.openxmlformats.org/officeDocument/2006/relationships/hyperlink" Target="https://numpy.org/" TargetMode="External"/><Relationship Id="rId10" Type="http://schemas.openxmlformats.org/officeDocument/2006/relationships/hyperlink" Target="https://opencv.org/" TargetMode="External"/><Relationship Id="rId11" Type="http://schemas.openxmlformats.org/officeDocument/2006/relationships/hyperlink" Target="https://matplotlib.org/" TargetMode="External"/><Relationship Id="rId12" Type="http://schemas.openxmlformats.org/officeDocument/2006/relationships/hyperlink" Target="https://jupyter.org/" TargetMode="External"/><Relationship Id="rId13" Type="http://schemas.openxmlformats.org/officeDocument/2006/relationships/hyperlink" Target="http://keras.io/" TargetMode="External"/><Relationship Id="rId14" Type="http://schemas.openxmlformats.org/officeDocument/2006/relationships/hyperlink" Target="https://www.mathworks.com/help/deeplearning/ref/inceptionv3.htm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LibreOffice/6.4.1.2$Linux_X86_64 LibreOffice_project/e1ad903d8acbc5f5b474f1d8ec3defef24b8c46b</Application>
  <Pages>4</Pages>
  <Words>675</Words>
  <Characters>3651</Characters>
  <CharactersWithSpaces>4251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2018-08-08T10:29:00Z</dcterms:created>
  <dc:creator>Romeo Kienzler</dc:creator>
  <dc:description/>
  <dc:language>en-US</dc:language>
  <cp:lastModifiedBy/>
  <dcterms:modified xsi:type="dcterms:W3CDTF">2020-03-06T12:01:41Z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