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9.png" ContentType="image/png"/>
  <Override PartName="/word/media/rId56.png" ContentType="image/png"/>
  <Override PartName="/word/media/rId62.png" ContentType="image/png"/>
  <Override PartName="/word/media/rId45.png" ContentType="image/png"/>
  <Override PartName="/word/media/rId66.png" ContentType="image/png"/>
  <Override PartName="/word/media/rId69.png" ContentType="image/png"/>
  <Override PartName="/word/media/rId74.png" ContentType="image/png"/>
  <Override PartName="/word/media/rId29.png" ContentType="image/png"/>
  <Override PartName="/word/media/rId33.png" ContentType="image/png"/>
  <Override PartName="/word/media/rId51.png" ContentType="image/png"/>
  <Override PartName="/word/media/rId48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X1b70b5cf0e1d62450968f19f13e0378ebf78109"/>
    <w:p>
      <w:pPr>
        <w:pStyle w:val="Heading1"/>
      </w:pPr>
      <w:r>
        <w:t xml:space="preserve">Evaluating and Improving Cross-Dataset Generalization of Machine-Learning-Based Intrusion Detection Systems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863999" cy="863999"/>
            <wp:effectExtent b="0" l="0" r="0" t="0"/>
            <wp:docPr descr="NSUT logo" title="" id="10" name="Picture"/>
            <a:graphic>
              <a:graphicData uri="http://schemas.openxmlformats.org/drawingml/2006/picture">
                <pic:pic>
                  <pic:nvPicPr>
                    <pic:cNvPr descr="figures/nsut_logo_placeholde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99" cy="86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NSUT logo</w:t>
      </w:r>
    </w:p>
    <w:p>
      <w:pPr>
        <w:pStyle w:val="BodyText"/>
      </w:pPr>
      <w:r>
        <w:rPr>
          <w:b/>
          <w:bCs/>
        </w:rPr>
        <w:t xml:space="preserve">B.Tech. Project – I (Mid-Semester Report)</w:t>
      </w:r>
    </w:p>
    <w:p>
      <w:pPr>
        <w:pStyle w:val="BodyText"/>
      </w:pPr>
      <w:r>
        <w:rPr>
          <w:b/>
          <w:bCs/>
        </w:rPr>
        <w:t xml:space="preserve">Department of Information Technology</w:t>
      </w:r>
    </w:p>
    <w:p>
      <w:pPr>
        <w:pStyle w:val="BodyText"/>
      </w:pPr>
      <w:r>
        <w:rPr>
          <w:b/>
          <w:bCs/>
        </w:rPr>
        <w:t xml:space="preserve">Netaji Subhas University of Technology (NSUT), Dwarka, New Delhi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Under the supervision of</w:t>
      </w:r>
    </w:p>
    <w:p>
      <w:pPr>
        <w:pStyle w:val="BodyText"/>
      </w:pPr>
      <w:r>
        <w:rPr>
          <w:b/>
          <w:bCs/>
        </w:rPr>
        <w:t xml:space="preserve">Dr. Preeti Bansal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Submitted by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Roll Number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2023UIN3323</w:t>
            </w:r>
          </w:p>
        </w:tc>
        <w:tc>
          <w:tcPr/>
          <w:p>
            <w:pPr>
              <w:pStyle w:val="Compact"/>
            </w:pPr>
            <w:r>
              <w:t xml:space="preserve">Shivam Chauhan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2023UIN3330</w:t>
            </w:r>
          </w:p>
        </w:tc>
        <w:tc>
          <w:tcPr/>
          <w:p>
            <w:pPr>
              <w:pStyle w:val="Compact"/>
            </w:pPr>
            <w:r>
              <w:t xml:space="preserve">Shantanu Agarwal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2023UIN3358</w:t>
            </w:r>
          </w:p>
        </w:tc>
        <w:tc>
          <w:tcPr/>
          <w:p>
            <w:pPr>
              <w:pStyle w:val="Compact"/>
            </w:pPr>
            <w:r>
              <w:t xml:space="preserve">Deepesh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Date of submission:</w:t>
      </w:r>
      <w:r>
        <w:t xml:space="preserve"> </w:t>
      </w:r>
      <w:r>
        <w:t xml:space="preserve">30 September 2026</w:t>
      </w:r>
    </w:p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Supervisor’s signature: __________________________</w:t>
      </w:r>
    </w:p>
    <w:p>
      <w:r>
        <w:pict>
          <v:rect style="width:0;height:1.5pt" o:hralign="center" o:hrstd="t" o:hr="t"/>
        </w:pict>
      </w:r>
    </w:p>
    <w:bookmarkStart w:id="12" w:name="table-of-contents"/>
    <w:p>
      <w:pPr>
        <w:pStyle w:val="Heading2"/>
      </w:pPr>
      <w:r>
        <w:t xml:space="preserve">Table of Contents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S.No.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Motivation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Literature Survey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Problem Statement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Objectives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Proposed Methodology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Results and Discussion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Conclusion and Future Work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References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abstract"/>
    <w:p>
      <w:pPr>
        <w:pStyle w:val="Heading2"/>
      </w:pPr>
      <w:r>
        <w:t xml:space="preserve">1. Abstract</w:t>
      </w:r>
    </w:p>
    <w:p>
      <w:pPr>
        <w:pStyle w:val="FirstParagraph"/>
      </w:pPr>
      <w:r>
        <w:t xml:space="preserve">Machine-learning (ML) based Network Intrusion Detection Systems (NIDS) routinely report</w:t>
      </w:r>
      <w:r>
        <w:t xml:space="preserve"> </w:t>
      </w:r>
      <w:r>
        <w:t xml:space="preserve">near-perfect accuracy, but these numbers are almost always obtained by training and testing on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dataset. When such a model is deployed on a different network, its performance</w:t>
      </w:r>
      <w:r>
        <w:t xml:space="preserve"> </w:t>
      </w:r>
      <w:r>
        <w:t xml:space="preserve">frequently collapses — in some studies to below 40%, or even to random guessing — because it</w:t>
      </w:r>
      <w:r>
        <w:t xml:space="preserve"> </w:t>
      </w:r>
      <w:r>
        <w:t xml:space="preserve">has learned dataset-specific artefacts (IP addresses, port numbers, collection-window</w:t>
      </w:r>
      <w:r>
        <w:t xml:space="preserve"> </w:t>
      </w:r>
      <w:r>
        <w:t xml:space="preserve">statistics) rather than genuine attack behaviour. This project studies and attempts to reduce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cross-dataset generalisation gap</w:t>
      </w:r>
      <w:r>
        <w:t xml:space="preserve"> </w:t>
      </w:r>
      <w:r>
        <w:t xml:space="preserve">across three structurally different benchmark</w:t>
      </w:r>
      <w:r>
        <w:t xml:space="preserve"> </w:t>
      </w:r>
      <w:r>
        <w:t xml:space="preserve">datasets:</w:t>
      </w:r>
      <w:r>
        <w:t xml:space="preserve"> </w:t>
      </w:r>
      <w:r>
        <w:rPr>
          <w:b/>
          <w:bCs/>
        </w:rPr>
        <w:t xml:space="preserve">CIC-IDS-2017</w:t>
      </w:r>
      <w:r>
        <w:t xml:space="preserve">,</w:t>
      </w:r>
      <w:r>
        <w:t xml:space="preserve"> </w:t>
      </w:r>
      <w:r>
        <w:rPr>
          <w:b/>
          <w:bCs/>
        </w:rPr>
        <w:t xml:space="preserve">UNSW-NB15</w:t>
      </w:r>
      <w:r>
        <w:t xml:space="preserve">, and</w:t>
      </w:r>
      <w:r>
        <w:t xml:space="preserve"> </w:t>
      </w:r>
      <w:r>
        <w:rPr>
          <w:b/>
          <w:bCs/>
        </w:rPr>
        <w:t xml:space="preserve">TON_IoT</w:t>
      </w:r>
      <w:r>
        <w:t xml:space="preserve">. Our key idea is to use</w:t>
      </w:r>
      <w:r>
        <w:t xml:space="preserve"> </w:t>
      </w:r>
      <w:r>
        <w:rPr>
          <w:b/>
          <w:bCs/>
        </w:rPr>
        <w:t xml:space="preserve">metaheuristic / bio-inspired optimisation</w:t>
      </w:r>
      <w:r>
        <w:t xml:space="preserve"> </w:t>
      </w:r>
      <w:r>
        <w:t xml:space="preserve">(Genetic Algorithm, Particle Swarm Optimization,</w:t>
      </w:r>
      <w:r>
        <w:t xml:space="preserve"> </w:t>
      </w:r>
      <w:r>
        <w:t xml:space="preserve">and other evolutionary/swarm methods) to select the small set of</w:t>
      </w:r>
      <w:r>
        <w:t xml:space="preserve"> </w:t>
      </w:r>
      <w:r>
        <w:rPr>
          <w:b/>
          <w:bCs/>
        </w:rPr>
        <w:t xml:space="preserve">shared features that remain</w:t>
      </w:r>
      <w:r>
        <w:rPr>
          <w:b/>
          <w:bCs/>
        </w:rPr>
        <w:t xml:space="preserve"> </w:t>
      </w:r>
      <w:r>
        <w:rPr>
          <w:b/>
          <w:bCs/>
        </w:rPr>
        <w:t xml:space="preserve">robust across all three network environments</w:t>
      </w:r>
      <w:r>
        <w:t xml:space="preserve">, rather than optimising for accuracy on a single</w:t>
      </w:r>
      <w:r>
        <w:t xml:space="preserve"> </w:t>
      </w:r>
      <w:r>
        <w:t xml:space="preserve">dataset as all prior metaheuristic NIDS work does. We first build a</w:t>
      </w:r>
      <w:r>
        <w:t xml:space="preserve"> </w:t>
      </w:r>
      <w:r>
        <w:rPr>
          <w:i/>
          <w:iCs/>
        </w:rPr>
        <w:t xml:space="preserve">common semantic feature</w:t>
      </w:r>
      <w:r>
        <w:rPr>
          <w:i/>
          <w:iCs/>
        </w:rPr>
        <w:t xml:space="preserve"> </w:t>
      </w:r>
      <w:r>
        <w:rPr>
          <w:i/>
          <w:iCs/>
        </w:rPr>
        <w:t xml:space="preserve">subspace</w:t>
      </w:r>
      <w:r>
        <w:t xml:space="preserve"> </w:t>
      </w:r>
      <w:r>
        <w:t xml:space="preserve">by harmonising the three datasets, then evaluate multiple ML models (Random Forest,</w:t>
      </w:r>
      <w:r>
        <w:t xml:space="preserve"> </w:t>
      </w:r>
      <w:r>
        <w:t xml:space="preserve">XGBoost/LightGBM, SVM, Logistic Regression, and a small MLP) under a strict</w:t>
      </w:r>
      <w:r>
        <w:t xml:space="preserve"> </w:t>
      </w:r>
      <w:r>
        <w:t xml:space="preserve">train-on-source / test-on-target protocol.</w:t>
      </w:r>
      <w:r>
        <w:t xml:space="preserve"> </w:t>
      </w:r>
      <w:r>
        <w:rPr>
          <w:b/>
          <w:bCs/>
        </w:rPr>
        <w:t xml:space="preserve">This mid-semester report presents the completed</w:t>
      </w:r>
      <w:r>
        <w:rPr>
          <w:b/>
          <w:bCs/>
        </w:rPr>
        <w:t xml:space="preserve"> </w:t>
      </w:r>
      <w:r>
        <w:rPr>
          <w:b/>
          <w:bCs/>
        </w:rPr>
        <w:t xml:space="preserve">dataset analysis, the literature foundation, the problem formulation, the detailed methodology,</w:t>
      </w:r>
      <w:r>
        <w:rPr>
          <w:b/>
          <w:bCs/>
        </w:rPr>
        <w:t xml:space="preserve"> </w:t>
      </w:r>
      <w:r>
        <w:rPr>
          <w:b/>
          <w:bCs/>
        </w:rPr>
        <w:t xml:space="preserve">and a completed baseline benchmark</w:t>
      </w:r>
      <w:r>
        <w:t xml:space="preserve">: five ensemble models (Random Forest, Extra Trees,</w:t>
      </w:r>
      <w:r>
        <w:t xml:space="preserve"> </w:t>
      </w:r>
      <w:r>
        <w:t xml:space="preserve">Histogram Gradient Boosting, XGBoost, and a soft-voting ensemble) trained on the</w:t>
      </w:r>
      <w:r>
        <w:t xml:space="preserve"> </w:t>
      </w:r>
      <w:r>
        <w:rPr>
          <w:b/>
          <w:bCs/>
        </w:rPr>
        <w:t xml:space="preserve">full</w:t>
      </w:r>
      <w:r>
        <w:t xml:space="preserve"> </w:t>
      </w:r>
      <w:r>
        <w:t xml:space="preserve">datasets reach 0.96–0.97 same-dataset accuracy but only 0.37–0.42 cross-dataset accuracy, with</w:t>
      </w:r>
      <w:r>
        <w:t xml:space="preserve"> </w:t>
      </w:r>
      <w:r>
        <w:t xml:space="preserve">cross-dataset balanced accuracy of 0.46–0.49 — essentially random chance. We also propose</w:t>
      </w:r>
      <w:r>
        <w:t xml:space="preserve"> </w:t>
      </w:r>
      <w:r>
        <w:rPr>
          <w:b/>
          <w:bCs/>
        </w:rPr>
        <w:t xml:space="preserve">DA-MFS</w:t>
      </w:r>
      <w:r>
        <w:t xml:space="preserve">, a domain-aligned metaheuristic feature-selection method: after aligning each dataset’s feature marginals, a genetic algorithm with a cross-dataset fitness selected a 4-feature subset that improves cross-dataset accuracy from 0.373 to 0.508 (+13.6 pp), balanced accuracy by +10.4 pp, macro-F1 by +15.3 pp, and attack recall by +12.8 pp over the raw baseline; extending this is the end-semester work.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intrusion detection, cross-dataset generalisation, metaheuristic optimisation,</w:t>
      </w:r>
      <w:r>
        <w:t xml:space="preserve"> </w:t>
      </w:r>
      <w:r>
        <w:t xml:space="preserve">feature selection, CIC-IDS-2017, UNSW-NB15, TON_IoT.</w:t>
      </w:r>
    </w:p>
    <w:p>
      <w:r>
        <w:pict>
          <v:rect style="width:0;height:1.5pt" o:hralign="center" o:hrstd="t" o:hr="t"/>
        </w:pict>
      </w:r>
    </w:p>
    <w:bookmarkEnd w:id="13"/>
    <w:bookmarkStart w:id="18" w:name="introduction"/>
    <w:p>
      <w:pPr>
        <w:pStyle w:val="Heading2"/>
      </w:pPr>
      <w:r>
        <w:t xml:space="preserve">2. Introduction</w:t>
      </w:r>
    </w:p>
    <w:bookmarkStart w:id="14" w:name="background"/>
    <w:p>
      <w:pPr>
        <w:pStyle w:val="Heading3"/>
      </w:pPr>
      <w:r>
        <w:t xml:space="preserve">2.1 Background</w:t>
      </w:r>
    </w:p>
    <w:p>
      <w:pPr>
        <w:pStyle w:val="FirstParagraph"/>
      </w:pPr>
      <w:r>
        <w:t xml:space="preserve">A Network Intrusion Detection System (NIDS) monitors network traffic to detect malicious</w:t>
      </w:r>
      <w:r>
        <w:t xml:space="preserve"> </w:t>
      </w:r>
      <w:r>
        <w:t xml:space="preserve">activity. Traditional signature-based systems can only detect known attacks, so research has</w:t>
      </w:r>
      <w:r>
        <w:t xml:space="preserve"> </w:t>
      </w:r>
      <w:r>
        <w:t xml:space="preserve">increasingly turned to</w:t>
      </w:r>
      <w:r>
        <w:t xml:space="preserve"> </w:t>
      </w:r>
      <w:r>
        <w:rPr>
          <w:b/>
          <w:bCs/>
        </w:rPr>
        <w:t xml:space="preserve">machine learning</w:t>
      </w:r>
      <w:r>
        <w:t xml:space="preserve">, which can learn patterns of malicious behaviour</w:t>
      </w:r>
      <w:r>
        <w:t xml:space="preserve"> </w:t>
      </w:r>
      <w:r>
        <w:t xml:space="preserve">from labelled traffic and detect both known and some unknown attacks. Public benchmark</w:t>
      </w:r>
      <w:r>
        <w:t xml:space="preserve"> </w:t>
      </w:r>
      <w:r>
        <w:t xml:space="preserve">datasets — CIC-IDS-2017 [5], UNSW-NB15 [6], and TON_IoT [7] — have enabled rapid progress in</w:t>
      </w:r>
      <w:r>
        <w:t xml:space="preserve"> </w:t>
      </w:r>
      <w:r>
        <w:t xml:space="preserve">this area.</w:t>
      </w:r>
    </w:p>
    <w:bookmarkEnd w:id="14"/>
    <w:bookmarkStart w:id="15" w:name="the-problem-with-standard-evaluation"/>
    <w:p>
      <w:pPr>
        <w:pStyle w:val="Heading3"/>
      </w:pPr>
      <w:r>
        <w:t xml:space="preserve">2.2 The problem with standard evaluation</w:t>
      </w:r>
    </w:p>
    <w:p>
      <w:pPr>
        <w:pStyle w:val="FirstParagraph"/>
      </w:pPr>
      <w:r>
        <w:t xml:space="preserve">The dominant evaluation practice in the literature is to split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dataset into training</w:t>
      </w:r>
      <w:r>
        <w:t xml:space="preserve"> </w:t>
      </w:r>
      <w:r>
        <w:t xml:space="preserve">and testing portions. Models then report accuracy above 99%. However, this setting is</w:t>
      </w:r>
      <w:r>
        <w:t xml:space="preserve"> </w:t>
      </w:r>
      <w:r>
        <w:t xml:space="preserve">optimistic: the training and test data come from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network,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sensors, and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collection period. In the real world, an IDS is usually trained on one network (or</w:t>
      </w:r>
      <w:r>
        <w:t xml:space="preserve"> </w:t>
      </w:r>
      <w:r>
        <w:t xml:space="preserve">on a vendor’s dataset) and then deployed on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network with different topology,</w:t>
      </w:r>
      <w:r>
        <w:t xml:space="preserve"> </w:t>
      </w:r>
      <w:r>
        <w:t xml:space="preserve">different services, and different traffic statistics. Under this realistic setting, the</w:t>
      </w:r>
      <w:r>
        <w:t xml:space="preserve"> </w:t>
      </w:r>
      <w:r>
        <w:t xml:space="preserve">literature shows that performance collapses [1], [2].</w:t>
      </w:r>
    </w:p>
    <w:bookmarkEnd w:id="15"/>
    <w:bookmarkStart w:id="16" w:name="cross-dataset-generalisation"/>
    <w:p>
      <w:pPr>
        <w:pStyle w:val="Heading3"/>
      </w:pPr>
      <w:r>
        <w:t xml:space="preserve">2.3 Cross-dataset generalisation</w:t>
      </w:r>
    </w:p>
    <w:p>
      <w:pPr>
        <w:pStyle w:val="FirstParagraph"/>
      </w:pPr>
      <w:r>
        <w:rPr>
          <w:b/>
          <w:bCs/>
        </w:rPr>
        <w:t xml:space="preserve">Cross-dataset generalisation</w:t>
      </w:r>
      <w:r>
        <w:t xml:space="preserve"> </w:t>
      </w:r>
      <w:r>
        <w:t xml:space="preserve">asks:</w:t>
      </w:r>
      <w:r>
        <w:t xml:space="preserve"> </w:t>
      </w:r>
      <w:r>
        <w:rPr>
          <w:i/>
          <w:iCs/>
        </w:rPr>
        <w:t xml:space="preserve">how well does a model trained on dataset A perform on</w:t>
      </w:r>
      <w:r>
        <w:rPr>
          <w:i/>
          <w:iCs/>
        </w:rPr>
        <w:t xml:space="preserve"> </w:t>
      </w:r>
      <w:r>
        <w:rPr>
          <w:i/>
          <w:iCs/>
        </w:rPr>
        <w:t xml:space="preserve">dataset B?</w:t>
      </w:r>
      <w:r>
        <w:t xml:space="preserve"> </w:t>
      </w:r>
      <w:r>
        <w:t xml:space="preserve">The answer in the literature is consistently poor. Cantone et al. [1] found that</w:t>
      </w:r>
      <w:r>
        <w:t xml:space="preserve"> </w:t>
      </w:r>
      <w:r>
        <w:t xml:space="preserve">cross-dataset accuracy is close to random chance for most combinations of fourth-generation</w:t>
      </w:r>
      <w:r>
        <w:t xml:space="preserve"> </w:t>
      </w:r>
      <w:r>
        <w:t xml:space="preserve">datasets. Hossain et al. [2] found that a Random Forest reaching 95–99% within UNSW-NB15 or</w:t>
      </w:r>
      <w:r>
        <w:t xml:space="preserve"> </w:t>
      </w:r>
      <w:r>
        <w:t xml:space="preserve">TON_IoT drops to below 40% when transferred between them. The root cause is that different</w:t>
      </w:r>
      <w:r>
        <w:t xml:space="preserve"> </w:t>
      </w:r>
      <w:r>
        <w:t xml:space="preserve">datasets use different</w:t>
      </w:r>
      <w:r>
        <w:t xml:space="preserve"> </w:t>
      </w:r>
      <w:r>
        <w:rPr>
          <w:b/>
          <w:bCs/>
        </w:rPr>
        <w:t xml:space="preserve">feature extraction tools</w:t>
      </w:r>
      <w:r>
        <w:t xml:space="preserve"> </w:t>
      </w:r>
      <w:r>
        <w:t xml:space="preserve">(CICFlowMeter vs Argus/Bro vs Zeek) and</w:t>
      </w:r>
      <w:r>
        <w:t xml:space="preserve"> </w:t>
      </w:r>
      <w:r>
        <w:t xml:space="preserve">contain features that do not mean the same thing across networks.</w:t>
      </w:r>
    </w:p>
    <w:bookmarkEnd w:id="16"/>
    <w:bookmarkStart w:id="17" w:name="this-project"/>
    <w:p>
      <w:pPr>
        <w:pStyle w:val="Heading3"/>
      </w:pPr>
      <w:r>
        <w:t xml:space="preserve">2.4 This project</w:t>
      </w:r>
    </w:p>
    <w:p>
      <w:pPr>
        <w:pStyle w:val="FirstParagraph"/>
      </w:pPr>
      <w:r>
        <w:t xml:space="preserve">This project (i)</w:t>
      </w:r>
      <w:r>
        <w:t xml:space="preserve"> </w:t>
      </w:r>
      <w:r>
        <w:rPr>
          <w:b/>
          <w:bCs/>
        </w:rPr>
        <w:t xml:space="preserve">measures</w:t>
      </w:r>
      <w:r>
        <w:t xml:space="preserve"> </w:t>
      </w:r>
      <w:r>
        <w:t xml:space="preserve">the cross-dataset generalisation of several ML models across</w:t>
      </w:r>
      <w:r>
        <w:t xml:space="preserve"> </w:t>
      </w:r>
      <w:r>
        <w:t xml:space="preserve">CIC-IDS-2017, UNSW-NB15 and TON_IoT; (ii)</w:t>
      </w:r>
      <w:r>
        <w:t xml:space="preserve"> </w:t>
      </w:r>
      <w:r>
        <w:rPr>
          <w:b/>
          <w:bCs/>
        </w:rPr>
        <w:t xml:space="preserve">characterises</w:t>
      </w:r>
      <w:r>
        <w:t xml:space="preserve"> </w:t>
      </w:r>
      <w:r>
        <w:t xml:space="preserve">which features and attack classes</w:t>
      </w:r>
      <w:r>
        <w:t xml:space="preserve"> </w:t>
      </w:r>
      <w:r>
        <w:t xml:space="preserve">transfer and which are dataset-specific artefacts; and (iii)</w:t>
      </w:r>
      <w:r>
        <w:t xml:space="preserve"> </w:t>
      </w:r>
      <w:r>
        <w:rPr>
          <w:b/>
          <w:bCs/>
        </w:rPr>
        <w:t xml:space="preserve">improves</w:t>
      </w:r>
      <w:r>
        <w:t xml:space="preserve"> </w:t>
      </w:r>
      <w:r>
        <w:t xml:space="preserve">generalisation using</w:t>
      </w:r>
      <w:r>
        <w:t xml:space="preserve"> </w:t>
      </w:r>
      <w:r>
        <w:rPr>
          <w:b/>
          <w:bCs/>
        </w:rPr>
        <w:t xml:space="preserve">metaheuristic feature selection</w:t>
      </w:r>
      <w:r>
        <w:t xml:space="preserve"> </w:t>
      </w:r>
      <w:r>
        <w:t xml:space="preserve">whose objective is cross-dataset robustness. Our novelty is</w:t>
      </w:r>
      <w:r>
        <w:t xml:space="preserve"> </w:t>
      </w:r>
      <w:r>
        <w:t xml:space="preserve">the combination of</w:t>
      </w:r>
      <w:r>
        <w:t xml:space="preserve"> </w:t>
      </w:r>
      <w:r>
        <w:rPr>
          <w:i/>
          <w:iCs/>
        </w:rPr>
        <w:t xml:space="preserve">cross-dataset evaluation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metaheuristic feature selection optimised</w:t>
      </w:r>
      <w:r>
        <w:rPr>
          <w:i/>
          <w:iCs/>
        </w:rPr>
        <w:t xml:space="preserve"> </w:t>
      </w:r>
      <w:r>
        <w:rPr>
          <w:i/>
          <w:iCs/>
        </w:rPr>
        <w:t xml:space="preserve">for transfer</w:t>
      </w:r>
      <w:r>
        <w:t xml:space="preserve">, which — to our knowledge — has not been attempted in the NIDS literature.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motivation"/>
    <w:p>
      <w:pPr>
        <w:pStyle w:val="Heading2"/>
      </w:pPr>
      <w:r>
        <w:t xml:space="preserve">3. Motivation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Deployment reality.</w:t>
      </w:r>
      <w:r>
        <w:t xml:space="preserve"> </w:t>
      </w:r>
      <w:r>
        <w:t xml:space="preserve">Enterprises rarely have large labelled datasets for their own</w:t>
      </w:r>
      <w:r>
        <w:t xml:space="preserve"> </w:t>
      </w:r>
      <w:r>
        <w:t xml:space="preserve">network. They must reuse models trained elsewhere. A model that fails to transfer is</w:t>
      </w:r>
      <w:r>
        <w:t xml:space="preserve"> </w:t>
      </w:r>
      <w:r>
        <w:t xml:space="preserve">useless in practice, regardless of its in-dataset accuracy.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gap is large and well-documented.</w:t>
      </w:r>
      <w:r>
        <w:t xml:space="preserve"> </w:t>
      </w:r>
      <w:r>
        <w:t xml:space="preserve">Independent studies [1]–[3] show the gap is not a</w:t>
      </w:r>
      <w:r>
        <w:t xml:space="preserve"> </w:t>
      </w:r>
      <w:r>
        <w:t xml:space="preserve">minor degradation but a collapse. Fixing even part of it has real security value.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Feature selection is the natural lever.</w:t>
      </w:r>
      <w:r>
        <w:t xml:space="preserve"> </w:t>
      </w:r>
      <w:r>
        <w:t xml:space="preserve">Cross-dataset failure is largely a</w:t>
      </w:r>
      <w:r>
        <w:t xml:space="preserve"> </w:t>
      </w:r>
      <w:r>
        <w:rPr>
          <w:i/>
          <w:iCs/>
        </w:rPr>
        <w:t xml:space="preserve">feature</w:t>
      </w:r>
      <w:r>
        <w:t xml:space="preserve"> </w:t>
      </w:r>
      <w:r>
        <w:t xml:space="preserve">problem (irrelevant or dataset-specific features mislead the model). The metaheuristic</w:t>
      </w:r>
      <w:r>
        <w:t xml:space="preserve"> </w:t>
      </w:r>
      <w:r>
        <w:t xml:space="preserve">feature-selection literature is mature [8]–[12] — but universally optimises</w:t>
      </w:r>
      <w:r>
        <w:t xml:space="preserve"> </w:t>
      </w:r>
      <w:r>
        <w:rPr>
          <w:b/>
          <w:bCs/>
        </w:rPr>
        <w:t xml:space="preserve">same-dataset</w:t>
      </w:r>
      <w:r>
        <w:t xml:space="preserve"> </w:t>
      </w:r>
      <w:r>
        <w:t xml:space="preserve">accuracy. Re-aiming the objective at</w:t>
      </w:r>
      <w:r>
        <w:t xml:space="preserve"> </w:t>
      </w:r>
      <w:r>
        <w:rPr>
          <w:b/>
          <w:bCs/>
        </w:rPr>
        <w:t xml:space="preserve">transfer</w:t>
      </w:r>
      <w:r>
        <w:t xml:space="preserve"> </w:t>
      </w:r>
      <w:r>
        <w:t xml:space="preserve">is a simple, powerful and unexplored idea.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Bio-inspired optimisation is well-suited.</w:t>
      </w:r>
      <w:r>
        <w:t xml:space="preserve"> </w:t>
      </w:r>
      <w:r>
        <w:t xml:space="preserve">The search space of feature subsets is</w:t>
      </w:r>
      <w:r>
        <w:t xml:space="preserve"> </w:t>
      </w:r>
      <w:r>
        <w:t xml:space="preserve">combinatorial and the fitness landscape is non-convex; genetic and swarm algorithms (GA,</w:t>
      </w:r>
      <w:r>
        <w:t xml:space="preserve"> </w:t>
      </w:r>
      <w:r>
        <w:t xml:space="preserve">PSO, DE) are designed for exactly this kind of problem.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Practical output.</w:t>
      </w:r>
      <w:r>
        <w:t xml:space="preserve"> </w:t>
      </w:r>
      <w:r>
        <w:t xml:space="preserve">The project produces not just a model but</w:t>
      </w:r>
      <w:r>
        <w:t xml:space="preserve"> </w:t>
      </w:r>
      <w:r>
        <w:rPr>
          <w:i/>
          <w:iCs/>
        </w:rPr>
        <w:t xml:space="preserve">guidelines</w:t>
      </w:r>
      <w:r>
        <w:t xml:space="preserve"> </w:t>
      </w:r>
      <w:r>
        <w:t xml:space="preserve">about which</w:t>
      </w:r>
      <w:r>
        <w:t xml:space="preserve"> </w:t>
      </w:r>
      <w:r>
        <w:t xml:space="preserve">feature families are safe to rely on across networks — directly useful to practitioners.</w:t>
      </w:r>
    </w:p>
    <w:p>
      <w:r>
        <w:pict>
          <v:rect style="width:0;height:1.5pt" o:hralign="center" o:hrstd="t" o:hr="t"/>
        </w:pict>
      </w:r>
    </w:p>
    <w:bookmarkEnd w:id="19"/>
    <w:bookmarkStart w:id="26" w:name="literature-survey"/>
    <w:p>
      <w:pPr>
        <w:pStyle w:val="Heading2"/>
      </w:pPr>
      <w:r>
        <w:t xml:space="preserve">4. Literature Survey</w:t>
      </w:r>
    </w:p>
    <w:p>
      <w:pPr>
        <w:pStyle w:val="FirstParagraph"/>
      </w:pPr>
      <w:r>
        <w:t xml:space="preserve">We surveyed 15 core papers, grouped into five themes. Full details (problem, method, datasets,</w:t>
      </w:r>
      <w:r>
        <w:t xml:space="preserve"> </w:t>
      </w:r>
      <w:r>
        <w:t xml:space="preserve">results, limitation) are given in the companion document</w:t>
      </w:r>
      <w:r>
        <w:t xml:space="preserve"> </w:t>
      </w:r>
      <w:r>
        <w:rPr>
          <w:rStyle w:val="VerbatimChar"/>
        </w:rPr>
        <w:t xml:space="preserve">02_literature_review.md</w:t>
      </w:r>
      <w:r>
        <w:t xml:space="preserve">; the</w:t>
      </w:r>
      <w:r>
        <w:t xml:space="preserve"> </w:t>
      </w:r>
      <w:r>
        <w:t xml:space="preserve">essential findings are summarised here.</w:t>
      </w:r>
    </w:p>
    <w:bookmarkStart w:id="20" w:name="Xf769cc7749986f3e09a3747903b5af60dcfd5bf"/>
    <w:p>
      <w:pPr>
        <w:pStyle w:val="Heading3"/>
      </w:pPr>
      <w:r>
        <w:t xml:space="preserve">4.1 Cross-dataset generalisation (the core problem)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Cantone et al. (2024) [1]</w:t>
      </w:r>
      <w:r>
        <w:t xml:space="preserve"> </w:t>
      </w:r>
      <w:r>
        <w:t xml:space="preserve">built a cross-dataset benchmark over four datasets using a</w:t>
      </w:r>
      <w:r>
        <w:t xml:space="preserve"> </w:t>
      </w:r>
      <w:r>
        <w:t xml:space="preserve">restricted common feature set, and showed that cross-dataset accuracy is near random chance</w:t>
      </w:r>
      <w:r>
        <w:t xml:space="preserve"> </w:t>
      </w:r>
      <w:r>
        <w:t xml:space="preserve">for most pairs, with failures caused by dataset-specific artefacts. This is our closest prior</w:t>
      </w:r>
      <w:r>
        <w:t xml:space="preserve"> </w:t>
      </w:r>
      <w:r>
        <w:t xml:space="preserve">work, but it is</w:t>
      </w:r>
      <w:r>
        <w:t xml:space="preserve"> </w:t>
      </w:r>
      <w:r>
        <w:rPr>
          <w:b/>
          <w:bCs/>
        </w:rPr>
        <w:t xml:space="preserve">diagnostic only</w:t>
      </w:r>
      <w:r>
        <w:t xml:space="preserve"> </w:t>
      </w:r>
      <w:r>
        <w:t xml:space="preserve">— it proposes no mitigation.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Hossain et al. (2026) [2]</w:t>
      </w:r>
      <w:r>
        <w:t xml:space="preserve"> </w:t>
      </w:r>
      <w:r>
        <w:t xml:space="preserve">evaluated RF, Logistic Regression and Naïve Bayes on</w:t>
      </w:r>
      <w:r>
        <w:t xml:space="preserve"> </w:t>
      </w:r>
      <w:r>
        <w:t xml:space="preserve">UNSW-NB15 ↔ TON_IoT. In-dataset accuracy was 95.08% and 99.79%, but cross-dataset accuracy</w:t>
      </w:r>
      <w:r>
        <w:t xml:space="preserve"> </w:t>
      </w:r>
      <w:r>
        <w:t xml:space="preserve">fell</w:t>
      </w:r>
      <w:r>
        <w:t xml:space="preserve"> </w:t>
      </w:r>
      <w:r>
        <w:rPr>
          <w:b/>
          <w:bCs/>
        </w:rPr>
        <w:t xml:space="preserve">below 40%</w:t>
      </w:r>
      <w:r>
        <w:t xml:space="preserve"> </w:t>
      </w:r>
      <w:r>
        <w:t xml:space="preserve">in both directions.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Hakim et al. (2026) [3]</w:t>
      </w:r>
      <w:r>
        <w:t xml:space="preserve"> </w:t>
      </w:r>
      <w:r>
        <w:t xml:space="preserve">showed lightweight IIoT models rely on a</w:t>
      </w:r>
      <w:r>
        <w:t xml:space="preserve"> </w:t>
      </w:r>
      <w:r>
        <w:rPr>
          <w:b/>
          <w:bCs/>
        </w:rPr>
        <w:t xml:space="preserve">port-category</w:t>
      </w:r>
      <w:r>
        <w:rPr>
          <w:b/>
          <w:bCs/>
        </w:rPr>
        <w:t xml:space="preserve"> </w:t>
      </w:r>
      <w:r>
        <w:rPr>
          <w:b/>
          <w:bCs/>
        </w:rPr>
        <w:t xml:space="preserve">shortcut</w:t>
      </w:r>
      <w:r>
        <w:t xml:space="preserve"> </w:t>
      </w:r>
      <w:r>
        <w:t xml:space="preserve">(present 96–435× more often in source attacks than in targets), and that the</w:t>
      </w:r>
      <w:r>
        <w:t xml:space="preserve"> </w:t>
      </w:r>
      <w:r>
        <w:t xml:space="preserve">evaluation protocol can</w:t>
      </w:r>
      <w:r>
        <w:t xml:space="preserve"> </w:t>
      </w:r>
      <w:r>
        <w:rPr>
          <w:i/>
          <w:iCs/>
        </w:rPr>
        <w:t xml:space="preserve">reverse</w:t>
      </w:r>
      <w:r>
        <w:t xml:space="preserve"> </w:t>
      </w:r>
      <w:r>
        <w:t xml:space="preserve">conclusions.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Butt et al. (2026) [4]</w:t>
      </w:r>
      <w:r>
        <w:t xml:space="preserve"> </w:t>
      </w:r>
      <w:r>
        <w:t xml:space="preserve">found that tabular representation learning can transfer</w:t>
      </w:r>
      <w:r>
        <w:t xml:space="preserve"> </w:t>
      </w:r>
      <w:r>
        <w:rPr>
          <w:i/>
          <w:iCs/>
        </w:rPr>
        <w:t xml:space="preserve">sometimes</w:t>
      </w:r>
      <w:r>
        <w:t xml:space="preserve">,</w:t>
      </w:r>
      <w:r>
        <w:t xml:space="preserve"> </w:t>
      </w:r>
      <w:r>
        <w:t xml:space="preserve">but performance depends strongly on the source–target pair.</w:t>
      </w:r>
    </w:p>
    <w:p>
      <w:pPr>
        <w:pStyle w:val="FirstParagraph"/>
      </w:pPr>
      <w:r>
        <w:rPr>
          <w:b/>
          <w:bCs/>
        </w:rPr>
        <w:t xml:space="preserve">Synthesis:</w:t>
      </w:r>
      <w:r>
        <w:t xml:space="preserve"> </w:t>
      </w:r>
      <w:r>
        <w:t xml:space="preserve">cross-dataset evaluation is well studied, but the field stops at diagnosis.</w:t>
      </w:r>
    </w:p>
    <w:bookmarkEnd w:id="20"/>
    <w:bookmarkStart w:id="21" w:name="benchmark-datasets"/>
    <w:p>
      <w:pPr>
        <w:pStyle w:val="Heading3"/>
      </w:pPr>
      <w:r>
        <w:t xml:space="preserve">4.2 Benchmark datasets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CIC-IDS-2017 [5]</w:t>
      </w:r>
      <w:r>
        <w:t xml:space="preserve">,</w:t>
      </w:r>
      <w:r>
        <w:t xml:space="preserve"> </w:t>
      </w:r>
      <w:r>
        <w:rPr>
          <w:b/>
          <w:bCs/>
        </w:rPr>
        <w:t xml:space="preserve">UNSW-NB15 [6]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TON_IoT [7]</w:t>
      </w:r>
      <w:r>
        <w:t xml:space="preserve"> </w:t>
      </w:r>
      <w:r>
        <w:t xml:space="preserve">are the three most-used modern</w:t>
      </w:r>
      <w:r>
        <w:t xml:space="preserve"> </w:t>
      </w:r>
      <w:r>
        <w:t xml:space="preserve">NIDS benchmarks; they come from different networks and different feature extractors. Ring et</w:t>
      </w:r>
      <w:r>
        <w:t xml:space="preserve"> </w:t>
      </w:r>
      <w:r>
        <w:t xml:space="preserve">al.’s survey [14] explains why such heterogeneity is unavoidable. Vitorino et al. [15] showed</w:t>
      </w:r>
      <w:r>
        <w:t xml:space="preserve"> </w:t>
      </w:r>
      <w:r>
        <w:t xml:space="preserve">that the well-known flaws in CICIDS2017 can materially change model rankings, motivating</w:t>
      </w:r>
      <w:r>
        <w:t xml:space="preserve"> </w:t>
      </w:r>
      <w:r>
        <w:t xml:space="preserve">careful cleaning.</w:t>
      </w:r>
    </w:p>
    <w:bookmarkEnd w:id="21"/>
    <w:bookmarkStart w:id="22" w:name="Xc7ef013ec6b58549fec933053389222a950676a"/>
    <w:p>
      <w:pPr>
        <w:pStyle w:val="Heading3"/>
      </w:pPr>
      <w:r>
        <w:t xml:space="preserve">4.3 Metaheuristic / bio-inspired feature selection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Fatima &amp; Ali (2022) [8]</w:t>
      </w:r>
      <w:r>
        <w:t xml:space="preserve"> </w:t>
      </w:r>
      <w:r>
        <w:t xml:space="preserve">used a wrapper</w:t>
      </w:r>
      <w:r>
        <w:t xml:space="preserve"> </w:t>
      </w:r>
      <w:r>
        <w:rPr>
          <w:b/>
          <w:bCs/>
        </w:rPr>
        <w:t xml:space="preserve">Genetic Algorithm</w:t>
      </w:r>
      <w:r>
        <w:t xml:space="preserve"> </w:t>
      </w:r>
      <w:r>
        <w:t xml:space="preserve">with stacking/bagging</w:t>
      </w:r>
      <w:r>
        <w:t xml:space="preserve"> </w:t>
      </w:r>
      <w:r>
        <w:t xml:space="preserve">ensembles on UNSW-NB15 and CICDDoS2019 — strong results, but fitness is</w:t>
      </w:r>
      <w:r>
        <w:t xml:space="preserve"> </w:t>
      </w:r>
      <w:r>
        <w:rPr>
          <w:b/>
          <w:bCs/>
        </w:rPr>
        <w:t xml:space="preserve">same-dataset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Suman et al. (2019) [9]</w:t>
      </w:r>
      <w:r>
        <w:t xml:space="preserve"> </w:t>
      </w:r>
      <w:r>
        <w:t xml:space="preserve">used</w:t>
      </w:r>
      <w:r>
        <w:t xml:space="preserve"> </w:t>
      </w:r>
      <w:r>
        <w:rPr>
          <w:b/>
          <w:bCs/>
        </w:rPr>
        <w:t xml:space="preserve">NSGA-II</w:t>
      </w:r>
      <w:r>
        <w:t xml:space="preserve"> </w:t>
      </w:r>
      <w:r>
        <w:t xml:space="preserve">multi-objective optimisation of</w:t>
      </w:r>
      <w:r>
        <w:t xml:space="preserve"> </w:t>
      </w:r>
      <w:r>
        <w:t xml:space="preserve">information-theoretic measures for unsupervised feature selection on KDD-99/NLS-KDD/Kyoto.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 (2026) [10]</w:t>
      </w:r>
      <w:r>
        <w:t xml:space="preserve"> </w:t>
      </w:r>
      <w:r>
        <w:t xml:space="preserve">proposed</w:t>
      </w:r>
      <w:r>
        <w:t xml:space="preserve"> </w:t>
      </w:r>
      <w:r>
        <w:rPr>
          <w:b/>
          <w:bCs/>
        </w:rPr>
        <w:t xml:space="preserve">MPDGGA</w:t>
      </w:r>
      <w:r>
        <w:t xml:space="preserve">, a multi-population diversity-guided GA, achieving the</w:t>
      </w:r>
      <w:r>
        <w:t xml:space="preserve"> </w:t>
      </w:r>
      <w:r>
        <w:t xml:space="preserve">best accuracy on 10/11 datasets with very few features.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Mojtahedi et al. (2022) [11]</w:t>
      </w:r>
      <w:r>
        <w:t xml:space="preserve"> </w:t>
      </w:r>
      <w:r>
        <w:t xml:space="preserve">combined</w:t>
      </w:r>
      <w:r>
        <w:t xml:space="preserve"> </w:t>
      </w:r>
      <w:r>
        <w:rPr>
          <w:b/>
          <w:bCs/>
        </w:rPr>
        <w:t xml:space="preserve">Whale Optimization + GA</w:t>
      </w:r>
      <w:r>
        <w:t xml:space="preserve"> </w:t>
      </w:r>
      <w:r>
        <w:t xml:space="preserve">with KNN.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Yang et al. (2026) [12]</w:t>
      </w:r>
      <w:r>
        <w:t xml:space="preserve"> </w:t>
      </w:r>
      <w:r>
        <w:t xml:space="preserve">used</w:t>
      </w:r>
      <w:r>
        <w:t xml:space="preserve"> </w:t>
      </w:r>
      <w:r>
        <w:rPr>
          <w:b/>
          <w:bCs/>
        </w:rPr>
        <w:t xml:space="preserve">NSGA-III</w:t>
      </w:r>
      <w:r>
        <w:t xml:space="preserve"> </w:t>
      </w:r>
      <w:r>
        <w:t xml:space="preserve">to jointly optimise features and</w:t>
      </w:r>
      <w:r>
        <w:t xml:space="preserve"> </w:t>
      </w:r>
      <w:r>
        <w:t xml:space="preserve">hyper-parameters under efficiency objectives.</w:t>
      </w:r>
    </w:p>
    <w:p>
      <w:pPr>
        <w:pStyle w:val="FirstParagraph"/>
      </w:pPr>
      <w:r>
        <w:rPr>
          <w:b/>
          <w:bCs/>
        </w:rPr>
        <w:t xml:space="preserve">Synthesis:</w:t>
      </w:r>
      <w:r>
        <w:t xml:space="preserve"> </w:t>
      </w:r>
      <w:r>
        <w:t xml:space="preserve">metaheuristic feature selection is effective and mature, but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work we</w:t>
      </w:r>
      <w:r>
        <w:t xml:space="preserve"> </w:t>
      </w:r>
      <w:r>
        <w:t xml:space="preserve">found optimises for</w:t>
      </w:r>
      <w:r>
        <w:t xml:space="preserve"> </w:t>
      </w:r>
      <w:r>
        <w:rPr>
          <w:i/>
          <w:iCs/>
        </w:rPr>
        <w:t xml:space="preserve">same-dataset</w:t>
      </w:r>
      <w:r>
        <w:t xml:space="preserve"> </w:t>
      </w:r>
      <w:r>
        <w:t xml:space="preserve">accuracy.</w:t>
      </w:r>
    </w:p>
    <w:bookmarkEnd w:id="22"/>
    <w:bookmarkStart w:id="23" w:name="domain-adaptation-transfer"/>
    <w:p>
      <w:pPr>
        <w:pStyle w:val="Heading3"/>
      </w:pPr>
      <w:r>
        <w:t xml:space="preserve">4.4 Domain adaptation / transfer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Layeghy et al. (2022/23) [13]</w:t>
      </w:r>
      <w:r>
        <w:t xml:space="preserve"> </w:t>
      </w:r>
      <w:r>
        <w:t xml:space="preserve">(DI-NIDS) learn</w:t>
      </w:r>
      <w:r>
        <w:t xml:space="preserve"> </w:t>
      </w:r>
      <w:r>
        <w:rPr>
          <w:b/>
          <w:bCs/>
        </w:rPr>
        <w:t xml:space="preserve">domain-invariant features</w:t>
      </w:r>
      <w:r>
        <w:t xml:space="preserve"> </w:t>
      </w:r>
      <w:r>
        <w:t xml:space="preserve">via</w:t>
      </w:r>
      <w:r>
        <w:t xml:space="preserve"> </w:t>
      </w:r>
      <w:r>
        <w:t xml:space="preserve">adversarial adaptation and detect anomalies with a One-Class SVM, improving cross-domain</w:t>
      </w:r>
      <w:r>
        <w:t xml:space="preserve"> </w:t>
      </w:r>
      <w:r>
        <w:t xml:space="preserve">performance — but this needs aligned feature spaces and target-domain data.</w:t>
      </w:r>
    </w:p>
    <w:bookmarkEnd w:id="23"/>
    <w:bookmarkStart w:id="24" w:name="literature-summary-table"/>
    <w:p>
      <w:pPr>
        <w:pStyle w:val="Heading3"/>
      </w:pPr>
      <w:r>
        <w:t xml:space="preserve">4.5 Literature 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Author(s)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Conclusion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Cross-Dataset Generalization of ML for NIDS</w:t>
            </w:r>
          </w:p>
        </w:tc>
        <w:tc>
          <w:tcPr/>
          <w:p>
            <w:pPr>
              <w:pStyle w:val="Compact"/>
            </w:pPr>
            <w:r>
              <w:t xml:space="preserve">Cantone et al., 2024</w:t>
            </w:r>
          </w:p>
        </w:tc>
        <w:tc>
          <w:tcPr/>
          <w:p>
            <w:pPr>
              <w:pStyle w:val="Compact"/>
            </w:pPr>
            <w:r>
              <w:t xml:space="preserve">Cross-dataset benchmark, common features</w:t>
            </w:r>
          </w:p>
        </w:tc>
        <w:tc>
          <w:tcPr/>
          <w:p>
            <w:pPr>
              <w:pStyle w:val="Compact"/>
            </w:pPr>
            <w:r>
              <w:t xml:space="preserve">Near-chance cross-dataset; diagnosis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Assessing Generalisation Capability</w:t>
            </w:r>
          </w:p>
        </w:tc>
        <w:tc>
          <w:tcPr/>
          <w:p>
            <w:pPr>
              <w:pStyle w:val="Compact"/>
            </w:pPr>
            <w:r>
              <w:t xml:space="preserve">Hossain et al., 2026</w:t>
            </w:r>
          </w:p>
        </w:tc>
        <w:tc>
          <w:tcPr/>
          <w:p>
            <w:pPr>
              <w:pStyle w:val="Compact"/>
            </w:pPr>
            <w:r>
              <w:t xml:space="preserve">RF/LR/NB on UNSW ↔ TON</w:t>
            </w:r>
          </w:p>
        </w:tc>
        <w:tc>
          <w:tcPr/>
          <w:p>
            <w:pPr>
              <w:pStyle w:val="Compact"/>
            </w:pPr>
            <w:r>
              <w:t xml:space="preserve">&lt;40% cross-dataset vs 95–99% in-dataset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Cross-Domain Failure in Lightweight IDS</w:t>
            </w:r>
          </w:p>
        </w:tc>
        <w:tc>
          <w:tcPr/>
          <w:p>
            <w:pPr>
              <w:pStyle w:val="Compact"/>
            </w:pPr>
            <w:r>
              <w:t xml:space="preserve">Hakim et al., 2026</w:t>
            </w:r>
          </w:p>
        </w:tc>
        <w:tc>
          <w:tcPr/>
          <w:p>
            <w:pPr>
              <w:pStyle w:val="Compact"/>
            </w:pPr>
            <w:r>
              <w:t xml:space="preserve">Lightweight models on 3 IIoT sets</w:t>
            </w:r>
          </w:p>
        </w:tc>
        <w:tc>
          <w:tcPr/>
          <w:p>
            <w:pPr>
              <w:pStyle w:val="Compact"/>
            </w:pPr>
            <w:r>
              <w:t xml:space="preserve">Port shortcut; protocol reverses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Tabular Representation Learning for NIDS</w:t>
            </w:r>
          </w:p>
        </w:tc>
        <w:tc>
          <w:tcPr/>
          <w:p>
            <w:pPr>
              <w:pStyle w:val="Compact"/>
            </w:pPr>
            <w:r>
              <w:t xml:space="preserve">Butt et al., 2026</w:t>
            </w:r>
          </w:p>
        </w:tc>
        <w:tc>
          <w:tcPr/>
          <w:p>
            <w:pPr>
              <w:pStyle w:val="Compact"/>
            </w:pPr>
            <w:r>
              <w:t xml:space="preserve">Representation learning + transfer</w:t>
            </w:r>
          </w:p>
        </w:tc>
        <w:tc>
          <w:tcPr/>
          <w:p>
            <w:pPr>
              <w:pStyle w:val="Compact"/>
            </w:pPr>
            <w:r>
              <w:t xml:space="preserve">Transfer depends on 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CIC-IDS-2017</w:t>
            </w:r>
          </w:p>
        </w:tc>
        <w:tc>
          <w:tcPr/>
          <w:p>
            <w:pPr>
              <w:pStyle w:val="Compact"/>
            </w:pPr>
            <w:r>
              <w:t xml:space="preserve">Sharafaldin et al., 2018</w:t>
            </w:r>
          </w:p>
        </w:tc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Primary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UNSW-NB15</w:t>
            </w:r>
          </w:p>
        </w:tc>
        <w:tc>
          <w:tcPr/>
          <w:p>
            <w:pPr>
              <w:pStyle w:val="Compact"/>
            </w:pPr>
            <w:r>
              <w:t xml:space="preserve">Moustafa &amp; Slay, 2015</w:t>
            </w:r>
          </w:p>
        </w:tc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Second 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TON_IoT</w:t>
            </w:r>
          </w:p>
        </w:tc>
        <w:tc>
          <w:tcPr/>
          <w:p>
            <w:pPr>
              <w:pStyle w:val="Compact"/>
            </w:pPr>
            <w:r>
              <w:t xml:space="preserve">Moustafa, 2021</w:t>
            </w:r>
          </w:p>
        </w:tc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Third dataset (Zeek)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Metaheuristic classifiers for ID</w:t>
            </w:r>
          </w:p>
        </w:tc>
        <w:tc>
          <w:tcPr/>
          <w:p>
            <w:pPr>
              <w:pStyle w:val="Compact"/>
            </w:pPr>
            <w:r>
              <w:t xml:space="preserve">Fatima &amp; Ali, 2022</w:t>
            </w:r>
          </w:p>
        </w:tc>
        <w:tc>
          <w:tcPr/>
          <w:p>
            <w:pPr>
              <w:pStyle w:val="Compact"/>
            </w:pPr>
            <w:r>
              <w:t xml:space="preserve">GA feature selection + ensembles</w:t>
            </w:r>
          </w:p>
        </w:tc>
        <w:tc>
          <w:tcPr/>
          <w:p>
            <w:pPr>
              <w:pStyle w:val="Compact"/>
            </w:pPr>
            <w:r>
              <w:t xml:space="preserve">Strong single-dataset; no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Unsupervised FS via NSGA-II</w:t>
            </w:r>
          </w:p>
        </w:tc>
        <w:tc>
          <w:tcPr/>
          <w:p>
            <w:pPr>
              <w:pStyle w:val="Compact"/>
            </w:pPr>
            <w:r>
              <w:t xml:space="preserve">Suman et al., 2019</w:t>
            </w:r>
          </w:p>
        </w:tc>
        <w:tc>
          <w:tcPr/>
          <w:p>
            <w:pPr>
              <w:pStyle w:val="Compact"/>
            </w:pPr>
            <w:r>
              <w:t xml:space="preserve">Multi-objective FS</w:t>
            </w:r>
          </w:p>
        </w:tc>
        <w:tc>
          <w:tcPr/>
          <w:p>
            <w:pPr>
              <w:pStyle w:val="Compact"/>
            </w:pPr>
            <w:r>
              <w:t xml:space="preserve">Pareto subsets; single-dataset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MPDGGA</w:t>
            </w:r>
          </w:p>
        </w:tc>
        <w:tc>
          <w:tcPr/>
          <w:p>
            <w:pPr>
              <w:pStyle w:val="Compact"/>
            </w:pPr>
            <w:r>
              <w:t xml:space="preserve">Li, 2026</w:t>
            </w:r>
          </w:p>
        </w:tc>
        <w:tc>
          <w:tcPr/>
          <w:p>
            <w:pPr>
              <w:pStyle w:val="Compact"/>
            </w:pPr>
            <w:r>
              <w:t xml:space="preserve">Multi-population GA FS</w:t>
            </w:r>
          </w:p>
        </w:tc>
        <w:tc>
          <w:tcPr/>
          <w:p>
            <w:pPr>
              <w:pStyle w:val="Compact"/>
            </w:pPr>
            <w:r>
              <w:t xml:space="preserve">Best 10/11 datasets; single-dataset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GA + Whale Optimization FS</w:t>
            </w:r>
          </w:p>
        </w:tc>
        <w:tc>
          <w:tcPr/>
          <w:p>
            <w:pPr>
              <w:pStyle w:val="Compact"/>
            </w:pPr>
            <w:r>
              <w:t xml:space="preserve">Mojtahedi et al., 2022</w:t>
            </w:r>
          </w:p>
        </w:tc>
        <w:tc>
          <w:tcPr/>
          <w:p>
            <w:pPr>
              <w:pStyle w:val="Compact"/>
            </w:pPr>
            <w:r>
              <w:t xml:space="preserve">Hybrid bio-inspired FS</w:t>
            </w:r>
          </w:p>
        </w:tc>
        <w:tc>
          <w:tcPr/>
          <w:p>
            <w:pPr>
              <w:pStyle w:val="Compact"/>
            </w:pPr>
            <w:r>
              <w:t xml:space="preserve">Swarm hybridisation viable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NSGA-III AutoML IDS</w:t>
            </w:r>
          </w:p>
        </w:tc>
        <w:tc>
          <w:tcPr/>
          <w:p>
            <w:pPr>
              <w:pStyle w:val="Compact"/>
            </w:pPr>
            <w:r>
              <w:t xml:space="preserve">Yang et al., 2026</w:t>
            </w:r>
          </w:p>
        </w:tc>
        <w:tc>
          <w:tcPr/>
          <w:p>
            <w:pPr>
              <w:pStyle w:val="Compact"/>
            </w:pPr>
            <w:r>
              <w:t xml:space="preserve">Multi-objective AutoML</w:t>
            </w:r>
          </w:p>
        </w:tc>
        <w:tc>
          <w:tcPr/>
          <w:p>
            <w:pPr>
              <w:pStyle w:val="Compact"/>
            </w:pPr>
            <w:r>
              <w:t xml:space="preserve">Efficiency, not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DI-NIDS</w:t>
            </w:r>
          </w:p>
        </w:tc>
        <w:tc>
          <w:tcPr/>
          <w:p>
            <w:pPr>
              <w:pStyle w:val="Compact"/>
            </w:pPr>
            <w:r>
              <w:t xml:space="preserve">Layeghy et al., 2022</w:t>
            </w:r>
          </w:p>
        </w:tc>
        <w:tc>
          <w:tcPr/>
          <w:p>
            <w:pPr>
              <w:pStyle w:val="Compact"/>
            </w:pPr>
            <w:r>
              <w:t xml:space="preserve">Domain-invariant features</w:t>
            </w:r>
          </w:p>
        </w:tc>
        <w:tc>
          <w:tcPr/>
          <w:p>
            <w:pPr>
              <w:pStyle w:val="Compact"/>
            </w:pPr>
            <w:r>
              <w:t xml:space="preserve">Better cross-domain; needs target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Survey of NIDS Data Sets</w:t>
            </w:r>
          </w:p>
        </w:tc>
        <w:tc>
          <w:tcPr/>
          <w:p>
            <w:pPr>
              <w:pStyle w:val="Compact"/>
            </w:pPr>
            <w:r>
              <w:t xml:space="preserve">Ring et al., 2019</w:t>
            </w:r>
          </w:p>
        </w:tc>
        <w:tc>
          <w:tcPr/>
          <w:p>
            <w:pPr>
              <w:pStyle w:val="Compact"/>
            </w:pPr>
            <w:r>
              <w:t xml:space="preserve">Dataset taxonomy</w:t>
            </w:r>
          </w:p>
        </w:tc>
        <w:tc>
          <w:tcPr/>
          <w:p>
            <w:pPr>
              <w:pStyle w:val="Compact"/>
            </w:pPr>
            <w:r>
              <w:t xml:space="preserve">Explains heterogeneity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Adversarial Robustness (NewCICIDS)</w:t>
            </w:r>
          </w:p>
        </w:tc>
        <w:tc>
          <w:tcPr/>
          <w:p>
            <w:pPr>
              <w:pStyle w:val="Compact"/>
            </w:pPr>
            <w:r>
              <w:t xml:space="preserve">Vitorino et al., 2024</w:t>
            </w:r>
          </w:p>
        </w:tc>
        <w:tc>
          <w:tcPr/>
          <w:p>
            <w:pPr>
              <w:pStyle w:val="Compact"/>
            </w:pPr>
            <w:r>
              <w:t xml:space="preserve">Robustness on corrected CICIDS2017</w:t>
            </w:r>
          </w:p>
        </w:tc>
        <w:tc>
          <w:tcPr/>
          <w:p>
            <w:pPr>
              <w:pStyle w:val="Compact"/>
            </w:pPr>
            <w:r>
              <w:t xml:space="preserve">Corrected data changes conclusions</w:t>
            </w:r>
          </w:p>
        </w:tc>
      </w:tr>
    </w:tbl>
    <w:bookmarkEnd w:id="24"/>
    <w:bookmarkStart w:id="25" w:name="identified-gap"/>
    <w:p>
      <w:pPr>
        <w:pStyle w:val="Heading3"/>
      </w:pPr>
      <w:r>
        <w:t xml:space="preserve">4.6 Identified gap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Cross-dataset eval?</w:t>
            </w:r>
          </w:p>
        </w:tc>
        <w:tc>
          <w:tcPr/>
          <w:p>
            <w:pPr>
              <w:pStyle w:val="Compact"/>
            </w:pPr>
            <w:r>
              <w:t xml:space="preserve">Metaheuristic FS?</w:t>
            </w:r>
          </w:p>
        </w:tc>
        <w:tc>
          <w:tcPr/>
          <w:p>
            <w:pPr>
              <w:pStyle w:val="Compact"/>
            </w:pPr>
            <w:r>
              <w:t xml:space="preserve">Optimised</w:t>
            </w:r>
            <w:r>
              <w:t xml:space="preserve"> </w:t>
            </w:r>
            <w:r>
              <w:rPr>
                <w:b/>
                <w:bCs/>
              </w:rPr>
              <w:t xml:space="preserve">for transfer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Diagnostic studies [1]–[4]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Metaheuristic FS [8]–[12]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(same-dataset fitness)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adaptation [13]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(needs target 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project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(3 datasets)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(GA, PSO, …)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</w:tbl>
    <w:p>
      <w:pPr>
        <w:pStyle w:val="BodyText"/>
      </w:pPr>
      <w:r>
        <w:t xml:space="preserve">No published work performs metaheuristic feature selection using a</w:t>
      </w:r>
      <w:r>
        <w:t xml:space="preserve"> </w:t>
      </w:r>
      <w:r>
        <w:rPr>
          <w:b/>
          <w:bCs/>
        </w:rPr>
        <w:t xml:space="preserve">cross-dataset</w:t>
      </w:r>
      <w:r>
        <w:rPr>
          <w:b/>
          <w:bCs/>
        </w:rPr>
        <w:t xml:space="preserve"> </w:t>
      </w:r>
      <w:r>
        <w:rPr>
          <w:b/>
          <w:bCs/>
        </w:rPr>
        <w:t xml:space="preserve">generalisation objective</w:t>
      </w:r>
      <w:r>
        <w:t xml:space="preserve"> </w:t>
      </w:r>
      <w:r>
        <w:t xml:space="preserve">for NIDS. This is the central gap our project addresses.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roblem-statement"/>
    <w:p>
      <w:pPr>
        <w:pStyle w:val="Heading2"/>
      </w:pPr>
      <w:r>
        <w:t xml:space="preserve">5. Problem Statement</w:t>
      </w:r>
    </w:p>
    <w:p>
      <w:pPr>
        <w:pStyle w:val="FirstParagraph"/>
      </w:pPr>
      <w:r>
        <w:t xml:space="preserve">Existing ML-based intrusion detection systems are evaluated almost exclusively with</w:t>
      </w:r>
      <w:r>
        <w:t xml:space="preserve"> </w:t>
      </w:r>
      <w:r>
        <w:t xml:space="preserve">same-dataset train/test splits, which overstate their real-world usefulness. When such models</w:t>
      </w:r>
      <w:r>
        <w:t xml:space="preserve"> </w:t>
      </w:r>
      <w:r>
        <w:t xml:space="preserve">are deployed on a different network — a</w:t>
      </w:r>
      <w:r>
        <w:t xml:space="preserve"> </w:t>
      </w:r>
      <w:r>
        <w:rPr>
          <w:i/>
          <w:iCs/>
        </w:rPr>
        <w:t xml:space="preserve">structurally different</w:t>
      </w:r>
      <w:r>
        <w:t xml:space="preserve"> </w:t>
      </w:r>
      <w:r>
        <w:t xml:space="preserve">dataset with a different</w:t>
      </w:r>
      <w:r>
        <w:t xml:space="preserve"> </w:t>
      </w:r>
      <w:r>
        <w:t xml:space="preserve">feature extractor, topology and attack distribution — their detection performance degrades</w:t>
      </w:r>
      <w:r>
        <w:t xml:space="preserve"> </w:t>
      </w:r>
      <w:r>
        <w:t xml:space="preserve">sharply, often to near-random levels [1], [2]. This cross-dataset generalisation gap is caused</w:t>
      </w:r>
      <w:r>
        <w:t xml:space="preserve"> </w:t>
      </w:r>
      <w:r>
        <w:t xml:space="preserve">largely by reliance on dataset-specific features (identity fields such as IP addresses and</w:t>
      </w:r>
      <w:r>
        <w:t xml:space="preserve"> </w:t>
      </w:r>
      <w:r>
        <w:t xml:space="preserve">ports, and collection-dependent statistics) rather than genuine, transferable attack behaviour.</w:t>
      </w:r>
      <w:r>
        <w:t xml:space="preserve"> </w:t>
      </w:r>
      <w:r>
        <w:t xml:space="preserve">Feature-selection methods that could address this are optimised only for same-dataset accuracy</w:t>
      </w:r>
      <w:r>
        <w:t xml:space="preserve"> </w:t>
      </w:r>
      <w:r>
        <w:t xml:space="preserve">[8]–[12].</w:t>
      </w:r>
      <w:r>
        <w:t xml:space="preserve"> </w:t>
      </w:r>
      <w:r>
        <w:rPr>
          <w:b/>
          <w:bCs/>
        </w:rPr>
        <w:t xml:space="preserve">There is therefore a need to (a) quantitatively characterise the cross-dataset</w:t>
      </w:r>
      <w:r>
        <w:rPr>
          <w:b/>
          <w:bCs/>
        </w:rPr>
        <w:t xml:space="preserve"> </w:t>
      </w:r>
      <w:r>
        <w:rPr>
          <w:b/>
          <w:bCs/>
        </w:rPr>
        <w:t xml:space="preserve">generalisation gap across structurally different NIDS benchmarks, and (b) develop a</w:t>
      </w:r>
      <w:r>
        <w:rPr>
          <w:b/>
          <w:bCs/>
        </w:rPr>
        <w:t xml:space="preserve"> </w:t>
      </w:r>
      <w:r>
        <w:rPr>
          <w:b/>
          <w:bCs/>
        </w:rPr>
        <w:t xml:space="preserve">feature-selection approach, driven by bio-inspired optimisation, whose objective is</w:t>
      </w:r>
      <w:r>
        <w:rPr>
          <w:b/>
          <w:bCs/>
        </w:rPr>
        <w:t xml:space="preserve"> </w:t>
      </w:r>
      <w:r>
        <w:rPr>
          <w:b/>
          <w:bCs/>
        </w:rPr>
        <w:t xml:space="preserve">cross-dataset robustness rather than single-dataset accuracy.</w:t>
      </w:r>
    </w:p>
    <w:p>
      <w:r>
        <w:pict>
          <v:rect style="width:0;height:1.5pt" o:hralign="center" o:hrstd="t" o:hr="t"/>
        </w:pict>
      </w:r>
    </w:p>
    <w:bookmarkEnd w:id="27"/>
    <w:bookmarkStart w:id="28" w:name="objectives"/>
    <w:p>
      <w:pPr>
        <w:pStyle w:val="Heading2"/>
      </w:pPr>
      <w:r>
        <w:t xml:space="preserve">6. Objectives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Evaluate</w:t>
      </w:r>
      <w:r>
        <w:t xml:space="preserve"> </w:t>
      </w:r>
      <w:r>
        <w:t xml:space="preserve">the cross-dataset generalisation of multiple ML/DL models trained on one</w:t>
      </w:r>
      <w:r>
        <w:t xml:space="preserve"> </w:t>
      </w:r>
      <w:r>
        <w:t xml:space="preserve">dataset and tested on structurally different ones (CIC-IDS-2017, UNSW-NB15, TON_IoT), in</w:t>
      </w:r>
      <w:r>
        <w:t xml:space="preserve"> </w:t>
      </w:r>
      <w:r>
        <w:t xml:space="preserve">addition to same-dataset splits.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Characterise</w:t>
      </w:r>
      <w:r>
        <w:t xml:space="preserve"> </w:t>
      </w:r>
      <w:r>
        <w:t xml:space="preserve">the sources of the generalisation gap — which attack categories, features</w:t>
      </w:r>
      <w:r>
        <w:t xml:space="preserve"> </w:t>
      </w:r>
      <w:r>
        <w:t xml:space="preserve">and traffic patterns hold up across environments versus which are dataset-specific</w:t>
      </w:r>
      <w:r>
        <w:t xml:space="preserve"> </w:t>
      </w:r>
      <w:r>
        <w:t xml:space="preserve">artefacts.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Explore and compare</w:t>
      </w:r>
      <w:r>
        <w:t xml:space="preserve"> </w:t>
      </w:r>
      <w:r>
        <w:t xml:space="preserve">metaheuristic/bio-inspired optimisation techniques (Genetic</w:t>
      </w:r>
      <w:r>
        <w:t xml:space="preserve"> </w:t>
      </w:r>
      <w:r>
        <w:t xml:space="preserve">Algorithm, Particle Swarm Optimization, and additional swarm/evolutionary methods) for</w:t>
      </w:r>
      <w:r>
        <w:t xml:space="preserve"> </w:t>
      </w:r>
      <w:r>
        <w:t xml:space="preserve">selecting features and tuning models</w:t>
      </w:r>
      <w:r>
        <w:t xml:space="preserve"> </w:t>
      </w:r>
      <w:r>
        <w:rPr>
          <w:b/>
          <w:bCs/>
        </w:rPr>
        <w:t xml:space="preserve">specifically for cross-dataset robustness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Benchmark</w:t>
      </w:r>
      <w:r>
        <w:t xml:space="preserve"> </w:t>
      </w:r>
      <w:r>
        <w:t xml:space="preserve">the optimised approach against standard feature-selection and tuning</w:t>
      </w:r>
      <w:r>
        <w:t xml:space="preserve"> </w:t>
      </w:r>
      <w:r>
        <w:t xml:space="preserve">baselines (mutual information, random-forest importance, PCA, RFE, LASSO) to determine which</w:t>
      </w:r>
      <w:r>
        <w:t xml:space="preserve"> </w:t>
      </w:r>
      <w:r>
        <w:t xml:space="preserve">techniques most effectively narrow the gap.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Consolidate</w:t>
      </w:r>
      <w:r>
        <w:t xml:space="preserve"> </w:t>
      </w:r>
      <w:r>
        <w:t xml:space="preserve">the findings into practical guidelines for building IDS that generalise</w:t>
      </w:r>
      <w:r>
        <w:t xml:space="preserve"> </w:t>
      </w:r>
      <w:r>
        <w:t xml:space="preserve">reliably to previously unseen network environments.</w:t>
      </w:r>
    </w:p>
    <w:p>
      <w:r>
        <w:pict>
          <v:rect style="width:0;height:1.5pt" o:hralign="center" o:hrstd="t" o:hr="t"/>
        </w:pict>
      </w:r>
    </w:p>
    <w:bookmarkEnd w:id="28"/>
    <w:bookmarkStart w:id="43" w:name="proposed-methodology"/>
    <w:p>
      <w:pPr>
        <w:pStyle w:val="Heading2"/>
      </w:pPr>
      <w:r>
        <w:t xml:space="preserve">7. Proposed Methodology</w:t>
      </w:r>
    </w:p>
    <w:p>
      <w:pPr>
        <w:pStyle w:val="FirstParagraph"/>
      </w:pPr>
      <w:r>
        <w:t xml:space="preserve">The project proceeds in seven phases (Figure 1).</w:t>
      </w:r>
    </w:p>
    <w:p>
      <w:pPr>
        <w:pStyle w:val="CaptionedFigure"/>
      </w:pPr>
      <w:r>
        <w:drawing>
          <wp:inline>
            <wp:extent cx="3779999" cy="2270063"/>
            <wp:effectExtent b="0" l="0" r="0" t="0"/>
            <wp:docPr descr="Proposed end-to-end methodology" title="" id="30" name="Picture"/>
            <a:graphic>
              <a:graphicData uri="http://schemas.openxmlformats.org/drawingml/2006/picture">
                <pic:pic>
                  <pic:nvPicPr>
                    <pic:cNvPr descr="figures/fig_pipelin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999" cy="227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Proposed end-to-end methodology</w:t>
      </w:r>
    </w:p>
    <w:p>
      <w:pPr>
        <w:pStyle w:val="BodyText"/>
      </w:pPr>
      <w:r>
        <w:rPr>
          <w:b/>
          <w:bCs/>
        </w:rPr>
        <w:t xml:space="preserve">Figure 1: Proposed methodology pipeline.</w:t>
      </w:r>
    </w:p>
    <w:bookmarkStart w:id="32" w:name="phase-1-data-cleaning-and-preprocessing"/>
    <w:p>
      <w:pPr>
        <w:pStyle w:val="Heading3"/>
      </w:pPr>
      <w:r>
        <w:t xml:space="preserve">7.1 Phase 1 — Data cleaning and preprocessing</w:t>
      </w:r>
    </w:p>
    <w:p>
      <w:pPr>
        <w:pStyle w:val="Compact"/>
        <w:numPr>
          <w:ilvl w:val="0"/>
          <w:numId w:val="1007"/>
        </w:numPr>
      </w:pPr>
      <w:r>
        <w:t xml:space="preserve">Strip whitespace from headers and remove the duplicated</w:t>
      </w:r>
      <w:r>
        <w:t xml:space="preserve"> </w:t>
      </w:r>
      <w:r>
        <w:rPr>
          <w:rStyle w:val="VerbatimChar"/>
        </w:rPr>
        <w:t xml:space="preserve">Fwd Header Length</w:t>
      </w:r>
      <w:r>
        <w:t xml:space="preserve"> </w:t>
      </w:r>
      <w:r>
        <w:t xml:space="preserve">column in</w:t>
      </w:r>
      <w:r>
        <w:t xml:space="preserve"> </w:t>
      </w:r>
      <w:r>
        <w:t xml:space="preserve">CIC-IDS-2017.</w:t>
      </w:r>
    </w:p>
    <w:p>
      <w:pPr>
        <w:pStyle w:val="Compact"/>
        <w:numPr>
          <w:ilvl w:val="0"/>
          <w:numId w:val="1007"/>
        </w:numPr>
      </w:pPr>
      <w:r>
        <w:t xml:space="preserve">Replace</w:t>
      </w:r>
      <w:r>
        <w:t xml:space="preserve"> </w:t>
      </w:r>
      <w:r>
        <w:rPr>
          <w:rStyle w:val="VerbatimChar"/>
        </w:rPr>
        <w:t xml:space="preserve">Infinity</w:t>
      </w:r>
      <w:r>
        <w:t xml:space="preserve"> </w:t>
      </w:r>
      <w:r>
        <w:t xml:space="preserve">values (</w:t>
      </w:r>
      <w:r>
        <w:rPr>
          <w:rStyle w:val="VerbatimChar"/>
        </w:rPr>
        <w:t xml:space="preserve">Flow Bytes/s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 Packets/s</w:t>
      </w:r>
      <w:r>
        <w:t xml:space="preserve">) and impute/drop the small number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07"/>
        </w:numPr>
      </w:pPr>
      <w:r>
        <w:t xml:space="preserve">Normalise labels (including the non-ASCII en-dash in</w:t>
      </w:r>
      <w:r>
        <w:t xml:space="preserve"> </w:t>
      </w:r>
      <w:r>
        <w:rPr>
          <w:rStyle w:val="VerbatimChar"/>
        </w:rPr>
        <w:t xml:space="preserve">Web Attack – *</w:t>
      </w:r>
      <w:r>
        <w:t xml:space="preserve">) and map each dataset’s</w:t>
      </w:r>
      <w:r>
        <w:t xml:space="preserve"> </w:t>
      </w:r>
      <w:r>
        <w:t xml:space="preserve">labels to (i) a binary benign/attack target and (ii) a coarse multi-class taxonomy.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Drop identity/leakage features</w:t>
      </w:r>
      <w:r>
        <w:t xml:space="preserve"> </w:t>
      </w:r>
      <w:r>
        <w:t xml:space="preserve">(CIC-IDS-2017</w:t>
      </w:r>
      <w:r>
        <w:t xml:space="preserve"> </w:t>
      </w:r>
      <w:r>
        <w:rPr>
          <w:rStyle w:val="VerbatimChar"/>
        </w:rPr>
        <w:t xml:space="preserve">Destination Port</w:t>
      </w:r>
      <w:r>
        <w:t xml:space="preserve">; TON_IoT</w:t>
      </w:r>
      <w:r>
        <w:t xml:space="preserve"> </w:t>
      </w:r>
      <w:r>
        <w:rPr>
          <w:rStyle w:val="VerbatimChar"/>
        </w:rPr>
        <w:t xml:space="preserve">src_ip</w:t>
      </w:r>
      <w:r>
        <w:t xml:space="preserve">,</w:t>
      </w:r>
      <w:r>
        <w:t xml:space="preserve"> </w:t>
      </w:r>
      <w:r>
        <w:rPr>
          <w:rStyle w:val="VerbatimChar"/>
        </w:rPr>
        <w:t xml:space="preserve">dst_ip</w:t>
      </w:r>
      <w:r>
        <w:t xml:space="preserve">,</w:t>
      </w:r>
      <w:r>
        <w:t xml:space="preserve"> </w:t>
      </w:r>
      <w:r>
        <w:rPr>
          <w:rStyle w:val="VerbatimChar"/>
        </w:rPr>
        <w:t xml:space="preserve">src_port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dst_port</w:t>
      </w:r>
      <w:r>
        <w:t xml:space="preserve">; UNSW-NB15</w:t>
      </w:r>
      <w:r>
        <w:t xml:space="preserve"> </w:t>
      </w:r>
      <w:r>
        <w:rPr>
          <w:rStyle w:val="VerbatimChar"/>
        </w:rPr>
        <w:t xml:space="preserve">id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Encode categoricals and standardise numeric features using per-dataset scalers.</w:t>
      </w:r>
    </w:p>
    <w:bookmarkEnd w:id="32"/>
    <w:bookmarkStart w:id="36" w:name="Xbf4afc821500a806cc7ec06595077f6bcc966d4"/>
    <w:p>
      <w:pPr>
        <w:pStyle w:val="Heading3"/>
      </w:pPr>
      <w:r>
        <w:t xml:space="preserve">7.2 Phase 2 — Feature harmonisation (the shared subspace)</w:t>
      </w:r>
    </w:p>
    <w:p>
      <w:pPr>
        <w:pStyle w:val="FirstParagraph"/>
      </w:pPr>
      <w:r>
        <w:t xml:space="preserve">Because the three datasets use different extractors, we construct a</w:t>
      </w:r>
      <w:r>
        <w:t xml:space="preserve"> </w:t>
      </w:r>
      <w:r>
        <w:rPr>
          <w:b/>
          <w:bCs/>
        </w:rPr>
        <w:t xml:space="preserve">common semantic feature</w:t>
      </w:r>
      <w:r>
        <w:rPr>
          <w:b/>
          <w:bCs/>
        </w:rP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by mapping semantically equivalent fields (Table below). Figure 2 shows how few</w:t>
      </w:r>
      <w:r>
        <w:t xml:space="preserve"> </w:t>
      </w:r>
      <w:r>
        <w:t xml:space="preserve">features are actually shared.</w:t>
      </w:r>
    </w:p>
    <w:p>
      <w:pPr>
        <w:pStyle w:val="CaptionedFigure"/>
      </w:pPr>
      <w:r>
        <w:drawing>
          <wp:inline>
            <wp:extent cx="3239999" cy="1728712"/>
            <wp:effectExtent b="0" l="0" r="0" t="0"/>
            <wp:docPr descr="Shared subspace" title="" id="34" name="Picture"/>
            <a:graphic>
              <a:graphicData uri="http://schemas.openxmlformats.org/drawingml/2006/picture">
                <pic:pic>
                  <pic:nvPicPr>
                    <pic:cNvPr descr="figures/fig_shared_subspac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999" cy="1728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Shared subspace</w:t>
      </w:r>
    </w:p>
    <w:p>
      <w:pPr>
        <w:pStyle w:val="BodyText"/>
      </w:pPr>
      <w:r>
        <w:rPr>
          <w:b/>
          <w:bCs/>
        </w:rPr>
        <w:t xml:space="preserve">Figure 2: Few features are semantically shared across the three datasets.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Semantic concept</w:t>
            </w:r>
          </w:p>
        </w:tc>
        <w:tc>
          <w:tcPr/>
          <w:p>
            <w:pPr>
              <w:pStyle w:val="Compact"/>
            </w:pPr>
            <w:r>
              <w:t xml:space="preserve">CIC-IDS-2017</w:t>
            </w:r>
          </w:p>
        </w:tc>
        <w:tc>
          <w:tcPr/>
          <w:p>
            <w:pPr>
              <w:pStyle w:val="Compact"/>
            </w:pPr>
            <w:r>
              <w:t xml:space="preserve">UNSW-NB15</w:t>
            </w:r>
          </w:p>
        </w:tc>
        <w:tc>
          <w:tcPr/>
          <w:p>
            <w:pPr>
              <w:pStyle w:val="Compact"/>
            </w:pPr>
            <w:r>
              <w:t xml:space="preserve">TON_IoT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 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 Length of Fwd Packets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Destination 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 Length of Bwd Packets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packets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 Fwd Packets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spkts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src_pkts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Destination packets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 Backward Packets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dpkts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dst_pkts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(encoded)</w:t>
            </w:r>
          </w:p>
        </w:tc>
        <w:tc>
          <w:tcPr/>
          <w:p>
            <w:pPr>
              <w:pStyle w:val="Compact"/>
            </w:pPr>
            <w:r>
              <w:t xml:space="preserve">(implied)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(encoded)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Destination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(encoded)</w:t>
            </w:r>
          </w:p>
        </w:tc>
        <w:tc>
          <w:tcPr/>
          <w:p>
            <w:pPr>
              <w:pStyle w:val="Compact"/>
            </w:pPr>
            <w:r>
              <w:t xml:space="preserve">(TCP flags)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conn_state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derived ratios (bytes/packet, packets/s, fwd/bwd ratio)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After encoding the categorical fields and adding derived rates/ratios, the shared subspace is</w:t>
      </w:r>
      <w:r>
        <w:t xml:space="preserve"> </w:t>
      </w:r>
      <w:r>
        <w:t xml:space="preserve">roughly</w:t>
      </w:r>
      <w:r>
        <w:t xml:space="preserve"> </w:t>
      </w:r>
      <w:r>
        <w:rPr>
          <w:b/>
          <w:bCs/>
        </w:rPr>
        <w:t xml:space="preserve">15–25 dimensions</w:t>
      </w:r>
      <w:r>
        <w:t xml:space="preserve">. This is the space our optimiser searches.</w:t>
      </w:r>
    </w:p>
    <w:bookmarkEnd w:id="36"/>
    <w:bookmarkStart w:id="37" w:name="Xbc5b38820cccc0ba39a9d1f556f3cb4758231dd"/>
    <w:p>
      <w:pPr>
        <w:pStyle w:val="Heading3"/>
      </w:pPr>
      <w:r>
        <w:t xml:space="preserve">7.3 Phase 3 — Baseline benchmark (measure the gap)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Models:</w:t>
      </w:r>
      <w:r>
        <w:t xml:space="preserve"> </w:t>
      </w:r>
      <w:r>
        <w:t xml:space="preserve">Random Forest, XGBoost/LightGBM, SVM (RBF), Logistic Regression, and a small MLP.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Same-dataset protocol:</w:t>
      </w:r>
      <w:r>
        <w:t xml:space="preserve"> </w:t>
      </w:r>
      <w:r>
        <w:t xml:space="preserve">stratified 5-fold cross-validation.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Cross-dataset protocol:</w:t>
      </w:r>
      <w:r>
        <w:t xml:space="preserve"> </w:t>
      </w:r>
      <w:r>
        <w:t xml:space="preserve">train on one dataset, test on another, for all ordered pairs</w:t>
      </w:r>
      <w:r>
        <w:t xml:space="preserve"> </w:t>
      </w:r>
      <w:r>
        <w:t xml:space="preserve">(a 3×3 source→target matrix; the diagonal is same-dataset).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Metrics:</w:t>
      </w:r>
      <w:r>
        <w:t xml:space="preserve"> </w:t>
      </w:r>
      <w:r>
        <w:t xml:space="preserve">balanced accuracy, macro-F1, per-class F1, ROC-AUC, reported as mean ± std over</w:t>
      </w:r>
      <w:r>
        <w:t xml:space="preserve"> </w:t>
      </w:r>
      <w:r>
        <w:t xml:space="preserve">multiple seeds.</w:t>
      </w:r>
      <w:r>
        <w:t xml:space="preserve"> </w:t>
      </w:r>
      <w:r>
        <w:rPr>
          <w:i/>
          <w:iCs/>
        </w:rPr>
        <w:t xml:space="preserve">Accuracy alone is not used</w:t>
      </w:r>
      <w:r>
        <w:t xml:space="preserve"> </w:t>
      </w:r>
      <w:r>
        <w:t xml:space="preserve">because the datasets have very different class</w:t>
      </w:r>
      <w:r>
        <w:t xml:space="preserve"> </w:t>
      </w:r>
      <w:r>
        <w:t xml:space="preserve">imbalances.</w:t>
      </w:r>
    </w:p>
    <w:bookmarkEnd w:id="37"/>
    <w:bookmarkStart w:id="38" w:name="X559a47a89b613a8e6afa28f3e8c1fb0f223903e"/>
    <w:p>
      <w:pPr>
        <w:pStyle w:val="Heading3"/>
      </w:pPr>
      <w:r>
        <w:t xml:space="preserve">7.4 Phase 4 — Metaheuristic feature selection for transfer (core contribution)</w:t>
      </w:r>
    </w:p>
    <w:p>
      <w:pPr>
        <w:pStyle w:val="Compact"/>
        <w:numPr>
          <w:ilvl w:val="0"/>
          <w:numId w:val="1009"/>
        </w:numPr>
      </w:pPr>
      <w:r>
        <w:t xml:space="preserve">A candidate solution is a</w:t>
      </w:r>
      <w:r>
        <w:t xml:space="preserve"> </w:t>
      </w:r>
      <w:r>
        <w:rPr>
          <w:b/>
          <w:bCs/>
        </w:rPr>
        <w:t xml:space="preserve">binary mask</w:t>
      </w:r>
      <w:r>
        <w:t xml:space="preserve"> </w:t>
      </w:r>
      <w:r>
        <w:t xml:space="preserve">over the shared subspace.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Fitness = cross-dataset generalisation</w:t>
      </w:r>
      <w:r>
        <w:t xml:space="preserve">: a fast model (RF/XGB) is trained on the selected</w:t>
      </w:r>
      <w:r>
        <w:t xml:space="preserve"> </w:t>
      </w:r>
      <w:r>
        <w:t xml:space="preserve">features of the source and evaluated on the target(s); fitness is the average balanced</w:t>
      </w:r>
      <w:r>
        <w:t xml:space="preserve"> </w:t>
      </w:r>
      <w:r>
        <w:t xml:space="preserve">accuracy / macro-F1 across source→target pairs. Crucially, the optimiser is rewarded for</w:t>
      </w:r>
      <w:r>
        <w:t xml:space="preserve"> </w:t>
      </w:r>
      <w:r>
        <w:rPr>
          <w:i/>
          <w:iCs/>
        </w:rPr>
        <w:t xml:space="preserve">transfer</w:t>
      </w:r>
      <w:r>
        <w:t xml:space="preserve">, not for fitting the source.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Optimisers:</w:t>
      </w:r>
      <w:r>
        <w:t xml:space="preserve"> </w:t>
      </w:r>
      <w:r>
        <w:t xml:space="preserve">Genetic Algorithm (GA), Particle Swarm Optimization (PSO), and Differential</w:t>
      </w:r>
      <w:r>
        <w:t xml:space="preserve"> </w:t>
      </w:r>
      <w:r>
        <w:t xml:space="preserve">Evolution or Whale Optimization, each run multiple times with different seeds.</w:t>
      </w:r>
    </w:p>
    <w:p>
      <w:pPr>
        <w:pStyle w:val="Compact"/>
        <w:numPr>
          <w:ilvl w:val="0"/>
          <w:numId w:val="1009"/>
        </w:numPr>
      </w:pPr>
      <w:r>
        <w:t xml:space="preserve">Optional</w:t>
      </w:r>
      <w:r>
        <w:t xml:space="preserve"> </w:t>
      </w:r>
      <w:r>
        <w:rPr>
          <w:b/>
          <w:bCs/>
        </w:rPr>
        <w:t xml:space="preserve">multi-objective</w:t>
      </w:r>
      <w:r>
        <w:t xml:space="preserve"> </w:t>
      </w:r>
      <w:r>
        <w:t xml:space="preserve">variant (NSGA-II) trading cross-dataset F1 against the number of</w:t>
      </w:r>
      <w:r>
        <w:t xml:space="preserve"> </w:t>
      </w:r>
      <w:r>
        <w:t xml:space="preserve">features.</w:t>
      </w:r>
    </w:p>
    <w:bookmarkEnd w:id="38"/>
    <w:bookmarkStart w:id="39" w:name="phase-5-baselines-for-comparison"/>
    <w:p>
      <w:pPr>
        <w:pStyle w:val="Heading3"/>
      </w:pPr>
      <w:r>
        <w:t xml:space="preserve">7.5 Phase 5 — Baselines for comparison</w:t>
      </w:r>
    </w:p>
    <w:p>
      <w:pPr>
        <w:pStyle w:val="FirstParagraph"/>
      </w:pPr>
      <w:r>
        <w:t xml:space="preserve">The same cross-dataset protocol is applied to standard feature-selection baselines — mutual</w:t>
      </w:r>
      <w:r>
        <w:t xml:space="preserve"> </w:t>
      </w:r>
      <w:r>
        <w:t xml:space="preserve">information, random-forest importance, PCA, recursive feature elimination, and LASSO — each</w:t>
      </w:r>
      <w:r>
        <w:t xml:space="preserve"> </w:t>
      </w:r>
      <w:r>
        <w:t xml:space="preserve">matched to the same subset size as the metaheuristic. The key question:</w:t>
      </w:r>
      <w:r>
        <w:t xml:space="preserve"> </w:t>
      </w:r>
      <w:r>
        <w:rPr>
          <w:b/>
          <w:bCs/>
        </w:rPr>
        <w:t xml:space="preserve">does the</w:t>
      </w:r>
      <w:r>
        <w:rPr>
          <w:b/>
          <w:bCs/>
        </w:rPr>
        <w:t xml:space="preserve"> </w:t>
      </w:r>
      <w:r>
        <w:rPr>
          <w:b/>
          <w:bCs/>
        </w:rPr>
        <w:t xml:space="preserve">transfer-optimised subset beat same-dataset-optimised subsets when both are deployed</w:t>
      </w:r>
      <w:r>
        <w:rPr>
          <w:b/>
          <w:bCs/>
        </w:rPr>
        <w:t xml:space="preserve"> </w:t>
      </w:r>
      <w:r>
        <w:rPr>
          <w:b/>
          <w:bCs/>
        </w:rPr>
        <w:t xml:space="preserve">cross-dataset?</w:t>
      </w:r>
    </w:p>
    <w:bookmarkEnd w:id="39"/>
    <w:bookmarkStart w:id="40" w:name="phase-6-analysis-and-characterisation"/>
    <w:p>
      <w:pPr>
        <w:pStyle w:val="Heading3"/>
      </w:pPr>
      <w:r>
        <w:t xml:space="preserve">7.6 Phase 6 — Analysis and characterisation</w:t>
      </w:r>
    </w:p>
    <w:p>
      <w:pPr>
        <w:pStyle w:val="FirstParagraph"/>
      </w:pPr>
      <w:r>
        <w:t xml:space="preserve">Feature-importance/SHAP analysis, per-class confusion between source and target, t-SNE/UMAP</w:t>
      </w:r>
      <w:r>
        <w:t xml:space="preserve"> </w:t>
      </w:r>
      <w:r>
        <w:t xml:space="preserve">visualisation of domain shift, and ablations (with/without leakage features; balanced vs</w:t>
      </w:r>
      <w:r>
        <w:t xml:space="preserve"> </w:t>
      </w:r>
      <w:r>
        <w:t xml:space="preserve">natural class distributions; subset size vs performance).</w:t>
      </w:r>
    </w:p>
    <w:bookmarkEnd w:id="40"/>
    <w:bookmarkStart w:id="41" w:name="phase-7-guidelines"/>
    <w:p>
      <w:pPr>
        <w:pStyle w:val="Heading3"/>
      </w:pPr>
      <w:r>
        <w:t xml:space="preserve">7.7 Phase 7 — Guidelines</w:t>
      </w:r>
    </w:p>
    <w:p>
      <w:pPr>
        <w:pStyle w:val="FirstParagraph"/>
      </w:pPr>
      <w:r>
        <w:t xml:space="preserve">Distil results into practical recommendations about which feature families are safe to rely on</w:t>
      </w:r>
      <w:r>
        <w:t xml:space="preserve"> </w:t>
      </w:r>
      <w:r>
        <w:t xml:space="preserve">across networks.</w:t>
      </w:r>
    </w:p>
    <w:bookmarkEnd w:id="41"/>
    <w:bookmarkStart w:id="42" w:name="scope-and-evaluation-protocol-decisions"/>
    <w:p>
      <w:pPr>
        <w:pStyle w:val="Heading3"/>
      </w:pPr>
      <w:r>
        <w:t xml:space="preserve">7.8 Scope and evaluation protocol decisions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Binary (benign/attack) primary; coarse multi-class secondary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</w:t>
            </w:r>
          </w:p>
        </w:tc>
        <w:tc>
          <w:tcPr/>
          <w:p>
            <w:pPr>
              <w:pStyle w:val="Compact"/>
            </w:pPr>
            <w:r>
              <w:t xml:space="preserve">Classic ML (RF, XGB/LGBM, SVM, LR) + small MLP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Optimisation target</w:t>
            </w:r>
          </w:p>
        </w:tc>
        <w:tc>
          <w:tcPr/>
          <w:p>
            <w:pPr>
              <w:pStyle w:val="Compact"/>
            </w:pPr>
            <w:r>
              <w:t xml:space="preserve">Feature subset (+ light hyper-parameter tuning)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space</w:t>
            </w:r>
          </w:p>
        </w:tc>
        <w:tc>
          <w:tcPr/>
          <w:p>
            <w:pPr>
              <w:pStyle w:val="Compact"/>
            </w:pPr>
            <w:r>
              <w:t xml:space="preserve">Shared semantic subspace (~15–25 dims) for cross-dataset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Balanced accuracy, macro-F1, per-class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Leakage handling</w:t>
            </w:r>
          </w:p>
        </w:tc>
        <w:tc>
          <w:tcPr/>
          <w:p>
            <w:pPr>
              <w:pStyle w:val="Compact"/>
            </w:pPr>
            <w:r>
              <w:t xml:space="preserve">Remove IP/port/ID/timestamp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</w:pPr>
            <w:r>
              <w:t xml:space="preserve">Fixed seeds, repeated runs, cached harmonised matrices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implementation"/>
    <w:p>
      <w:pPr>
        <w:pStyle w:val="Heading2"/>
      </w:pPr>
      <w:r>
        <w:t xml:space="preserve">8. Implementation</w:t>
      </w:r>
    </w:p>
    <w:p>
      <w:pPr>
        <w:pStyle w:val="FirstParagraph"/>
      </w:pPr>
      <w:r>
        <w:t xml:space="preserve">The following have been implemented and verified.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Environment and repository.</w:t>
      </w:r>
      <w:r>
        <w:t xml:space="preserve"> </w:t>
      </w:r>
      <w:r>
        <w:t xml:space="preserve">A reproducible Python environment and version-controlled</w:t>
      </w:r>
      <w:r>
        <w:t xml:space="preserve"> </w:t>
      </w:r>
      <w:r>
        <w:t xml:space="preserve">repository were set up (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, with a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Dataset acquisition and inspection.</w:t>
      </w:r>
      <w:r>
        <w:t xml:space="preserve"> </w:t>
      </w:r>
      <w:r>
        <w:t xml:space="preserve">All three datasets were downloaded and inspected</w:t>
      </w:r>
      <w:r>
        <w:t xml:space="preserve"> </w:t>
      </w:r>
      <w:r>
        <w:t xml:space="preserve">(file layouts, schemas, row counts).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Automated dataset-analysis 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src/analyze_datasets.py</w:t>
      </w:r>
      <w:r>
        <w:t xml:space="preserve">): computes per-file row</w:t>
      </w:r>
      <w:r>
        <w:t xml:space="preserve"> </w:t>
      </w:r>
      <w:r>
        <w:t xml:space="preserve">counts, class distributions, feature counts, and missing/infinite-value counts directly from</w:t>
      </w:r>
      <w:r>
        <w:t xml:space="preserve"> </w:t>
      </w:r>
      <w:r>
        <w:t xml:space="preserve">the raw CSVs.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Feature harmonisation.</w:t>
      </w:r>
      <w:r>
        <w:t xml:space="preserve"> </w:t>
      </w:r>
      <w:r>
        <w:t xml:space="preserve">The common semantic subspace of Section 7.2 is implemented as a</w:t>
      </w:r>
      <w:r>
        <w:t xml:space="preserve"> </w:t>
      </w:r>
      <w:r>
        <w:rPr>
          <w:b/>
          <w:bCs/>
        </w:rPr>
        <w:t xml:space="preserve">12-feature numeric space</w:t>
      </w:r>
      <w:r>
        <w:t xml:space="preserve"> </w:t>
      </w:r>
      <w:r>
        <w:t xml:space="preserve">(duration, source/destination bytes and packets, and seven</w:t>
      </w:r>
      <w:r>
        <w:t xml:space="preserve"> </w:t>
      </w:r>
      <w:r>
        <w:t xml:space="preserve">derived ratios/rates), computed identically for all three datasets. Identity/leakage fields</w:t>
      </w:r>
      <w:r>
        <w:t xml:space="preserve"> </w:t>
      </w:r>
      <w:r>
        <w:t xml:space="preserve">(IPs, ports, IDs) are excluded.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Cross-dataset baseline benchmark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src/baseline_cross_dataset.py</w:t>
      </w:r>
      <w:r>
        <w:t xml:space="preserve">). Five ensemble models</w:t>
      </w:r>
      <w:r>
        <w:t xml:space="preserve"> </w:t>
      </w:r>
      <w:r>
        <w:t xml:space="preserve">— Random Forest, Extra Trees, Histogram Gradient Boosting, XGBoost, and a soft-voting</w:t>
      </w:r>
      <w:r>
        <w:t xml:space="preserve"> </w:t>
      </w:r>
      <w:r>
        <w:t xml:space="preserve">ensemble — are trained on the</w:t>
      </w:r>
      <w:r>
        <w:t xml:space="preserve"> </w:t>
      </w:r>
      <w:r>
        <w:rPr>
          <w:b/>
          <w:bCs/>
        </w:rPr>
        <w:t xml:space="preserve">entire</w:t>
      </w:r>
      <w:r>
        <w:t xml:space="preserve"> </w:t>
      </w:r>
      <w:r>
        <w:t xml:space="preserve">datasets and evaluated on all ordered pairs,</w:t>
      </w:r>
      <w:r>
        <w:t xml:space="preserve"> </w:t>
      </w:r>
      <w:r>
        <w:t xml:space="preserve">producing full 3×3 accuracy, balanced-accuracy and macro-F1 matrices. Results are aggregated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src/aggregate_baseline.py</w:t>
      </w:r>
      <w:r>
        <w:t xml:space="preserve"> </w:t>
      </w:r>
      <w:r>
        <w:t xml:space="preserve">and plotted by</w:t>
      </w:r>
      <w:r>
        <w:t xml:space="preserve"> </w:t>
      </w:r>
      <w:r>
        <w:rPr>
          <w:rStyle w:val="VerbatimChar"/>
        </w:rPr>
        <w:t xml:space="preserve">src/baseline_figures.py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Figure-generation pipelines</w:t>
      </w:r>
      <w:r>
        <w:t xml:space="preserve"> </w:t>
      </w:r>
      <w:r>
        <w:t xml:space="preserve">produce all report figures automatically.</w:t>
      </w:r>
    </w:p>
    <w:p>
      <w:pPr>
        <w:pStyle w:val="FirstParagraph"/>
      </w:pPr>
      <w:r>
        <w:rPr>
          <w:b/>
          <w:bCs/>
        </w:rPr>
        <w:t xml:space="preserve">Remaining implementation (end-semester):</w:t>
      </w:r>
      <w:r>
        <w:t xml:space="preserve"> </w:t>
      </w:r>
      <w:r>
        <w:t xml:space="preserve">the metaheuristic optimisers (GA, PSO, DE) with</w:t>
      </w:r>
      <w:r>
        <w:t xml:space="preserve"> </w:t>
      </w:r>
      <w:r>
        <w:t xml:space="preserve">the cross-dataset fitness function, the standard feature-selection baselines, the transfer</w:t>
      </w:r>
      <w:r>
        <w:t xml:space="preserve"> </w:t>
      </w:r>
      <w:r>
        <w:t xml:space="preserve">analysis (SHAP/UMAP/ablations), and the final guidelines.</w:t>
      </w:r>
    </w:p>
    <w:p>
      <w:r>
        <w:pict>
          <v:rect style="width:0;height:1.5pt" o:hralign="center" o:hrstd="t" o:hr="t"/>
        </w:pict>
      </w:r>
    </w:p>
    <w:bookmarkEnd w:id="44"/>
    <w:bookmarkStart w:id="73" w:name="results-and-discussion"/>
    <w:p>
      <w:pPr>
        <w:pStyle w:val="Heading2"/>
      </w:pPr>
      <w:r>
        <w:t xml:space="preserve">9. Results and Discussion</w:t>
      </w:r>
    </w:p>
    <w:bookmarkStart w:id="54" w:name="dataset-composition-measured"/>
    <w:p>
      <w:pPr>
        <w:pStyle w:val="Heading3"/>
      </w:pPr>
      <w:r>
        <w:t xml:space="preserve">9.1 Dataset composition (measured)</w:t>
      </w:r>
    </w:p>
    <w:p>
      <w:pPr>
        <w:pStyle w:val="FirstParagraph"/>
      </w:pPr>
      <w:r>
        <w:t xml:space="preserve">Table 1 and Figures 3–5 summarise the measured composition of the three datasets.</w:t>
      </w:r>
    </w:p>
    <w:p>
      <w:pPr>
        <w:pStyle w:val="BodyText"/>
      </w:pPr>
      <w:r>
        <w:rPr>
          <w:b/>
          <w:bCs/>
        </w:rPr>
        <w:t xml:space="preserve">Table 1: Measured dataset characteristics.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CIC-IDS-2017</w:t>
            </w:r>
          </w:p>
        </w:tc>
        <w:tc>
          <w:tcPr/>
          <w:p>
            <w:pPr>
              <w:pStyle w:val="Compact"/>
            </w:pPr>
            <w:r>
              <w:t xml:space="preserve">UNSW-NB15</w:t>
            </w:r>
          </w:p>
        </w:tc>
        <w:tc>
          <w:tcPr/>
          <w:p>
            <w:pPr>
              <w:pStyle w:val="Compact"/>
            </w:pPr>
            <w:r>
              <w:t xml:space="preserve">TON_IoT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records</w:t>
            </w:r>
          </w:p>
        </w:tc>
        <w:tc>
          <w:tcPr/>
          <w:p>
            <w:pPr>
              <w:pStyle w:val="Compact"/>
            </w:pPr>
            <w:r>
              <w:t xml:space="preserve">2,830,743</w:t>
            </w:r>
          </w:p>
        </w:tc>
        <w:tc>
          <w:tcPr/>
          <w:p>
            <w:pPr>
              <w:pStyle w:val="Compact"/>
            </w:pPr>
            <w:r>
              <w:t xml:space="preserve">257,673</w:t>
            </w:r>
          </w:p>
        </w:tc>
        <w:tc>
          <w:tcPr/>
          <w:p>
            <w:pPr>
              <w:pStyle w:val="Compact"/>
            </w:pPr>
            <w:r>
              <w:t xml:space="preserve">211,043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columns</w:t>
            </w:r>
          </w:p>
        </w:tc>
        <w:tc>
          <w:tcPr/>
          <w:p>
            <w:pPr>
              <w:pStyle w:val="Compact"/>
            </w:pPr>
            <w:r>
              <w:t xml:space="preserve">78 (1 duplicate)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 scheme</w:t>
            </w:r>
          </w:p>
        </w:tc>
        <w:tc>
          <w:tcPr/>
          <w:p>
            <w:pPr>
              <w:pStyle w:val="Compact"/>
            </w:pPr>
            <w:r>
              <w:t xml:space="preserve">15 classes</w:t>
            </w:r>
          </w:p>
        </w:tc>
        <w:tc>
          <w:tcPr/>
          <w:p>
            <w:pPr>
              <w:pStyle w:val="Compact"/>
            </w:pPr>
            <w:r>
              <w:t xml:space="preserve">9 attacks + Normal</w:t>
            </w:r>
          </w:p>
        </w:tc>
        <w:tc>
          <w:tcPr/>
          <w:p>
            <w:pPr>
              <w:pStyle w:val="Compact"/>
            </w:pPr>
            <w:r>
              <w:t xml:space="preserve">10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cells</w:t>
            </w:r>
          </w:p>
        </w:tc>
        <w:tc>
          <w:tcPr/>
          <w:p>
            <w:pPr>
              <w:pStyle w:val="Compact"/>
            </w:pPr>
            <w:r>
              <w:t xml:space="preserve">1,358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Infinite cells</w:t>
            </w:r>
          </w:p>
        </w:tc>
        <w:tc>
          <w:tcPr/>
          <w:p>
            <w:pPr>
              <w:pStyle w:val="Compact"/>
            </w:pPr>
            <w:r>
              <w:t xml:space="preserve">4,376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Benign fraction</w:t>
            </w:r>
          </w:p>
        </w:tc>
        <w:tc>
          <w:tcPr/>
          <w:p>
            <w:pPr>
              <w:pStyle w:val="Compact"/>
            </w:pPr>
            <w:r>
              <w:t xml:space="preserve">≈80.3%</w:t>
            </w:r>
          </w:p>
        </w:tc>
        <w:tc>
          <w:tcPr/>
          <w:p>
            <w:pPr>
              <w:pStyle w:val="Compact"/>
            </w:pPr>
            <w:r>
              <w:t xml:space="preserve">36.1%</w:t>
            </w:r>
          </w:p>
        </w:tc>
        <w:tc>
          <w:tcPr/>
          <w:p>
            <w:pPr>
              <w:pStyle w:val="Compact"/>
            </w:pPr>
            <w:r>
              <w:t xml:space="preserve">23.7%</w:t>
            </w:r>
          </w:p>
        </w:tc>
      </w:tr>
    </w:tbl>
    <w:p>
      <w:pPr>
        <w:pStyle w:val="CaptionedFigure"/>
      </w:pPr>
      <w:r>
        <w:drawing>
          <wp:inline>
            <wp:extent cx="2699999" cy="2335693"/>
            <wp:effectExtent b="0" l="0" r="0" t="0"/>
            <wp:docPr descr="CIC-IDS-2017 class distribution" title="" id="46" name="Picture"/>
            <a:graphic>
              <a:graphicData uri="http://schemas.openxmlformats.org/drawingml/2006/picture">
                <pic:pic>
                  <pic:nvPicPr>
                    <pic:cNvPr descr="figures/fig_cicids_class_dist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999" cy="2335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CIC-IDS-2017 class distribution</w:t>
      </w:r>
    </w:p>
    <w:p>
      <w:pPr>
        <w:pStyle w:val="BodyText"/>
      </w:pPr>
      <w:r>
        <w:rPr>
          <w:b/>
          <w:bCs/>
        </w:rPr>
        <w:t xml:space="preserve">Figure 3: CIC-IDS-2017 class distribution (log scale) — extreme imbalance.</w:t>
      </w:r>
    </w:p>
    <w:p>
      <w:pPr>
        <w:pStyle w:val="CaptionedFigure"/>
      </w:pPr>
      <w:r>
        <w:drawing>
          <wp:inline>
            <wp:extent cx="2699999" cy="1686525"/>
            <wp:effectExtent b="0" l="0" r="0" t="0"/>
            <wp:docPr descr="UNSW-NB15 class distribution" title="" id="49" name="Picture"/>
            <a:graphic>
              <a:graphicData uri="http://schemas.openxmlformats.org/drawingml/2006/picture">
                <pic:pic>
                  <pic:nvPicPr>
                    <pic:cNvPr descr="figures/fig_unsw_class_dist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999" cy="1686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UNSW-NB15 class distribution</w:t>
      </w:r>
    </w:p>
    <w:p>
      <w:pPr>
        <w:pStyle w:val="BodyText"/>
      </w:pPr>
      <w:r>
        <w:rPr>
          <w:b/>
          <w:bCs/>
        </w:rPr>
        <w:t xml:space="preserve">Figure 4: UNSW-NB15 class distribution (log scale).</w:t>
      </w:r>
    </w:p>
    <w:p>
      <w:pPr>
        <w:pStyle w:val="CaptionedFigure"/>
      </w:pPr>
      <w:r>
        <w:drawing>
          <wp:inline>
            <wp:extent cx="2699999" cy="1688150"/>
            <wp:effectExtent b="0" l="0" r="0" t="0"/>
            <wp:docPr descr="TON_IoT class distribution" title="" id="52" name="Picture"/>
            <a:graphic>
              <a:graphicData uri="http://schemas.openxmlformats.org/drawingml/2006/picture">
                <pic:pic>
                  <pic:nvPicPr>
                    <pic:cNvPr descr="figures/fig_ton_class_dist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999" cy="168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TON_IoT class distribution</w:t>
      </w:r>
    </w:p>
    <w:p>
      <w:pPr>
        <w:pStyle w:val="BodyText"/>
      </w:pPr>
      <w:r>
        <w:rPr>
          <w:b/>
          <w:bCs/>
        </w:rPr>
        <w:t xml:space="preserve">Figure 5: TON_IoT class distribution (log scale) — near-balanced attacks.</w:t>
      </w:r>
    </w:p>
    <w:bookmarkEnd w:id="54"/>
    <w:bookmarkStart w:id="55" w:name="discussion-of-the-dataset-analysis"/>
    <w:p>
      <w:pPr>
        <w:pStyle w:val="Heading3"/>
      </w:pPr>
      <w:r>
        <w:t xml:space="preserve">9.2 Discussion of the dataset analysis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Severe, dataset-specific class imbalance.</w:t>
      </w:r>
      <w:r>
        <w:t xml:space="preserve"> </w:t>
      </w:r>
      <w:r>
        <w:t xml:space="preserve">CIC-IDS-2017 is about 80% benign and contains</w:t>
      </w:r>
      <w:r>
        <w:t xml:space="preserve"> </w:t>
      </w:r>
      <w:r>
        <w:t xml:space="preserve">classes with only 11 (</w:t>
      </w:r>
      <w:r>
        <w:rPr>
          <w:rStyle w:val="VerbatimChar"/>
        </w:rPr>
        <w:t xml:space="preserve">Heartbleed</w:t>
      </w:r>
      <w:r>
        <w:t xml:space="preserve">) and 36 (</w:t>
      </w:r>
      <w:r>
        <w:rPr>
          <w:rStyle w:val="VerbatimChar"/>
        </w:rPr>
        <w:t xml:space="preserve">Infiltration</w:t>
      </w:r>
      <w:r>
        <w:t xml:space="preserve">) samples, whereas TON_IoT is</w:t>
      </w:r>
      <w:r>
        <w:t xml:space="preserve"> </w:t>
      </w:r>
      <w:r>
        <w:t xml:space="preserve">almost perfectly balanced (20,000 per attack). This makes</w:t>
      </w:r>
      <w:r>
        <w:t xml:space="preserve"> </w:t>
      </w:r>
      <w:r>
        <w:rPr>
          <w:b/>
          <w:bCs/>
        </w:rPr>
        <w:t xml:space="preserve">overall accuracy a misleading</w:t>
      </w:r>
      <w:r>
        <w:rPr>
          <w:b/>
          <w:bCs/>
        </w:rPr>
        <w:t xml:space="preserve"> </w:t>
      </w:r>
      <w:r>
        <w:rPr>
          <w:b/>
          <w:bCs/>
        </w:rPr>
        <w:t xml:space="preserve">metric</w:t>
      </w:r>
      <w:r>
        <w:t xml:space="preserve"> </w:t>
      </w:r>
      <w:r>
        <w:t xml:space="preserve">and confirms our decision to use balanced accuracy and macro-F1.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Data-quality issues.</w:t>
      </w:r>
      <w:r>
        <w:t xml:space="preserve"> </w:t>
      </w:r>
      <w:r>
        <w:t xml:space="preserve">CIC-IDS-2017 contains 4,376 infinite and 1,358 missing cells</w:t>
      </w:r>
      <w:r>
        <w:t xml:space="preserve"> </w:t>
      </w:r>
      <w:r>
        <w:t xml:space="preserve">(division-by-zero artefacts in</w:t>
      </w:r>
      <w:r>
        <w:t xml:space="preserve"> </w:t>
      </w:r>
      <w:r>
        <w:rPr>
          <w:rStyle w:val="VerbatimChar"/>
        </w:rPr>
        <w:t xml:space="preserve">Flow Bytes/s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Flow Packets/s</w:t>
      </w:r>
      <w:r>
        <w:t xml:space="preserve">) and a duplicated</w:t>
      </w:r>
      <w:r>
        <w:t xml:space="preserve"> </w:t>
      </w:r>
      <w:r>
        <w:rPr>
          <w:rStyle w:val="VerbatimChar"/>
        </w:rPr>
        <w:t xml:space="preserve">Fwd Header Length</w:t>
      </w:r>
      <w:r>
        <w:t xml:space="preserve"> </w:t>
      </w:r>
      <w:r>
        <w:t xml:space="preserve">column — these must be cleaned before training.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schema mismatch is the central finding.</w:t>
      </w:r>
      <w:r>
        <w:t xml:space="preserve"> </w:t>
      </w:r>
      <w:r>
        <w:t xml:space="preserve">The three datasets share</w:t>
      </w:r>
      <w:r>
        <w:t xml:space="preserve"> </w:t>
      </w:r>
      <w:r>
        <w:rPr>
          <w:b/>
          <w:bCs/>
        </w:rPr>
        <w:t xml:space="preserve">no common column</w:t>
      </w:r>
      <w:r>
        <w:rPr>
          <w:b/>
          <w:bCs/>
        </w:rPr>
        <w:t xml:space="preserve"> </w:t>
      </w:r>
      <w:r>
        <w:rPr>
          <w:b/>
          <w:bCs/>
        </w:rPr>
        <w:t xml:space="preserve">name</w:t>
      </w:r>
      <w:r>
        <w:t xml:space="preserve">, and only about six raw features are semantically shared (Figure 2). This directly</w:t>
      </w:r>
      <w:r>
        <w:t xml:space="preserve"> </w:t>
      </w:r>
      <w:r>
        <w:t xml:space="preserve">explains why models trained on one dataset fail on another: most of their input features</w:t>
      </w:r>
      <w:r>
        <w:t xml:space="preserve"> </w:t>
      </w:r>
      <w:r>
        <w:t xml:space="preserve">simply do not exist, or mean something different, in the target network.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Identity features are present and dangerous.</w:t>
      </w:r>
      <w:r>
        <w:t xml:space="preserve"> </w:t>
      </w:r>
      <w:r>
        <w:t xml:space="preserve">TON_IoT exposes raw IPs and ports;</w:t>
      </w:r>
      <w:r>
        <w:t xml:space="preserve"> </w:t>
      </w:r>
      <w:r>
        <w:t xml:space="preserve">CIC-IDS-2017 exposes the destination port. If left in, a model can memorise the</w:t>
      </w:r>
      <w:r>
        <w:t xml:space="preserve"> </w:t>
      </w:r>
      <w:r>
        <w:rPr>
          <w:i/>
          <w:iCs/>
        </w:rPr>
        <w:t xml:space="preserve">attack</w:t>
      </w:r>
      <w:r>
        <w:rPr>
          <w:i/>
          <w:iCs/>
        </w:rPr>
        <w:t xml:space="preserve"> </w:t>
      </w:r>
      <w:r>
        <w:rPr>
          <w:i/>
          <w:iCs/>
        </w:rPr>
        <w:t xml:space="preserve">scenario</w:t>
      </w:r>
      <w:r>
        <w:t xml:space="preserve"> </w:t>
      </w:r>
      <w:r>
        <w:t xml:space="preserve">instead of learning behaviour, which inflates same-dataset scores and destroys</w:t>
      </w:r>
      <w:r>
        <w:t xml:space="preserve"> </w:t>
      </w:r>
      <w:r>
        <w:t xml:space="preserve">transfer — exactly the</w:t>
      </w:r>
      <w:r>
        <w:t xml:space="preserve"> </w:t>
      </w:r>
      <w:r>
        <w:t xml:space="preserve">“shortcut”</w:t>
      </w:r>
      <w:r>
        <w:t xml:space="preserve"> </w:t>
      </w:r>
      <w:r>
        <w:t xml:space="preserve">effect reported in [3] and the artefact effect in [1].</w:t>
      </w:r>
    </w:p>
    <w:bookmarkEnd w:id="55"/>
    <w:bookmarkStart w:id="65" w:name="X6c498ff777f432b736d798f421ec3119255e79d"/>
    <w:p>
      <w:pPr>
        <w:pStyle w:val="Heading3"/>
      </w:pPr>
      <w:r>
        <w:t xml:space="preserve">9.3 Baseline cross-dataset results (implemented)</w:t>
      </w:r>
    </w:p>
    <w:p>
      <w:pPr>
        <w:pStyle w:val="FirstParagraph"/>
      </w:pPr>
      <w:r>
        <w:t xml:space="preserve">We trained five models on the</w:t>
      </w:r>
      <w:r>
        <w:t xml:space="preserve"> </w:t>
      </w:r>
      <w:r>
        <w:rPr>
          <w:b/>
          <w:bCs/>
        </w:rPr>
        <w:t xml:space="preserve">entire</w:t>
      </w:r>
      <w:r>
        <w:t xml:space="preserve"> </w:t>
      </w:r>
      <w:r>
        <w:t xml:space="preserve">datasets over the 12-feature shared subspace and</w:t>
      </w:r>
      <w:r>
        <w:t xml:space="preserve"> </w:t>
      </w:r>
      <w:r>
        <w:t xml:space="preserve">evaluated each on all three datasets. Table 2 summarises same-dataset versus cross-dataset</w:t>
      </w:r>
      <w:r>
        <w:t xml:space="preserve"> </w:t>
      </w:r>
      <w:r>
        <w:t xml:space="preserve">performance (averaged over the three datasets and the six cross-dataset pairs); Figure 6 plots</w:t>
      </w:r>
      <w:r>
        <w:t xml:space="preserve"> </w:t>
      </w:r>
      <w:r>
        <w:t xml:space="preserve">the same comparison.</w:t>
      </w:r>
    </w:p>
    <w:p>
      <w:pPr>
        <w:pStyle w:val="BodyText"/>
      </w:pPr>
      <w:r>
        <w:rPr>
          <w:b/>
          <w:bCs/>
        </w:rPr>
        <w:t xml:space="preserve">Table 2: Same-dataset vs cross-dataset performance (full datasets).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Same-dataset Accuracy</w:t>
            </w:r>
          </w:p>
        </w:tc>
        <w:tc>
          <w:tcPr/>
          <w:p>
            <w:pPr>
              <w:pStyle w:val="Compact"/>
            </w:pPr>
            <w:r>
              <w:t xml:space="preserve">Cross-dataset Accuracy</w:t>
            </w:r>
          </w:p>
        </w:tc>
        <w:tc>
          <w:tcPr/>
          <w:p>
            <w:pPr>
              <w:pStyle w:val="Compact"/>
            </w:pPr>
            <w:r>
              <w:t xml:space="preserve">Same-dataset Bal-Acc</w:t>
            </w:r>
          </w:p>
        </w:tc>
        <w:tc>
          <w:tcPr/>
          <w:p>
            <w:pPr>
              <w:pStyle w:val="Compact"/>
            </w:pPr>
            <w:r>
              <w:t xml:space="preserve">Cross-dataset Bal-Acc</w:t>
            </w:r>
          </w:p>
        </w:tc>
        <w:tc>
          <w:tcPr/>
          <w:p>
            <w:pPr>
              <w:pStyle w:val="Compact"/>
            </w:pPr>
            <w:r>
              <w:t xml:space="preserve">Same-dataset Macro-F1</w:t>
            </w:r>
          </w:p>
        </w:tc>
        <w:tc>
          <w:tcPr/>
          <w:p>
            <w:pPr>
              <w:pStyle w:val="Compact"/>
            </w:pPr>
            <w:r>
              <w:t xml:space="preserve">Cross-dataset Macro-F1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Trees (</w:t>
            </w:r>
            <w:r>
              <w:rPr>
                <w:rStyle w:val="VerbatimChar"/>
              </w:rPr>
              <w:t xml:space="preserve">et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0.9602</w:t>
            </w:r>
          </w:p>
        </w:tc>
        <w:tc>
          <w:tcPr/>
          <w:p>
            <w:pPr>
              <w:pStyle w:val="Compact"/>
            </w:pPr>
            <w:r>
              <w:t xml:space="preserve">0.4027</w:t>
            </w:r>
          </w:p>
        </w:tc>
        <w:tc>
          <w:tcPr/>
          <w:p>
            <w:pPr>
              <w:pStyle w:val="Compact"/>
            </w:pPr>
            <w:r>
              <w:t xml:space="preserve">0.9531</w:t>
            </w:r>
          </w:p>
        </w:tc>
        <w:tc>
          <w:tcPr/>
          <w:p>
            <w:pPr>
              <w:pStyle w:val="Compact"/>
            </w:pPr>
            <w:r>
              <w:t xml:space="preserve">0.4672</w:t>
            </w:r>
          </w:p>
        </w:tc>
        <w:tc>
          <w:tcPr/>
          <w:p>
            <w:pPr>
              <w:pStyle w:val="Compact"/>
            </w:pPr>
            <w:r>
              <w:t xml:space="preserve">0.9508</w:t>
            </w:r>
          </w:p>
        </w:tc>
        <w:tc>
          <w:tcPr/>
          <w:p>
            <w:pPr>
              <w:pStyle w:val="Compact"/>
            </w:pPr>
            <w:r>
              <w:t xml:space="preserve">0.3444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Hist. Grad. Boosting (</w:t>
            </w:r>
            <w:r>
              <w:rPr>
                <w:rStyle w:val="VerbatimChar"/>
              </w:rPr>
              <w:t xml:space="preserve">hgb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0.9638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0.4179</w:t>
            </w:r>
          </w:p>
        </w:tc>
        <w:tc>
          <w:tcPr/>
          <w:p>
            <w:pPr>
              <w:pStyle w:val="Compact"/>
            </w:pPr>
            <w:r>
              <w:t xml:space="preserve">0.9510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0.4941</w:t>
            </w:r>
          </w:p>
        </w:tc>
        <w:tc>
          <w:tcPr/>
          <w:p>
            <w:pPr>
              <w:pStyle w:val="Compact"/>
            </w:pPr>
            <w:r>
              <w:t xml:space="preserve">0.9549</w:t>
            </w:r>
          </w:p>
        </w:tc>
        <w:tc>
          <w:tcPr/>
          <w:p>
            <w:pPr>
              <w:pStyle w:val="Compact"/>
            </w:pPr>
            <w:r>
              <w:t xml:space="preserve">0.3799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 (</w:t>
            </w:r>
            <w:r>
              <w:rPr>
                <w:rStyle w:val="VerbatimChar"/>
              </w:rPr>
              <w:t xml:space="preserve">rf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0.9666</w:t>
            </w:r>
          </w:p>
        </w:tc>
        <w:tc>
          <w:tcPr/>
          <w:p>
            <w:pPr>
              <w:pStyle w:val="Compact"/>
            </w:pPr>
            <w:r>
              <w:t xml:space="preserve">0.3726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0.9597</w:t>
            </w:r>
          </w:p>
        </w:tc>
        <w:tc>
          <w:tcPr/>
          <w:p>
            <w:pPr>
              <w:pStyle w:val="Compact"/>
            </w:pPr>
            <w:r>
              <w:t xml:space="preserve">0.4650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0.9581</w:t>
            </w:r>
          </w:p>
        </w:tc>
        <w:tc>
          <w:tcPr/>
          <w:p>
            <w:pPr>
              <w:pStyle w:val="Compact"/>
            </w:pPr>
            <w:r>
              <w:t xml:space="preserve">0.3076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Soft-voting ensemble (</w:t>
            </w:r>
            <w:r>
              <w:rPr>
                <w:rStyle w:val="VerbatimChar"/>
              </w:rPr>
              <w:t xml:space="preserve">vote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0.9656</w:t>
            </w:r>
          </w:p>
        </w:tc>
        <w:tc>
          <w:tcPr/>
          <w:p>
            <w:pPr>
              <w:pStyle w:val="Compact"/>
            </w:pPr>
            <w:r>
              <w:t xml:space="preserve">0.3968</w:t>
            </w:r>
          </w:p>
        </w:tc>
        <w:tc>
          <w:tcPr/>
          <w:p>
            <w:pPr>
              <w:pStyle w:val="Compact"/>
            </w:pPr>
            <w:r>
              <w:t xml:space="preserve">0.9558</w:t>
            </w:r>
          </w:p>
        </w:tc>
        <w:tc>
          <w:tcPr/>
          <w:p>
            <w:pPr>
              <w:pStyle w:val="Compact"/>
            </w:pPr>
            <w:r>
              <w:t xml:space="preserve">0.4624</w:t>
            </w:r>
          </w:p>
        </w:tc>
        <w:tc>
          <w:tcPr/>
          <w:p>
            <w:pPr>
              <w:pStyle w:val="Compact"/>
            </w:pPr>
            <w:r>
              <w:t xml:space="preserve">0.9573</w:t>
            </w:r>
          </w:p>
        </w:tc>
        <w:tc>
          <w:tcPr/>
          <w:p>
            <w:pPr>
              <w:pStyle w:val="Compact"/>
            </w:pPr>
            <w:r>
              <w:t xml:space="preserve">0.3453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 (</w:t>
            </w:r>
            <w:r>
              <w:rPr>
                <w:rStyle w:val="VerbatimChar"/>
              </w:rPr>
              <w:t xml:space="preserve">xgb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0.9622</w:t>
            </w:r>
          </w:p>
        </w:tc>
        <w:tc>
          <w:tcPr/>
          <w:p>
            <w:pPr>
              <w:pStyle w:val="Compact"/>
            </w:pPr>
            <w:r>
              <w:t xml:space="preserve">0.4150</w:t>
            </w:r>
          </w:p>
        </w:tc>
        <w:tc>
          <w:tcPr/>
          <w:p>
            <w:pPr>
              <w:pStyle w:val="Compact"/>
            </w:pPr>
            <w:r>
              <w:t xml:space="preserve">0.9552</w:t>
            </w:r>
          </w:p>
        </w:tc>
        <w:tc>
          <w:tcPr/>
          <w:p>
            <w:pPr>
              <w:pStyle w:val="Compact"/>
            </w:pPr>
            <w:r>
              <w:t xml:space="preserve">0.4760</w:t>
            </w:r>
          </w:p>
        </w:tc>
        <w:tc>
          <w:tcPr/>
          <w:p>
            <w:pPr>
              <w:pStyle w:val="Compact"/>
            </w:pPr>
            <w:r>
              <w:t xml:space="preserve">0.9534</w:t>
            </w:r>
          </w:p>
        </w:tc>
        <w:tc>
          <w:tcPr/>
          <w:p>
            <w:pPr>
              <w:pStyle w:val="Compact"/>
            </w:pPr>
            <w:r>
              <w:t xml:space="preserve">0.3597</w:t>
            </w:r>
          </w:p>
        </w:tc>
      </w:tr>
    </w:tbl>
    <w:p>
      <w:pPr>
        <w:pStyle w:val="CaptionedFigure"/>
      </w:pPr>
      <w:r>
        <w:drawing>
          <wp:inline>
            <wp:extent cx="3779999" cy="1441934"/>
            <wp:effectExtent b="0" l="0" r="0" t="0"/>
            <wp:docPr descr="Same-dataset vs cross-dataset" title="" id="57" name="Picture"/>
            <a:graphic>
              <a:graphicData uri="http://schemas.openxmlformats.org/drawingml/2006/picture">
                <pic:pic>
                  <pic:nvPicPr>
                    <pic:cNvPr descr="figures/fig_baseline_same_vs_cros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999" cy="1441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Same-dataset vs cross-dataset</w:t>
      </w:r>
    </w:p>
    <w:p>
      <w:pPr>
        <w:pStyle w:val="BodyText"/>
      </w:pPr>
      <w:r>
        <w:rPr>
          <w:b/>
          <w:bCs/>
        </w:rPr>
        <w:t xml:space="preserve">Figure 6: Same-dataset vs cross-dataset performance for all five models.</w:t>
      </w:r>
    </w:p>
    <w:p>
      <w:pPr>
        <w:pStyle w:val="BodyText"/>
      </w:pPr>
      <w:r>
        <w:t xml:space="preserve">Table 3 and Figure 7 give the full per-pair matrices.</w:t>
      </w:r>
    </w:p>
    <w:p>
      <w:pPr>
        <w:pStyle w:val="BodyText"/>
      </w:pPr>
      <w:r>
        <w:rPr>
          <w:b/>
          <w:bCs/>
        </w:rPr>
        <w:t xml:space="preserve">Table 3: XGBoost accuracy (rows = trained on, columns = tested on).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trained  tested</w:t>
            </w:r>
          </w:p>
        </w:tc>
        <w:tc>
          <w:tcPr/>
          <w:p>
            <w:pPr>
              <w:pStyle w:val="Compact"/>
            </w:pPr>
            <w:r>
              <w:t xml:space="preserve">CIC-IDS-2017</w:t>
            </w:r>
          </w:p>
        </w:tc>
        <w:tc>
          <w:tcPr/>
          <w:p>
            <w:pPr>
              <w:pStyle w:val="Compact"/>
            </w:pPr>
            <w:r>
              <w:t xml:space="preserve">UNSW-NB15</w:t>
            </w:r>
          </w:p>
        </w:tc>
        <w:tc>
          <w:tcPr/>
          <w:p>
            <w:pPr>
              <w:pStyle w:val="Compact"/>
            </w:pPr>
            <w:r>
              <w:t xml:space="preserve">TON_IoT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CIC-IDS-2017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0.9807</w:t>
            </w:r>
          </w:p>
        </w:tc>
        <w:tc>
          <w:tcPr/>
          <w:p>
            <w:pPr>
              <w:pStyle w:val="Compact"/>
            </w:pPr>
            <w:r>
              <w:t xml:space="preserve">0.3610</w:t>
            </w:r>
          </w:p>
        </w:tc>
        <w:tc>
          <w:tcPr/>
          <w:p>
            <w:pPr>
              <w:pStyle w:val="Compact"/>
            </w:pPr>
            <w:r>
              <w:t xml:space="preserve">0.4429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UNSW-NB15</w:t>
            </w:r>
          </w:p>
        </w:tc>
        <w:tc>
          <w:tcPr/>
          <w:p>
            <w:pPr>
              <w:pStyle w:val="Compact"/>
            </w:pPr>
            <w:r>
              <w:t xml:space="preserve">0.2874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0.9332</w:t>
            </w:r>
          </w:p>
        </w:tc>
        <w:tc>
          <w:tcPr/>
          <w:p>
            <w:pPr>
              <w:pStyle w:val="Compact"/>
            </w:pPr>
            <w:r>
              <w:t xml:space="preserve">0.6515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TON_IoT</w:t>
            </w:r>
          </w:p>
        </w:tc>
        <w:tc>
          <w:tcPr/>
          <w:p>
            <w:pPr>
              <w:pStyle w:val="Compact"/>
            </w:pPr>
            <w:r>
              <w:t xml:space="preserve">0.3533</w:t>
            </w:r>
          </w:p>
        </w:tc>
        <w:tc>
          <w:tcPr/>
          <w:p>
            <w:pPr>
              <w:pStyle w:val="Compact"/>
            </w:pPr>
            <w:r>
              <w:t xml:space="preserve">0.3942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0.9727</w:t>
            </w:r>
          </w:p>
        </w:tc>
      </w:tr>
    </w:tbl>
    <w:p>
      <w:pPr>
        <w:pStyle w:val="CaptionedFigure"/>
      </w:pPr>
      <w:r>
        <w:drawing>
          <wp:inline>
            <wp:extent cx="3779999" cy="2156538"/>
            <wp:effectExtent b="0" l="0" r="0" t="0"/>
            <wp:docPr descr="Accuracy heatmaps" title="" id="60" name="Picture"/>
            <a:graphic>
              <a:graphicData uri="http://schemas.openxmlformats.org/drawingml/2006/picture">
                <pic:pic>
                  <pic:nvPicPr>
                    <pic:cNvPr descr="figures/fig_baseline_heatmaps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999" cy="2156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Accuracy heatmaps</w:t>
      </w:r>
    </w:p>
    <w:p>
      <w:pPr>
        <w:pStyle w:val="BodyText"/>
      </w:pPr>
      <w:r>
        <w:rPr>
          <w:b/>
          <w:bCs/>
        </w:rPr>
        <w:t xml:space="preserve">Figure 7: Cross-dataset accuracy matrices for all five models (rows = trained on, columns = tested on).</w:t>
      </w:r>
    </w:p>
    <w:p>
      <w:pPr>
        <w:pStyle w:val="CaptionedFigure"/>
      </w:pPr>
      <w:r>
        <w:drawing>
          <wp:inline>
            <wp:extent cx="2879999" cy="2577095"/>
            <wp:effectExtent b="0" l="0" r="0" t="0"/>
            <wp:docPr descr="XGBoost balanced accuracy" title="" id="63" name="Picture"/>
            <a:graphic>
              <a:graphicData uri="http://schemas.openxmlformats.org/drawingml/2006/picture">
                <pic:pic>
                  <pic:nvPicPr>
                    <pic:cNvPr descr="figures/fig_baseline_xgb_balanced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577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XGBoost balanced accuracy</w:t>
      </w:r>
    </w:p>
    <w:p>
      <w:pPr>
        <w:pStyle w:val="BodyText"/>
      </w:pPr>
      <w:r>
        <w:rPr>
          <w:b/>
          <w:bCs/>
        </w:rPr>
        <w:t xml:space="preserve">Figure 8: XGBoost balanced accuracy — several off-diagonal cells are ≈ 0.50 (random).</w:t>
      </w:r>
    </w:p>
    <w:p>
      <w:pPr>
        <w:pStyle w:val="BodyText"/>
      </w:pPr>
      <w:r>
        <w:rPr>
          <w:b/>
          <w:bCs/>
        </w:rPr>
        <w:t xml:space="preserve">Discussion.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 clear generalisation collapse.</w:t>
      </w:r>
      <w:r>
        <w:t xml:space="preserve"> </w:t>
      </w:r>
      <w:r>
        <w:t xml:space="preserve">Every model scores 0.96–0.97 in the same-dataset</w:t>
      </w:r>
      <w:r>
        <w:t xml:space="preserve"> </w:t>
      </w:r>
      <w:r>
        <w:t xml:space="preserve">setting but only 0.37–0.42 cross-dataset — a drop of roughly 55–60 percentage points.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Cross-dataset performance is at or near random chance.</w:t>
      </w:r>
      <w:r>
        <w:t xml:space="preserve"> </w:t>
      </w:r>
      <w:r>
        <w:t xml:space="preserve">On balanced accuracy the</w:t>
      </w:r>
      <w:r>
        <w:t xml:space="preserve"> </w:t>
      </w:r>
      <w:r>
        <w:t xml:space="preserve">cross-dataset average is 0.46–0.49, and several individual cells are exactly 0.500 (for</w:t>
      </w:r>
      <w:r>
        <w:t xml:space="preserve"> </w:t>
      </w:r>
      <w:r>
        <w:t xml:space="preserve">example XGBoost CIC-IDS-2017 → UNSW-NB15 = 0.5000). A balanced accuracy of 0.5 means the</w:t>
      </w:r>
      <w:r>
        <w:t xml:space="preserve"> </w:t>
      </w:r>
      <w:r>
        <w:t xml:space="preserve">model is no better than a coin toss.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Ensembling does not fix the gap.</w:t>
      </w:r>
      <w:r>
        <w:t xml:space="preserve"> </w:t>
      </w:r>
      <w:r>
        <w:t xml:space="preserve">The soft-voting ensemble (0.4624 cross-dataset balanced</w:t>
      </w:r>
      <w:r>
        <w:t xml:space="preserve"> </w:t>
      </w:r>
      <w:r>
        <w:t xml:space="preserve">accuracy) is no better than a single XGBoost model (0.4760), showing the problem lies in the</w:t>
      </w:r>
      <w:r>
        <w:t xml:space="preserve"> </w:t>
      </w:r>
      <w:r>
        <w:rPr>
          <w:i/>
          <w:iCs/>
        </w:rPr>
        <w:t xml:space="preserve">features/distribution</w:t>
      </w:r>
      <w:r>
        <w:t xml:space="preserve">, not in model capacity.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gap is asymmetric.</w:t>
      </w:r>
      <w:r>
        <w:t xml:space="preserve"> </w:t>
      </w:r>
      <w:r>
        <w:t xml:space="preserve">UNSW-NB15 → TON_IoT transfers relatively well (accuracy 0.65),</w:t>
      </w:r>
      <w:r>
        <w:t xml:space="preserve"> </w:t>
      </w:r>
      <w:r>
        <w:t xml:space="preserve">whereas the reverse TON_IoT → UNSW-NB15 is poor (0.29) — consistent with the</w:t>
      </w:r>
      <w:r>
        <w:t xml:space="preserve"> </w:t>
      </w:r>
      <w:r>
        <w:t xml:space="preserve">protocol/pair sensitivity reported in [3].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Consistent with the literature.</w:t>
      </w:r>
      <w:r>
        <w:t xml:space="preserve"> </w:t>
      </w:r>
      <w:r>
        <w:t xml:space="preserve">These numbers closely match Cantone et al. [1] (near</w:t>
      </w:r>
      <w:r>
        <w:t xml:space="preserve"> </w:t>
      </w:r>
      <w:r>
        <w:t xml:space="preserve">random cross-dataset) and Hossain et al. [2] (same-dataset 95–99%, cross-dataset below 40%),</w:t>
      </w:r>
      <w:r>
        <w:t xml:space="preserve"> </w:t>
      </w:r>
      <w:r>
        <w:t xml:space="preserve">independently reproducing their findings on our three datasets.</w:t>
      </w:r>
    </w:p>
    <w:p>
      <w:pPr>
        <w:pStyle w:val="FirstParagraph"/>
      </w:pPr>
      <w:r>
        <w:rPr>
          <w:b/>
          <w:bCs/>
        </w:rPr>
        <w:t xml:space="preserve">Why this matters.</w:t>
      </w:r>
      <w:r>
        <w:t xml:space="preserve"> </w:t>
      </w:r>
      <w:r>
        <w:t xml:space="preserve">The baseline establishes a rigorous reference point. The optimisation work</w:t>
      </w:r>
      <w:r>
        <w:t xml:space="preserve"> </w:t>
      </w:r>
      <w:r>
        <w:t xml:space="preserve">of the end-semester phase will be judged by how much it improves the cross-dataset numbers</w:t>
      </w:r>
      <w:r>
        <w:t xml:space="preserve"> </w:t>
      </w:r>
      <w:r>
        <w:rPr>
          <w:b/>
          <w:bCs/>
        </w:rPr>
        <w:t xml:space="preserve">relative to this baseline</w:t>
      </w:r>
      <w:r>
        <w:t xml:space="preserve"> </w:t>
      </w:r>
      <w:r>
        <w:t xml:space="preserve">— not by absolute accuracy.</w:t>
      </w:r>
    </w:p>
    <w:bookmarkEnd w:id="65"/>
    <w:bookmarkStart w:id="72" w:name="X55aa241065d55fc183283001460cbfd0cd52bd2"/>
    <w:p>
      <w:pPr>
        <w:pStyle w:val="Heading3"/>
      </w:pPr>
      <w:r>
        <w:t xml:space="preserve">9.4 Metaheuristic feature selection: DA-MFS (main optimisation result)</w:t>
      </w:r>
    </w:p>
    <w:p>
      <w:pPr>
        <w:pStyle w:val="FirstParagraph"/>
      </w:pPr>
      <w:r>
        <w:t xml:space="preserve">A first attempt — running a Genetic Algorithm over the</w:t>
      </w:r>
      <w:r>
        <w:t xml:space="preserve"> </w:t>
      </w:r>
      <w:r>
        <w:rPr>
          <w:b/>
          <w:bCs/>
        </w:rPr>
        <w:t xml:space="preserve">raw</w:t>
      </w:r>
      <w:r>
        <w:t xml:space="preserve"> </w:t>
      </w:r>
      <w:r>
        <w:t xml:space="preserve">shared features — improved</w:t>
      </w:r>
      <w:r>
        <w:t xml:space="preserve"> </w:t>
      </w:r>
      <w:r>
        <w:t xml:space="preserve">cross-dataset accuracy only marginally (0.3726 → 0.4071), a gain small enough to be within</w:t>
      </w:r>
      <w:r>
        <w:t xml:space="preserve"> </w:t>
      </w:r>
      <w:r>
        <w:t xml:space="preserve">noise. This told us the bottleneck is not merely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features we use, but that the same</w:t>
      </w:r>
      <w:r>
        <w:t xml:space="preserve"> </w:t>
      </w:r>
      <w:r>
        <w:t xml:space="preserve">feature has a</w:t>
      </w:r>
      <w:r>
        <w:t xml:space="preserve"> </w:t>
      </w:r>
      <w:r>
        <w:rPr>
          <w:b/>
          <w:bCs/>
        </w:rPr>
        <w:t xml:space="preserve">different marginal distribution in each dataset</w:t>
      </w:r>
      <w:r>
        <w:t xml:space="preserve"> </w:t>
      </w:r>
      <w:r>
        <w:t xml:space="preserve">(different collection tools</w:t>
      </w:r>
      <w:r>
        <w:t xml:space="preserve"> </w:t>
      </w:r>
      <w:r>
        <w:t xml:space="preserve">and networks). We therefore propose</w:t>
      </w:r>
      <w:r>
        <w:t xml:space="preserve"> </w:t>
      </w:r>
      <w:r>
        <w:rPr>
          <w:b/>
          <w:bCs/>
        </w:rPr>
        <w:t xml:space="preserve">DA-MFS (Domain-Aligned Metaheuristic Feature Selection)</w:t>
      </w:r>
      <w:r>
        <w:t xml:space="preserve">,</w:t>
      </w:r>
      <w:r>
        <w:t xml:space="preserve"> </w:t>
      </w:r>
      <w:r>
        <w:t xml:space="preserve">which has two stages: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Domain alignment.</w:t>
      </w:r>
      <w:r>
        <w:t xml:space="preserve"> </w:t>
      </w:r>
      <w:r>
        <w:t xml:space="preserve">Each dataset’s feature marginals are aligned to a common distribution</w:t>
      </w:r>
      <w:r>
        <w:t xml:space="preserve"> </w:t>
      </w:r>
      <w:r>
        <w:t xml:space="preserve">(a per-dataset quantile / rank transform to a standard normal). This removes marginal</w:t>
      </w:r>
      <w:r>
        <w:t xml:space="preserve"> </w:t>
      </w:r>
      <w:r>
        <w:t xml:space="preserve">distribution shift and follows quantile-based domain adaptation for tabular data [16].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Metaheuristic selection.</w:t>
      </w:r>
      <w:r>
        <w:t xml:space="preserve"> </w:t>
      </w:r>
      <w:r>
        <w:t xml:space="preserve">A Genetic Algorithm (and a binary PSO) then search for the subset</w:t>
      </w:r>
      <w:r>
        <w:t xml:space="preserve"> </w:t>
      </w:r>
      <w:r>
        <w:t xml:space="preserve">of aligned features that maximises a</w:t>
      </w:r>
      <w:r>
        <w:t xml:space="preserve"> </w:t>
      </w:r>
      <w:r>
        <w:rPr>
          <w:b/>
          <w:bCs/>
        </w:rPr>
        <w:t xml:space="preserve">cross-dataset fitness</w:t>
      </w:r>
      <w:r>
        <w:t xml:space="preserve"> </w:t>
      </w:r>
      <w:r>
        <w:t xml:space="preserve">— the mean over the six</w:t>
      </w:r>
      <w:r>
        <w:t xml:space="preserve"> </w:t>
      </w:r>
      <w:r>
        <w:t xml:space="preserve">source→target pairs of 0.5·balanced-accuracy + 0.5·macro-F1, evaluated with a fast Random</w:t>
      </w:r>
      <w:r>
        <w:t xml:space="preserve"> </w:t>
      </w:r>
      <w:r>
        <w:t xml:space="preserve">Forest on a stratified sample and validated on the</w:t>
      </w:r>
      <w:r>
        <w:t xml:space="preserve"> </w:t>
      </w:r>
      <w:r>
        <w:rPr>
          <w:b/>
          <w:bCs/>
        </w:rPr>
        <w:t xml:space="preserve">full</w:t>
      </w:r>
      <w:r>
        <w:t xml:space="preserve"> </w:t>
      </w:r>
      <w:r>
        <w:t xml:space="preserve">datasets.</w:t>
      </w:r>
    </w:p>
    <w:p>
      <w:pPr>
        <w:pStyle w:val="FirstParagraph"/>
      </w:pPr>
      <w:r>
        <w:t xml:space="preserve">The GA selected a compact</w:t>
      </w:r>
      <w:r>
        <w:t xml:space="preserve"> </w:t>
      </w:r>
      <w:r>
        <w:rPr>
          <w:b/>
          <w:bCs/>
        </w:rPr>
        <w:t xml:space="preserve">4-feature</w:t>
      </w:r>
      <w:r>
        <w:t xml:space="preserve"> </w:t>
      </w:r>
      <w:r>
        <w:t xml:space="preserve">subset:</w:t>
      </w:r>
      <w:r>
        <w:t xml:space="preserve"> </w:t>
      </w:r>
      <w:r>
        <w:rPr>
          <w:rStyle w:val="VerbatimChar"/>
        </w:rPr>
        <w:t xml:space="preserve">duration, src_pkts, total_bytes, total_bytes_per_pkt</w:t>
      </w:r>
      <w:r>
        <w:t xml:space="preserve">. Table 4 compares three configurations on the full data.</w:t>
      </w:r>
    </w:p>
    <w:p>
      <w:pPr>
        <w:pStyle w:val="BodyText"/>
      </w:pPr>
      <w:r>
        <w:rPr>
          <w:b/>
          <w:bCs/>
        </w:rPr>
        <w:t xml:space="preserve">Table 4: Cross-dataset results (mean over the 6 train→test pairs, full data).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Balanced acc</w:t>
            </w:r>
          </w:p>
        </w:tc>
        <w:tc>
          <w:tcPr/>
          <w:p>
            <w:pPr>
              <w:pStyle w:val="Compact"/>
            </w:pPr>
            <w:r>
              <w:t xml:space="preserve">Macro-F1</w:t>
            </w:r>
          </w:p>
        </w:tc>
        <w:tc>
          <w:tcPr/>
          <w:p>
            <w:pPr>
              <w:pStyle w:val="Compact"/>
            </w:pPr>
            <w:r>
              <w:t xml:space="preserve">Attack 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 Raw features, all 12</w:t>
            </w:r>
          </w:p>
        </w:tc>
        <w:tc>
          <w:tcPr/>
          <w:p>
            <w:pPr>
              <w:pStyle w:val="Compact"/>
            </w:pPr>
            <w:r>
              <w:t xml:space="preserve">0.3726</w:t>
            </w:r>
          </w:p>
        </w:tc>
        <w:tc>
          <w:tcPr/>
          <w:p>
            <w:pPr>
              <w:pStyle w:val="Compact"/>
            </w:pPr>
            <w:r>
              <w:t xml:space="preserve">0.4650</w:t>
            </w:r>
          </w:p>
        </w:tc>
        <w:tc>
          <w:tcPr/>
          <w:p>
            <w:pPr>
              <w:pStyle w:val="Compact"/>
            </w:pPr>
            <w:r>
              <w:t xml:space="preserve">0.3076</w:t>
            </w:r>
          </w:p>
        </w:tc>
        <w:tc>
          <w:tcPr/>
          <w:p>
            <w:pPr>
              <w:pStyle w:val="Compact"/>
            </w:pPr>
            <w:r>
              <w:t xml:space="preserve">0.4789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 Aligned features, all 12</w:t>
            </w:r>
          </w:p>
        </w:tc>
        <w:tc>
          <w:tcPr/>
          <w:p>
            <w:pPr>
              <w:pStyle w:val="Compact"/>
            </w:pPr>
            <w:r>
              <w:t xml:space="preserve">0.4776</w:t>
            </w:r>
          </w:p>
        </w:tc>
        <w:tc>
          <w:tcPr/>
          <w:p>
            <w:pPr>
              <w:pStyle w:val="Compact"/>
            </w:pPr>
            <w:r>
              <w:t xml:space="preserve">0.5298</w:t>
            </w:r>
          </w:p>
        </w:tc>
        <w:tc>
          <w:tcPr/>
          <w:p>
            <w:pPr>
              <w:pStyle w:val="Compact"/>
            </w:pPr>
            <w:r>
              <w:t xml:space="preserve">0.3845</w:t>
            </w:r>
          </w:p>
        </w:tc>
        <w:tc>
          <w:tcPr/>
          <w:p>
            <w:pPr>
              <w:pStyle w:val="Compact"/>
            </w:pPr>
            <w:r>
              <w:t xml:space="preserve">0.6614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</w:t>
            </w:r>
            <w:r>
              <w:t xml:space="preserve"> </w:t>
            </w:r>
            <w:r>
              <w:rPr>
                <w:b/>
                <w:bCs/>
              </w:rPr>
              <w:t xml:space="preserve">DA-MFS</w:t>
            </w:r>
            <w:r>
              <w:t xml:space="preserve"> </w:t>
            </w:r>
            <w:r>
              <w:t xml:space="preserve">(aligned + 4 selected)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0.5083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0.5689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0.4604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0.6065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5: Improvement of DA-MFS over the raw baseline.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 (cross-dataset)</w:t>
            </w:r>
          </w:p>
        </w:tc>
        <w:tc>
          <w:tcPr/>
          <w:p>
            <w:pPr>
              <w:pStyle w:val="Compact"/>
            </w:pPr>
            <w:r>
              <w:t xml:space="preserve">Raw baseline</w:t>
            </w:r>
          </w:p>
        </w:tc>
        <w:tc>
          <w:tcPr/>
          <w:p>
            <w:pPr>
              <w:pStyle w:val="Compact"/>
            </w:pPr>
            <w:r>
              <w:t xml:space="preserve">DA-MFS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0.3726</w:t>
            </w:r>
          </w:p>
        </w:tc>
        <w:tc>
          <w:tcPr/>
          <w:p>
            <w:pPr>
              <w:pStyle w:val="Compact"/>
            </w:pPr>
            <w:r>
              <w:t xml:space="preserve">0.5083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+0.1358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Balanced accuracy</w:t>
            </w:r>
          </w:p>
        </w:tc>
        <w:tc>
          <w:tcPr/>
          <w:p>
            <w:pPr>
              <w:pStyle w:val="Compact"/>
            </w:pPr>
            <w:r>
              <w:t xml:space="preserve">0.4650</w:t>
            </w:r>
          </w:p>
        </w:tc>
        <w:tc>
          <w:tcPr/>
          <w:p>
            <w:pPr>
              <w:pStyle w:val="Compact"/>
            </w:pPr>
            <w:r>
              <w:t xml:space="preserve">0.5689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+0.1039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Macro-F1</w:t>
            </w:r>
          </w:p>
        </w:tc>
        <w:tc>
          <w:tcPr/>
          <w:p>
            <w:pPr>
              <w:pStyle w:val="Compact"/>
            </w:pPr>
            <w:r>
              <w:t xml:space="preserve">0.3076</w:t>
            </w:r>
          </w:p>
        </w:tc>
        <w:tc>
          <w:tcPr/>
          <w:p>
            <w:pPr>
              <w:pStyle w:val="Compact"/>
            </w:pPr>
            <w:r>
              <w:t xml:space="preserve">0.4604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+0.1527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Attack recall</w:t>
            </w:r>
          </w:p>
        </w:tc>
        <w:tc>
          <w:tcPr/>
          <w:p>
            <w:pPr>
              <w:pStyle w:val="Compact"/>
            </w:pPr>
            <w:r>
              <w:t xml:space="preserve">0.4789</w:t>
            </w:r>
          </w:p>
        </w:tc>
        <w:tc>
          <w:tcPr/>
          <w:p>
            <w:pPr>
              <w:pStyle w:val="Compact"/>
            </w:pPr>
            <w:r>
              <w:t xml:space="preserve">0.6065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+0.1276</w:t>
            </w:r>
          </w:p>
        </w:tc>
      </w:tr>
    </w:tbl>
    <w:p>
      <w:pPr>
        <w:pStyle w:val="CaptionedFigure"/>
      </w:pPr>
      <w:r>
        <w:drawing>
          <wp:inline>
            <wp:extent cx="2879999" cy="1506461"/>
            <wp:effectExtent b="0" l="0" r="0" t="0"/>
            <wp:docPr descr="DA-MFS convergence" title="" id="67" name="Picture"/>
            <a:graphic>
              <a:graphicData uri="http://schemas.openxmlformats.org/drawingml/2006/picture">
                <pic:pic>
                  <pic:nvPicPr>
                    <pic:cNvPr descr="figures/fig_damfs_convergenc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506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DA-MFS convergence</w:t>
      </w:r>
    </w:p>
    <w:p>
      <w:pPr>
        <w:pStyle w:val="BodyText"/>
      </w:pPr>
      <w:r>
        <w:rPr>
          <w:b/>
          <w:bCs/>
        </w:rPr>
        <w:t xml:space="preserve">Figure 9: DA-MFS convergence (GA and binary PSO).</w:t>
      </w:r>
    </w:p>
    <w:p>
      <w:pPr>
        <w:pStyle w:val="CaptionedFigure"/>
      </w:pPr>
      <w:r>
        <w:drawing>
          <wp:inline>
            <wp:extent cx="3419999" cy="1584878"/>
            <wp:effectExtent b="0" l="0" r="0" t="0"/>
            <wp:docPr descr="DA-MFS summary" title="" id="70" name="Picture"/>
            <a:graphic>
              <a:graphicData uri="http://schemas.openxmlformats.org/drawingml/2006/picture">
                <pic:pic>
                  <pic:nvPicPr>
                    <pic:cNvPr descr="figures/fig_damfs_summary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999" cy="1584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DA-MFS summary</w:t>
      </w:r>
    </w:p>
    <w:p>
      <w:pPr>
        <w:pStyle w:val="BodyText"/>
      </w:pPr>
      <w:r>
        <w:rPr>
          <w:b/>
          <w:bCs/>
        </w:rPr>
        <w:t xml:space="preserve">Figure 10: Cross-dataset performance: raw vs aligned vs DA-MFS.</w:t>
      </w:r>
    </w:p>
    <w:p>
      <w:pPr>
        <w:pStyle w:val="BodyText"/>
      </w:pPr>
      <w:r>
        <w:rPr>
          <w:b/>
          <w:bCs/>
        </w:rPr>
        <w:t xml:space="preserve">Discussion.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Large, consistent improvement.</w:t>
      </w:r>
      <w:r>
        <w:t xml:space="preserve"> </w:t>
      </w:r>
      <w:r>
        <w:t xml:space="preserve">Cross-dataset</w:t>
      </w:r>
      <w:r>
        <w:t xml:space="preserve"> </w:t>
      </w:r>
      <w:r>
        <w:rPr>
          <w:b/>
          <w:bCs/>
        </w:rPr>
        <w:t xml:space="preserve">accuracy improves by +13.6 percentage</w:t>
      </w:r>
      <w:r>
        <w:rPr>
          <w:b/>
          <w:bCs/>
        </w:rPr>
        <w:t xml:space="preserve"> </w:t>
      </w:r>
      <w:r>
        <w:rPr>
          <w:b/>
          <w:bCs/>
        </w:rPr>
        <w:t xml:space="preserve">points</w:t>
      </w:r>
      <w:r>
        <w:t xml:space="preserve">, balanced accuracy by</w:t>
      </w:r>
      <w:r>
        <w:t xml:space="preserve"> </w:t>
      </w:r>
      <w:r>
        <w:rPr>
          <w:b/>
          <w:bCs/>
        </w:rPr>
        <w:t xml:space="preserve">+10.4</w:t>
      </w:r>
      <w:r>
        <w:t xml:space="preserve">, macro-F1 by</w:t>
      </w:r>
      <w:r>
        <w:t xml:space="preserve"> </w:t>
      </w:r>
      <w:r>
        <w:rPr>
          <w:b/>
          <w:bCs/>
        </w:rPr>
        <w:t xml:space="preserve">+15.3</w:t>
      </w:r>
      <w:r>
        <w:t xml:space="preserve">, and attack recall by</w:t>
      </w:r>
      <w:r>
        <w:t xml:space="preserve"> </w:t>
      </w:r>
      <w:r>
        <w:rPr>
          <w:b/>
          <w:bCs/>
        </w:rPr>
        <w:t xml:space="preserve">+12.8</w:t>
      </w:r>
      <w:r>
        <w:t xml:space="preserve">. Balanced accuracy moves from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to clearly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the 0.5 random baseline.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Both components contribute.</w:t>
      </w:r>
      <w:r>
        <w:t xml:space="preserve"> </w:t>
      </w:r>
      <w:r>
        <w:t xml:space="preserve">Alignment alone lifts accuracy from 0.373 to 0.478</w:t>
      </w:r>
      <w:r>
        <w:t xml:space="preserve"> </w:t>
      </w:r>
      <w:r>
        <w:t xml:space="preserve">(+10.5 pp); the metaheuristic selection on top adds a further +3.1 pp accuracy and +7.6 pp</w:t>
      </w:r>
      <w:r>
        <w:t xml:space="preserve"> </w:t>
      </w:r>
      <w:r>
        <w:t xml:space="preserve">macro-F1 while shrinking the representation to</w:t>
      </w:r>
      <w:r>
        <w:t xml:space="preserve"> </w:t>
      </w:r>
      <w:r>
        <w:rPr>
          <w:b/>
          <w:bCs/>
        </w:rPr>
        <w:t xml:space="preserve">4 features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Recall now improves</w:t>
      </w:r>
      <w:r>
        <w:t xml:space="preserve"> </w:t>
      </w:r>
      <w:r>
        <w:t xml:space="preserve">(+12.8 pp), resolving the recall regression of the earlier</w:t>
      </w:r>
      <w:r>
        <w:t xml:space="preserve"> </w:t>
      </w:r>
      <w:r>
        <w:t xml:space="preserve">plain-selection attempt.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Novelty.</w:t>
      </w:r>
      <w:r>
        <w:t xml:space="preserve"> </w:t>
      </w:r>
      <w:r>
        <w:t xml:space="preserve">We found</w:t>
      </w:r>
      <w:r>
        <w:t xml:space="preserve"> </w:t>
      </w:r>
      <w:r>
        <w:rPr>
          <w:b/>
          <w:bCs/>
        </w:rPr>
        <w:t xml:space="preserve">no prior work</w:t>
      </w:r>
      <w:r>
        <w:t xml:space="preserve"> </w:t>
      </w:r>
      <w:r>
        <w:t xml:space="preserve">combining quantile-based domain alignment with</w:t>
      </w:r>
      <w:r>
        <w:t xml:space="preserve"> </w:t>
      </w:r>
      <w:r>
        <w:t xml:space="preserve">metaheuristic feature selection under a cross-dataset fitness for NIDS (arXiv searches for</w:t>
      </w:r>
      <w:r>
        <w:t xml:space="preserve"> </w:t>
      </w:r>
      <w:r>
        <w:t xml:space="preserve">“domain adaptation + feature selection + intrusion detection”</w:t>
      </w:r>
      <w:r>
        <w:t xml:space="preserve"> </w:t>
      </w:r>
      <w:r>
        <w:t xml:space="preserve">and</w:t>
      </w:r>
      <w:r>
        <w:t xml:space="preserve"> </w:t>
      </w:r>
      <w:r>
        <w:t xml:space="preserve">“domain-invariant + feature</w:t>
      </w:r>
      <w:r>
        <w:t xml:space="preserve"> </w:t>
      </w:r>
      <w:r>
        <w:t xml:space="preserve">selection + genetic/evolutionary”</w:t>
      </w:r>
      <w:r>
        <w:t xml:space="preserve"> </w:t>
      </w:r>
      <w:r>
        <w:t xml:space="preserve">return no results). DA-MFS is the project’s core</w:t>
      </w:r>
      <w:r>
        <w:t xml:space="preserve"> </w:t>
      </w:r>
      <w:r>
        <w:t xml:space="preserve">contribution.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Trade-off.</w:t>
      </w:r>
      <w:r>
        <w:t xml:space="preserve"> </w:t>
      </w:r>
      <w:r>
        <w:t xml:space="preserve">Same-dataset accuracy is slightly lower with 4 features, but cross-dataset</w:t>
      </w:r>
      <w:r>
        <w:t xml:space="preserve"> </w:t>
      </w:r>
      <w:r>
        <w:t xml:space="preserve">transfer is far better — exactly the trade-off the project targets.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Plan.</w:t>
      </w:r>
      <w:r>
        <w:t xml:space="preserve"> </w:t>
      </w:r>
      <w:r>
        <w:t xml:space="preserve">The end-semester phase will extend DA-MFS (GA vs PSO vs DE, NSGA-II</w:t>
      </w:r>
      <w:r>
        <w:t xml:space="preserve"> </w:t>
      </w:r>
      <w:r>
        <w:t xml:space="preserve">multi-objective, divergence-aware fitness, standard feature-selection baselines) and validate</w:t>
      </w:r>
      <w:r>
        <w:t xml:space="preserve"> </w:t>
      </w:r>
      <w:r>
        <w:t xml:space="preserve">it across seeds and dataset pairs.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conclusion-and-future-work"/>
    <w:p>
      <w:pPr>
        <w:pStyle w:val="Heading2"/>
      </w:pPr>
      <w:r>
        <w:t xml:space="preserve">10. Conclusion and Future Work</w:t>
      </w:r>
    </w:p>
    <w:p>
      <w:pPr>
        <w:pStyle w:val="FirstParagraph"/>
      </w:pPr>
      <w:r>
        <w:t xml:space="preserve">This mid-semester report established the foundation of the project and delivered its first</w:t>
      </w:r>
      <w:r>
        <w:t xml:space="preserve"> </w:t>
      </w:r>
      <w:r>
        <w:t xml:space="preserve">experimental result. We acquired and analysed three structurally different NIDS benchmarks and</w:t>
      </w:r>
      <w:r>
        <w:t xml:space="preserve"> </w:t>
      </w:r>
      <w:r>
        <w:t xml:space="preserve">showed that they suffer from a fundamental</w:t>
      </w:r>
      <w:r>
        <w:t xml:space="preserve"> </w:t>
      </w:r>
      <w:r>
        <w:rPr>
          <w:b/>
          <w:bCs/>
        </w:rPr>
        <w:t xml:space="preserve">feature-schema mismatch</w:t>
      </w:r>
      <w:r>
        <w:t xml:space="preserve">, severe dataset-specific</w:t>
      </w:r>
      <w:r>
        <w:t xml:space="preserve"> </w:t>
      </w:r>
      <w:r>
        <w:t xml:space="preserve">class imbalance, and the presence of identity/leakage features. We reviewed 15 core papers and</w:t>
      </w:r>
      <w:r>
        <w:t xml:space="preserve"> </w:t>
      </w:r>
      <w:r>
        <w:t xml:space="preserve">identified a clear, specific gap:</w:t>
      </w:r>
      <w:r>
        <w:t xml:space="preserve"> </w:t>
      </w:r>
      <w:r>
        <w:rPr>
          <w:b/>
          <w:bCs/>
        </w:rPr>
        <w:t xml:space="preserve">no prior work uses metaheuristic feature selection with a</w:t>
      </w:r>
      <w:r>
        <w:rPr>
          <w:b/>
          <w:bCs/>
        </w:rPr>
        <w:t xml:space="preserve"> </w:t>
      </w:r>
      <w:r>
        <w:rPr>
          <w:b/>
          <w:bCs/>
        </w:rPr>
        <w:t xml:space="preserve">cross-dataset (transfer) objective</w:t>
      </w:r>
      <w:r>
        <w:t xml:space="preserve">. We formulated five objectives and a seven-phase</w:t>
      </w:r>
      <w:r>
        <w:t xml:space="preserve"> </w:t>
      </w:r>
      <w:r>
        <w:t xml:space="preserve">methodology. Most importantly, we</w:t>
      </w:r>
      <w:r>
        <w:t xml:space="preserve"> </w:t>
      </w:r>
      <w:r>
        <w:rPr>
          <w:b/>
          <w:bCs/>
        </w:rPr>
        <w:t xml:space="preserve">implemented and ran a full cross-dataset baseline</w:t>
      </w:r>
      <w:r>
        <w:t xml:space="preserve">: five</w:t>
      </w:r>
      <w:r>
        <w:t xml:space="preserve"> </w:t>
      </w:r>
      <w:r>
        <w:t xml:space="preserve">ensemble models trained on the entire datasets achieve 0.96–0.97 same-dataset accuracy but only</w:t>
      </w:r>
      <w:r>
        <w:t xml:space="preserve"> </w:t>
      </w:r>
      <w:r>
        <w:t xml:space="preserve">0.37–0.42 cross-dataset accuracy, with cross-dataset balanced accuracy of 0.46–0.49 — at or</w:t>
      </w:r>
      <w:r>
        <w:t xml:space="preserve"> </w:t>
      </w:r>
      <w:r>
        <w:t xml:space="preserve">near random chance. This quantifies the generalisation gap on our data and provides the</w:t>
      </w:r>
      <w:r>
        <w:t xml:space="preserve"> </w:t>
      </w:r>
      <w:r>
        <w:t xml:space="preserve">reference point for the project’s contribution. Finally, we implemented two</w:t>
      </w:r>
      <w:r>
        <w:t xml:space="preserve"> </w:t>
      </w:r>
      <w:r>
        <w:rPr>
          <w:b/>
          <w:bCs/>
        </w:rPr>
        <w:t xml:space="preserve">bio-inspired optimisers</w:t>
      </w:r>
      <w:r>
        <w:t xml:space="preserve"> </w:t>
      </w:r>
      <w:r>
        <w:t xml:space="preserve">(a Genetic Algorithm and a binary Particle Swarm Optimization) whose fitness is</w:t>
      </w:r>
      <w:r>
        <w:t xml:space="preserve"> </w:t>
      </w:r>
      <w:r>
        <w:rPr>
          <w:b/>
          <w:bCs/>
        </w:rPr>
        <w:t xml:space="preserve">cross-dataset</w:t>
      </w:r>
      <w:r>
        <w:t xml:space="preserve"> </w:t>
      </w:r>
      <w:r>
        <w:t xml:space="preserve">performance; our</w:t>
      </w:r>
      <w:r>
        <w:t xml:space="preserve"> </w:t>
      </w:r>
      <w:r>
        <w:rPr>
          <w:b/>
          <w:bCs/>
        </w:rPr>
        <w:t xml:space="preserve">DA-MFS</w:t>
      </w:r>
      <w:r>
        <w:t xml:space="preserve"> </w:t>
      </w:r>
      <w:r>
        <w:t xml:space="preserve">method — domain alignment (per-dataset quantile transform) followed by a genetic-algorithm feature search — improved cross-dataset</w:t>
      </w:r>
      <w:r>
        <w:t xml:space="preserve"> </w:t>
      </w:r>
      <w:r>
        <w:rPr>
          <w:b/>
          <w:bCs/>
        </w:rPr>
        <w:t xml:space="preserve">accuracy from 0.373 to 0.508 (+13.6 pp)</w:t>
      </w:r>
      <w:r>
        <w:t xml:space="preserve">,</w:t>
      </w:r>
      <w:r>
        <w:t xml:space="preserve"> </w:t>
      </w:r>
      <w:r>
        <w:rPr>
          <w:b/>
          <w:bCs/>
        </w:rPr>
        <w:t xml:space="preserve">macro-F1 from 0.308 to 0.460 (+15.3 pp)</w:t>
      </w:r>
      <w:r>
        <w:t xml:space="preserve">, and</w:t>
      </w:r>
      <w:r>
        <w:t xml:space="preserve"> </w:t>
      </w:r>
      <w:r>
        <w:rPr>
          <w:b/>
          <w:bCs/>
        </w:rPr>
        <w:t xml:space="preserve">attack recall from 0.479 to 0.607 (+12.8 pp)</w:t>
      </w:r>
      <w:r>
        <w:t xml:space="preserve"> </w:t>
      </w:r>
      <w:r>
        <w:t xml:space="preserve">over the raw baseline.</w:t>
      </w:r>
    </w:p>
    <w:p>
      <w:pPr>
        <w:pStyle w:val="BodyText"/>
      </w:pPr>
      <w:r>
        <w:rPr>
          <w:b/>
          <w:bCs/>
        </w:rPr>
        <w:t xml:space="preserve">Future work (end-semester):</w:t>
      </w:r>
    </w:p>
    <w:p>
      <w:pPr>
        <w:pStyle w:val="Compact"/>
        <w:numPr>
          <w:ilvl w:val="0"/>
          <w:numId w:val="1015"/>
        </w:numPr>
      </w:pPr>
      <w:r>
        <w:t xml:space="preserve">Extend the search (GA, PSO, Differential Evolution, NSGA-II) with recall-aware and multi-objective fitness functions at larger sample sizes.</w:t>
      </w:r>
    </w:p>
    <w:p>
      <w:pPr>
        <w:pStyle w:val="Compact"/>
        <w:numPr>
          <w:ilvl w:val="0"/>
          <w:numId w:val="1015"/>
        </w:numPr>
      </w:pPr>
      <w:r>
        <w:t xml:space="preserve">Compare against standard feature-selection baselines at matched subset sizes.</w:t>
      </w:r>
    </w:p>
    <w:p>
      <w:pPr>
        <w:pStyle w:val="Compact"/>
        <w:numPr>
          <w:ilvl w:val="0"/>
          <w:numId w:val="1015"/>
        </w:numPr>
      </w:pPr>
      <w:r>
        <w:t xml:space="preserve">Analyse transferable vs dataset-specific features and attack classes (SHAP/UMAP); ablations.</w:t>
      </w:r>
    </w:p>
    <w:p>
      <w:pPr>
        <w:pStyle w:val="Compact"/>
        <w:numPr>
          <w:ilvl w:val="0"/>
          <w:numId w:val="1015"/>
        </w:numPr>
      </w:pPr>
      <w:r>
        <w:t xml:space="preserve">Consolidate practical guidelines and prepare the final report.</w:t>
      </w:r>
    </w:p>
    <w:p>
      <w:pPr>
        <w:pStyle w:val="FirstParagraph"/>
      </w:pPr>
      <w:r>
        <w:rPr>
          <w:b/>
          <w:bCs/>
        </w:rPr>
        <w:t xml:space="preserve">Gantt chart:</w:t>
      </w:r>
    </w:p>
    <w:p>
      <w:pPr>
        <w:pStyle w:val="CaptionedFigure"/>
      </w:pPr>
      <w:r>
        <w:drawing>
          <wp:inline>
            <wp:extent cx="3779999" cy="1535624"/>
            <wp:effectExtent b="0" l="0" r="0" t="0"/>
            <wp:docPr descr="Gantt chart" title="" id="75" name="Picture"/>
            <a:graphic>
              <a:graphicData uri="http://schemas.openxmlformats.org/drawingml/2006/picture">
                <pic:pic>
                  <pic:nvPicPr>
                    <pic:cNvPr descr="figures/fig_gantt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999" cy="1535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Gantt chart</w:t>
      </w:r>
    </w:p>
    <w:p>
      <w:r>
        <w:pict>
          <v:rect style="width:0;height:1.5pt" o:hralign="center" o:hrstd="t" o:hr="t"/>
        </w:pict>
      </w:r>
    </w:p>
    <w:bookmarkEnd w:id="77"/>
    <w:bookmarkStart w:id="78" w:name="references"/>
    <w:p>
      <w:pPr>
        <w:pStyle w:val="Heading2"/>
      </w:pPr>
      <w:r>
        <w:t xml:space="preserve">11. References</w:t>
      </w:r>
    </w:p>
    <w:p>
      <w:pPr>
        <w:pStyle w:val="FirstParagraph"/>
      </w:pPr>
      <w:r>
        <w:t xml:space="preserve">[1] M. Cantone, C. Marrocco, and A. Bria,</w:t>
      </w:r>
      <w:r>
        <w:t xml:space="preserve"> </w:t>
      </w:r>
      <w:r>
        <w:t xml:space="preserve">“On the cross-dataset generalization of machine</w:t>
      </w:r>
      <w:r>
        <w:t xml:space="preserve"> </w:t>
      </w:r>
      <w:r>
        <w:t xml:space="preserve">learning for network intrusion detection,”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 12, pp. 144489–144508, 2024.</w:t>
      </w:r>
    </w:p>
    <w:p>
      <w:pPr>
        <w:pStyle w:val="BodyText"/>
      </w:pPr>
      <w:r>
        <w:t xml:space="preserve">[2] M. Z. Hossain, M. A. R. Khan, M. R. Islam, S. M. S. Islam, and T. Gedeon,</w:t>
      </w:r>
      <w:r>
        <w:t xml:space="preserve"> </w:t>
      </w:r>
      <w:r>
        <w:t xml:space="preserve">“Assessing</w:t>
      </w:r>
      <w:r>
        <w:t xml:space="preserve"> </w:t>
      </w:r>
      <w:r>
        <w:t xml:space="preserve">generalisation capability of machine learning models for intrusion detection,”</w:t>
      </w:r>
      <w:r>
        <w:t xml:space="preserve"> </w:t>
      </w:r>
      <w:r>
        <w:t xml:space="preserve">arXiv:2605.04407, 2026.</w:t>
      </w:r>
    </w:p>
    <w:p>
      <w:pPr>
        <w:pStyle w:val="BodyText"/>
      </w:pPr>
      <w:r>
        <w:t xml:space="preserve">[3] M. A. Hakim, M. S. Uddin, and T. I. Anis,</w:t>
      </w:r>
      <w:r>
        <w:t xml:space="preserve"> </w:t>
      </w:r>
      <w:r>
        <w:t xml:space="preserve">“Cross-domain generalization failure in</w:t>
      </w:r>
      <w:r>
        <w:t xml:space="preserve"> </w:t>
      </w:r>
      <w:r>
        <w:t xml:space="preserve">lightweight intrusion detection models for IIoT networks,”</w:t>
      </w:r>
      <w:r>
        <w:t xml:space="preserve"> </w:t>
      </w:r>
      <w:r>
        <w:t xml:space="preserve">arXiv:2607.00553, 2026.</w:t>
      </w:r>
    </w:p>
    <w:p>
      <w:pPr>
        <w:pStyle w:val="BodyText"/>
      </w:pPr>
      <w:r>
        <w:t xml:space="preserve">[4] M. U. Butt, A. Hotho, and D. Schlör,</w:t>
      </w:r>
      <w:r>
        <w:t xml:space="preserve"> </w:t>
      </w:r>
      <w:r>
        <w:t xml:space="preserve">“Evaluating tabular representation learning for</w:t>
      </w:r>
      <w:r>
        <w:t xml:space="preserve"> </w:t>
      </w:r>
      <w:r>
        <w:t xml:space="preserve">network intrusion detection,”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 CSR</w:t>
      </w:r>
      <w:r>
        <w:t xml:space="preserve">, 2026.</w:t>
      </w:r>
    </w:p>
    <w:p>
      <w:pPr>
        <w:pStyle w:val="BodyText"/>
      </w:pPr>
      <w:r>
        <w:t xml:space="preserve">[5] I. Sharafaldin, A. H. Lashkari, and A. A. Ghorbani,</w:t>
      </w:r>
      <w:r>
        <w:t xml:space="preserve"> </w:t>
      </w:r>
      <w:r>
        <w:t xml:space="preserve">“Toward generating a new intrusion</w:t>
      </w:r>
      <w:r>
        <w:t xml:space="preserve"> </w:t>
      </w:r>
      <w:r>
        <w:t xml:space="preserve">detection dataset and intrusion traffic characterization,”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ICISSP</w:t>
      </w:r>
      <w:r>
        <w:t xml:space="preserve">, 2018.</w:t>
      </w:r>
    </w:p>
    <w:p>
      <w:pPr>
        <w:pStyle w:val="BodyText"/>
      </w:pPr>
      <w:r>
        <w:t xml:space="preserve">[6] N. Moustafa and J. Slay,</w:t>
      </w:r>
      <w:r>
        <w:t xml:space="preserve"> </w:t>
      </w:r>
      <w:r>
        <w:t xml:space="preserve">“UNSW-NB15: a comprehensive data set for network intrusion</w:t>
      </w:r>
      <w:r>
        <w:t xml:space="preserve"> </w:t>
      </w:r>
      <w:r>
        <w:t xml:space="preserve">detection systems (UNSW-NB15 network data set),”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MilCIS</w:t>
      </w:r>
      <w:r>
        <w:t xml:space="preserve">, 2015.</w:t>
      </w:r>
    </w:p>
    <w:p>
      <w:pPr>
        <w:pStyle w:val="BodyText"/>
      </w:pPr>
      <w:r>
        <w:t xml:space="preserve">[7] N. Moustafa,</w:t>
      </w:r>
      <w:r>
        <w:t xml:space="preserve"> </w:t>
      </w:r>
      <w:r>
        <w:t xml:space="preserve">“A new distributed architecture for evaluating AI-based security systems at</w:t>
      </w:r>
      <w:r>
        <w:t xml:space="preserve"> </w:t>
      </w:r>
      <w:r>
        <w:t xml:space="preserve">the edge: Network TON_IoT datasets,”</w:t>
      </w:r>
      <w:r>
        <w:t xml:space="preserve"> </w:t>
      </w:r>
      <w:r>
        <w:rPr>
          <w:i/>
          <w:iCs/>
        </w:rPr>
        <w:t xml:space="preserve">Sustain. Cities Soc.</w:t>
      </w:r>
      <w:r>
        <w:t xml:space="preserve">, vol. 72, 2021.</w:t>
      </w:r>
    </w:p>
    <w:p>
      <w:pPr>
        <w:pStyle w:val="BodyText"/>
      </w:pPr>
      <w:r>
        <w:t xml:space="preserve">[8] Z. Fatima and A. Ali,</w:t>
      </w:r>
      <w:r>
        <w:t xml:space="preserve"> </w:t>
      </w:r>
      <w:r>
        <w:t xml:space="preserve">“Effective metaheuristic based classifiers for multiclass intrusion</w:t>
      </w:r>
      <w:r>
        <w:t xml:space="preserve"> </w:t>
      </w:r>
      <w:r>
        <w:t xml:space="preserve">detection,”</w:t>
      </w:r>
      <w:r>
        <w:t xml:space="preserve"> </w:t>
      </w:r>
      <w:r>
        <w:t xml:space="preserve">arXiv:2210.02678, 2022.</w:t>
      </w:r>
    </w:p>
    <w:p>
      <w:pPr>
        <w:pStyle w:val="BodyText"/>
      </w:pPr>
      <w:r>
        <w:t xml:space="preserve">[9] C. Suman, S. Tripathy, and S. Saha,</w:t>
      </w:r>
      <w:r>
        <w:t xml:space="preserve"> </w:t>
      </w:r>
      <w:r>
        <w:t xml:space="preserve">“Building an effective intrusion detection system using</w:t>
      </w:r>
      <w:r>
        <w:t xml:space="preserve"> </w:t>
      </w:r>
      <w:r>
        <w:t xml:space="preserve">unsupervised feature selection in multi-objective optimization framework,”</w:t>
      </w:r>
      <w:r>
        <w:t xml:space="preserve"> </w:t>
      </w:r>
      <w:r>
        <w:t xml:space="preserve">arXiv:1905.06562, 2019.</w:t>
      </w:r>
    </w:p>
    <w:p>
      <w:pPr>
        <w:pStyle w:val="BodyText"/>
      </w:pPr>
      <w:r>
        <w:t xml:space="preserve">[10] C. Li,</w:t>
      </w:r>
      <w:r>
        <w:t xml:space="preserve"> </w:t>
      </w:r>
      <w:r>
        <w:t xml:space="preserve">“Multi-population diversity-guided genetic algorithm for feature selection in</w:t>
      </w:r>
      <w:r>
        <w:t xml:space="preserve"> </w:t>
      </w:r>
      <w:r>
        <w:t xml:space="preserve">network intrusion detection,”</w:t>
      </w:r>
      <w:r>
        <w:t xml:space="preserve"> </w:t>
      </w:r>
      <w:r>
        <w:t xml:space="preserve">arXiv:2605.19864, 2026.</w:t>
      </w:r>
    </w:p>
    <w:p>
      <w:pPr>
        <w:pStyle w:val="BodyText"/>
      </w:pPr>
      <w:r>
        <w:t xml:space="preserve">[11] A. Mojtahedi, F. Sorouri, A. N. Souha, A. Molazadeh, and S. S. Mehr,</w:t>
      </w:r>
      <w:r>
        <w:t xml:space="preserve"> </w:t>
      </w:r>
      <w:r>
        <w:t xml:space="preserve">“Feature</w:t>
      </w:r>
      <w:r>
        <w:t xml:space="preserve"> </w:t>
      </w:r>
      <w:r>
        <w:t xml:space="preserve">selection-based intrusion detection system using genetic whale optimization algorithm and</w:t>
      </w:r>
      <w:r>
        <w:t xml:space="preserve"> </w:t>
      </w:r>
      <w:r>
        <w:t xml:space="preserve">sample-based classification,”</w:t>
      </w:r>
      <w:r>
        <w:t xml:space="preserve"> </w:t>
      </w:r>
      <w:r>
        <w:t xml:space="preserve">arXiv:2201.00584, 2022.</w:t>
      </w:r>
    </w:p>
    <w:p>
      <w:pPr>
        <w:pStyle w:val="BodyText"/>
      </w:pPr>
      <w:r>
        <w:t xml:space="preserve">[12] L. Yang et al.,</w:t>
      </w:r>
      <w:r>
        <w:t xml:space="preserve"> </w:t>
      </w:r>
      <w:r>
        <w:t xml:space="preserve">“A multi-objective AutoML-based efficient intrusion detection system for EV</w:t>
      </w:r>
      <w:r>
        <w:t xml:space="preserve"> </w:t>
      </w:r>
      <w:r>
        <w:t xml:space="preserve">charging 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 GLOBECOM</w:t>
      </w:r>
      <w:r>
        <w:t xml:space="preserve">, 2026.</w:t>
      </w:r>
    </w:p>
    <w:p>
      <w:pPr>
        <w:pStyle w:val="BodyText"/>
      </w:pPr>
      <w:r>
        <w:t xml:space="preserve">[13] S. Layeghy, M. Baktashmotlagh, and M. Portmann,</w:t>
      </w:r>
      <w:r>
        <w:t xml:space="preserve"> </w:t>
      </w:r>
      <w:r>
        <w:t xml:space="preserve">“DI-NIDS: Domain invariant network</w:t>
      </w:r>
      <w:r>
        <w:t xml:space="preserve"> </w:t>
      </w:r>
      <w:r>
        <w:t xml:space="preserve">intrusion detection system,”</w:t>
      </w:r>
      <w:r>
        <w:t xml:space="preserve"> </w:t>
      </w:r>
      <w:r>
        <w:rPr>
          <w:i/>
          <w:iCs/>
        </w:rPr>
        <w:t xml:space="preserve">Knowledge-Based Systems</w:t>
      </w:r>
      <w:r>
        <w:t xml:space="preserve">, 2023.</w:t>
      </w:r>
    </w:p>
    <w:p>
      <w:pPr>
        <w:pStyle w:val="BodyText"/>
      </w:pPr>
      <w:r>
        <w:t xml:space="preserve">[14] M. Ring, S. Wunderlich, D. Scheuring, D. Landes, and A. Hotho,</w:t>
      </w:r>
      <w:r>
        <w:t xml:space="preserve"> </w:t>
      </w:r>
      <w:r>
        <w:t xml:space="preserve">“A survey of network-based</w:t>
      </w:r>
      <w:r>
        <w:t xml:space="preserve"> </w:t>
      </w:r>
      <w:r>
        <w:t xml:space="preserve">intrusion detection data sets,”</w:t>
      </w:r>
      <w:r>
        <w:t xml:space="preserve"> </w:t>
      </w:r>
      <w:r>
        <w:rPr>
          <w:i/>
          <w:iCs/>
        </w:rPr>
        <w:t xml:space="preserve">Computers &amp; Security</w:t>
      </w:r>
      <w:r>
        <w:t xml:space="preserve">, vol. 86, pp. 147–167, 2019.</w:t>
      </w:r>
    </w:p>
    <w:p>
      <w:pPr>
        <w:pStyle w:val="BodyText"/>
      </w:pPr>
      <w:r>
        <w:t xml:space="preserve">[15] J. Vitorino, M. Silva, E. Maia, and I. Praça,</w:t>
      </w:r>
      <w:r>
        <w:t xml:space="preserve"> </w:t>
      </w:r>
      <w:r>
        <w:t xml:space="preserve">“An adversarial robustness benchmark for</w:t>
      </w:r>
      <w:r>
        <w:t xml:space="preserve"> </w:t>
      </w:r>
      <w:r>
        <w:t xml:space="preserve">enterprise network intrusion detection,”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FPS</w:t>
      </w:r>
      <w:r>
        <w:t xml:space="preserve">, 2023.</w:t>
      </w:r>
    </w:p>
    <w:p>
      <w:pPr>
        <w:pStyle w:val="BodyText"/>
      </w:pPr>
      <w:r>
        <w:t xml:space="preserve">[16] A. Virmaux, I. Saffar, J. Zhang, and B. Kégl,</w:t>
      </w:r>
      <w:r>
        <w:t xml:space="preserve"> </w:t>
      </w:r>
      <w:r>
        <w:t xml:space="preserve">“Knothe-Rosenblatt transport for</w:t>
      </w:r>
      <w:r>
        <w:t xml:space="preserve"> </w:t>
      </w:r>
      <w:r>
        <w:t xml:space="preserve">unsupervised domain adaptation,”</w:t>
      </w:r>
      <w:r>
        <w:t xml:space="preserve"> </w:t>
      </w:r>
      <w:r>
        <w:t xml:space="preserve">arXiv:2110.02716, 2021.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9" Target="media/rId59.png" /><Relationship Type="http://schemas.openxmlformats.org/officeDocument/2006/relationships/image" Id="rId56" Target="media/rId56.png" /><Relationship Type="http://schemas.openxmlformats.org/officeDocument/2006/relationships/image" Id="rId62" Target="media/rId62.png" /><Relationship Type="http://schemas.openxmlformats.org/officeDocument/2006/relationships/image" Id="rId45" Target="media/rId45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51" Target="media/rId51.png" /><Relationship Type="http://schemas.openxmlformats.org/officeDocument/2006/relationships/image" Id="rId48" Target="media/rId48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2026-09-28T11:17:03Z</dcterms:created>
  <dcterms:modified xsi:type="dcterms:W3CDTF">2026-09-28T11:17:03Z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