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88a35a5e8b43a2c77d7fa64c3400357741e9a00"/>
    <w:p>
      <w:pPr>
        <w:pStyle w:val="Heading1"/>
      </w:pPr>
      <w:r>
        <w:t xml:space="preserve">BTP Project — Cross-Dataset Generalization of ML-Based Intrusion Detection</w:t>
      </w:r>
    </w:p>
    <w:p>
      <w:pPr>
        <w:pStyle w:val="FirstParagraph"/>
      </w:pPr>
      <w:r>
        <w:rPr>
          <w:b/>
          <w:bCs/>
        </w:rPr>
        <w:t xml:space="preserve">Topic:</w:t>
      </w:r>
      <w:r>
        <w:t xml:space="preserve"> </w:t>
      </w:r>
      <w:r>
        <w:t xml:space="preserve">Evaluating and improving the cross-dataset generalization of machine-learning</w:t>
      </w:r>
      <w:r>
        <w:t xml:space="preserve"> </w:t>
      </w:r>
      <w:r>
        <w:t xml:space="preserve">intrusion detection systems across CIC-IDS-2017, UNSW-NB15, and TON_IoT, using</w:t>
      </w:r>
      <w:r>
        <w:t xml:space="preserve"> </w:t>
      </w:r>
      <w:r>
        <w:t xml:space="preserve">metaheuristic/bio-inspired feature selection.</w:t>
      </w:r>
    </w:p>
    <w:bookmarkStart w:id="13" w:name="document-set-for-mid-semester-review"/>
    <w:p>
      <w:pPr>
        <w:pStyle w:val="Heading2"/>
      </w:pPr>
      <w:r>
        <w:t xml:space="preserve">Document set (for mid-semester review)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Dataset Report</w:t>
            </w:r>
          </w:p>
        </w:tc>
        <w:tc>
          <w:tcPr/>
          <w:p>
            <w:pPr>
              <w:pStyle w:val="Compact"/>
            </w:pPr>
            <w:r>
              <w:t xml:space="preserve">First-hand analysis of the three datasets: provenance, features, class distributions, quality issues, feature-schema mismatch, and label-taxonomy mapping.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Literature Review</w:t>
            </w:r>
          </w:p>
        </w:tc>
        <w:tc>
          <w:tcPr/>
          <w:p>
            <w:pPr>
              <w:pStyle w:val="Compact"/>
            </w:pPr>
            <w:r>
              <w:t xml:space="preserve">~33 papers across 4 themes, each summarised (problem/method/datasets/results/limitation), with a gap-synthesis table.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Research Gap, Objectives &amp; Scope</w:t>
            </w:r>
          </w:p>
        </w:tc>
        <w:tc>
          <w:tcPr/>
          <w:p>
            <w:pPr>
              <w:pStyle w:val="Compact"/>
            </w:pPr>
            <w:r>
              <w:t xml:space="preserve">Formal gap statements, novelty, 5 objectives, scope decisions, risks.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Methodology &amp; Detailed Plan</w:t>
            </w:r>
          </w:p>
        </w:tc>
        <w:tc>
          <w:tcPr/>
          <w:p>
            <w:pPr>
              <w:pStyle w:val="Compact"/>
            </w:pPr>
            <w:r>
              <w:t xml:space="preserve">7-phase plan, evaluation protocol, fitness-function design, baselines, timeline, success criteria.</w:t>
            </w:r>
          </w:p>
        </w:tc>
      </w:tr>
    </w:tbl>
    <w:p>
      <w:pPr>
        <w:pStyle w:val="BodyText"/>
      </w:pPr>
      <w:r>
        <w:t xml:space="preserve">Figures referenced by the reports live in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</w:p>
    <w:bookmarkEnd w:id="13"/>
    <w:bookmarkStart w:id="14" w:name="supporting-artefacts"/>
    <w:p>
      <w:pPr>
        <w:pStyle w:val="Heading2"/>
      </w:pPr>
      <w:r>
        <w:t xml:space="preserve">Supporting artefacts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src/analyze_datasets.py</w:t>
      </w:r>
      <w:r>
        <w:t xml:space="preserve"> </w:t>
      </w:r>
      <w:r>
        <w:t xml:space="preserve">— computes dataset statistics from raw CSVs.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src/generate_report_assets.py</w:t>
      </w:r>
      <w:r>
        <w:t xml:space="preserve"> </w:t>
      </w:r>
      <w:r>
        <w:t xml:space="preserve">— regenerates</w:t>
      </w:r>
      <w:r>
        <w:t xml:space="preserve"> </w:t>
      </w:r>
      <w:r>
        <w:rPr>
          <w:rStyle w:val="VerbatimChar"/>
        </w:rPr>
        <w:t xml:space="preserve">dataset_stats.json</w:t>
      </w:r>
      <w:r>
        <w:t xml:space="preserve"> </w:t>
      </w:r>
      <w:r>
        <w:t xml:space="preserve">and all figures.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src/dataset_stats.json</w:t>
      </w:r>
      <w:r>
        <w:t xml:space="preserve"> </w:t>
      </w:r>
      <w:r>
        <w:t xml:space="preserve">— measured statistics (rows, class distributions, NaN/Inf counts).</w:t>
      </w:r>
    </w:p>
    <w:bookmarkEnd w:id="14"/>
    <w:bookmarkStart w:id="15" w:name="how-to-read-this-for-the-review"/>
    <w:p>
      <w:pPr>
        <w:pStyle w:val="Heading2"/>
      </w:pPr>
      <w:r>
        <w:t xml:space="preserve">How to read this for the review</w:t>
      </w:r>
    </w:p>
    <w:p>
      <w:pPr>
        <w:pStyle w:val="Compact"/>
        <w:numPr>
          <w:ilvl w:val="0"/>
          <w:numId w:val="1002"/>
        </w:numPr>
      </w:pPr>
      <w:r>
        <w:t xml:space="preserve">Start with</w:t>
      </w:r>
      <w:r>
        <w:t xml:space="preserve"> </w:t>
      </w:r>
      <w:r>
        <w:rPr>
          <w:b/>
          <w:bCs/>
        </w:rPr>
        <w:t xml:space="preserve">03</w:t>
      </w:r>
      <w:r>
        <w:t xml:space="preserve"> </w:t>
      </w:r>
      <w:r>
        <w:t xml:space="preserve">(gaps + objectives) to see the</w:t>
      </w:r>
      <w:r>
        <w:t xml:space="preserve"> </w:t>
      </w:r>
      <w:r>
        <w:t xml:space="preserve">“why”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Read</w:t>
      </w:r>
      <w:r>
        <w:t xml:space="preserve"> </w:t>
      </w:r>
      <w:r>
        <w:rPr>
          <w:b/>
          <w:bCs/>
        </w:rPr>
        <w:t xml:space="preserve">01</w:t>
      </w:r>
      <w:r>
        <w:t xml:space="preserve"> </w:t>
      </w:r>
      <w:r>
        <w:t xml:space="preserve">to understand the data and the central feature-mismatch problem.</w:t>
      </w:r>
    </w:p>
    <w:p>
      <w:pPr>
        <w:pStyle w:val="Compact"/>
        <w:numPr>
          <w:ilvl w:val="0"/>
          <w:numId w:val="1002"/>
        </w:numPr>
      </w:pPr>
      <w:r>
        <w:t xml:space="preserve">Read</w:t>
      </w:r>
      <w:r>
        <w:t xml:space="preserve"> </w:t>
      </w:r>
      <w:r>
        <w:rPr>
          <w:b/>
          <w:bCs/>
        </w:rPr>
        <w:t xml:space="preserve">02</w:t>
      </w:r>
      <w:r>
        <w:t xml:space="preserve"> </w:t>
      </w:r>
      <w:r>
        <w:t xml:space="preserve">for the literature context and the gap evidence.</w:t>
      </w:r>
    </w:p>
    <w:p>
      <w:pPr>
        <w:pStyle w:val="Compact"/>
        <w:numPr>
          <w:ilvl w:val="0"/>
          <w:numId w:val="1002"/>
        </w:numPr>
      </w:pPr>
      <w:r>
        <w:t xml:space="preserve">Read</w:t>
      </w:r>
      <w:r>
        <w:t xml:space="preserve"> </w:t>
      </w:r>
      <w:r>
        <w:rPr>
          <w:b/>
          <w:bCs/>
        </w:rPr>
        <w:t xml:space="preserve">04</w:t>
      </w:r>
      <w:r>
        <w:t xml:space="preserve"> </w:t>
      </w:r>
      <w:r>
        <w:t xml:space="preserve">for exactly what we will build and when.</w:t>
      </w:r>
    </w:p>
    <w:bookmarkEnd w:id="15"/>
    <w:bookmarkStart w:id="16" w:name="X546f11242b24ca3c895bcb2b8a1f462f7de3b03"/>
    <w:p>
      <w:pPr>
        <w:pStyle w:val="Heading2"/>
      </w:pPr>
      <w:r>
        <w:t xml:space="preserve">Quick facts (measured from the downloaded data)</w:t>
      </w:r>
    </w:p>
    <w:p>
      <w:pPr>
        <w:pStyle w:val="Compact"/>
        <w:numPr>
          <w:ilvl w:val="0"/>
          <w:numId w:val="1003"/>
        </w:numPr>
      </w:pPr>
      <w:r>
        <w:t xml:space="preserve">CIC-IDS-2017: 2,830,743 flows, 77 unique features, 80.3% benign, 1,358 NaN + 4,376 Inf cells.</w:t>
      </w:r>
    </w:p>
    <w:p>
      <w:pPr>
        <w:pStyle w:val="Compact"/>
        <w:numPr>
          <w:ilvl w:val="0"/>
          <w:numId w:val="1003"/>
        </w:numPr>
      </w:pPr>
      <w:r>
        <w:t xml:space="preserve">UNSW-NB15: 257,673 records, 42 features, 9 attack classes + Normal.</w:t>
      </w:r>
    </w:p>
    <w:p>
      <w:pPr>
        <w:pStyle w:val="Compact"/>
        <w:numPr>
          <w:ilvl w:val="0"/>
          <w:numId w:val="1003"/>
        </w:numPr>
      </w:pPr>
      <w:r>
        <w:t xml:space="preserve">TON_IoT: 211,043 records, 42 features, 10 attack classes (near-balanced).</w:t>
      </w:r>
    </w:p>
    <w:p>
      <w:pPr>
        <w:pStyle w:val="Compact"/>
        <w:numPr>
          <w:ilvl w:val="0"/>
          <w:numId w:val="1003"/>
        </w:numPr>
      </w:pPr>
      <w:r>
        <w:t xml:space="preserve">The three datasets share</w:t>
      </w:r>
      <w:r>
        <w:t xml:space="preserve"> </w:t>
      </w:r>
      <w:r>
        <w:rPr>
          <w:b/>
          <w:bCs/>
        </w:rPr>
        <w:t xml:space="preserve">no common column names</w:t>
      </w:r>
      <w:r>
        <w:t xml:space="preserve">; only ~15–25 features are semantically</w:t>
      </w:r>
      <w:r>
        <w:t xml:space="preserve"> </w:t>
      </w:r>
      <w:r>
        <w:t xml:space="preserve">alignable across all three.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dataset_report.md" TargetMode="External" /><Relationship Type="http://schemas.openxmlformats.org/officeDocument/2006/relationships/hyperlink" Id="rId10" Target="02_literature_review.md" TargetMode="External" /><Relationship Type="http://schemas.openxmlformats.org/officeDocument/2006/relationships/hyperlink" Id="rId11" Target="03_objectives_and_gaps.md" TargetMode="External" /><Relationship Type="http://schemas.openxmlformats.org/officeDocument/2006/relationships/hyperlink" Id="rId12" Target="04_methodology_and_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dataset_report.md" TargetMode="External" /><Relationship Type="http://schemas.openxmlformats.org/officeDocument/2006/relationships/hyperlink" Id="rId10" Target="02_literature_review.md" TargetMode="External" /><Relationship Type="http://schemas.openxmlformats.org/officeDocument/2006/relationships/hyperlink" Id="rId11" Target="03_objectives_and_gaps.md" TargetMode="External" /><Relationship Type="http://schemas.openxmlformats.org/officeDocument/2006/relationships/hyperlink" Id="rId12" Target="04_methodology_and_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2026-09-25T08:48:01Z</dcterms:created>
  <dcterms:modified xsi:type="dcterms:W3CDTF">2026-09-25T08:48:01Z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