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00"/>
        <w:jc w:val="center"/>
        <w:rPr/>
      </w:pPr>
      <w:r>
        <w:rPr>
          <w:rFonts w:eastAsia="Arial" w:cs="Arial"/>
          <w:b/>
          <w:bCs/>
          <w:color w:val="1E3A5F"/>
          <w:sz w:val="40"/>
          <w:szCs w:val="40"/>
        </w:rPr>
        <w:t xml:space="preserve"> </w:t>
      </w:r>
      <w:r>
        <w:rPr>
          <w:rFonts w:eastAsia="Arial" w:cs="Arial"/>
          <w:b/>
          <w:bCs/>
          <w:color w:val="1E3A5F"/>
          <w:sz w:val="40"/>
          <w:szCs w:val="40"/>
        </w:rPr>
        <w:t>CPU Scheduling Simulator</w:t>
      </w:r>
    </w:p>
    <w:p>
      <w:pPr>
        <w:pStyle w:val="Normal"/>
        <w:spacing w:before="0" w:after="100"/>
        <w:jc w:val="center"/>
        <w:rPr/>
      </w:pPr>
      <w:r>
        <w:rPr>
          <w:rFonts w:eastAsia="Arial" w:cs="Arial"/>
          <w:b/>
          <w:bCs/>
          <w:color w:val="2563EB"/>
          <w:sz w:val="28"/>
          <w:szCs w:val="28"/>
        </w:rPr>
        <w:t>Priority Scheduling vs SRTF</w:t>
      </w:r>
    </w:p>
    <w:p>
      <w:pPr>
        <w:pStyle w:val="Normal"/>
        <w:spacing w:before="0" w:after="80"/>
        <w:jc w:val="center"/>
        <w:rPr/>
      </w:pPr>
      <w:r>
        <w:rPr>
          <w:rFonts w:eastAsia="Arial" w:cs="Arial"/>
          <w:color w:val="555555"/>
          <w:sz w:val="22"/>
          <w:szCs w:val="22"/>
        </w:rPr>
        <w:t>Test Cases Document — All 4 Scenarios</w:t>
      </w:r>
    </w:p>
    <w:p>
      <w:pPr>
        <w:pStyle w:val="Normal"/>
        <w:rPr/>
      </w:pPr>
      <w:r>
        <w:rPr/>
      </w:r>
    </w:p>
    <w:p>
      <w:pPr>
        <w:pStyle w:val="Heading1"/>
        <w:spacing w:before="360" w:after="120"/>
        <w:rPr/>
      </w:pPr>
      <w:r>
        <w:rPr>
          <w:rFonts w:eastAsia="Arial" w:cs="Arial" w:ascii="Arial" w:hAnsi="Arial"/>
          <w:b/>
          <w:bCs/>
          <w:color w:val="1E3A5F"/>
          <w:sz w:val="28"/>
          <w:szCs w:val="28"/>
        </w:rPr>
        <w:t>Scenario A — Basic Mixed Workload</w:t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sz w:val="20"/>
          <w:szCs w:val="20"/>
        </w:rPr>
        <w:t>Goal: A normal workload with multiple processes, different arrival times, and different burst times to establish a baseline comparison between Priority Scheduling and SRTF.</w:t>
      </w:r>
    </w:p>
    <w:p>
      <w:pPr>
        <w:pStyle w:val="Normal"/>
        <w:rPr/>
      </w:pPr>
      <w:r>
        <w:rPr/>
      </w:r>
    </w:p>
    <w:p>
      <w:pPr>
        <w:pStyle w:val="Heading2"/>
        <w:spacing w:before="240" w:after="80"/>
        <w:rPr/>
      </w:pPr>
      <w:r>
        <w:rPr>
          <w:rFonts w:eastAsia="Arial" w:cs="Arial" w:ascii="Arial" w:hAnsi="Arial"/>
          <w:b/>
          <w:bCs/>
          <w:color w:val="2563EB"/>
          <w:sz w:val="24"/>
          <w:szCs w:val="24"/>
        </w:rPr>
        <w:t>Input</w:t>
      </w:r>
    </w:p>
    <w:tbl>
      <w:tblPr>
        <w:tblW w:w="624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560"/>
        <w:gridCol w:w="1560"/>
        <w:gridCol w:w="1560"/>
        <w:gridCol w:w="1559"/>
      </w:tblGrid>
      <w:tr>
        <w:trPr/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PID</w:t>
            </w:r>
          </w:p>
        </w:tc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Arrival Time</w:t>
            </w:r>
          </w:p>
        </w:tc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Burst Time</w:t>
            </w:r>
          </w:p>
        </w:tc>
        <w:tc>
          <w:tcPr>
            <w:tcW w:w="15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Priority</w:t>
            </w:r>
          </w:p>
        </w:tc>
      </w:tr>
      <w:tr>
        <w:trPr/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P1</w:t>
            </w:r>
          </w:p>
        </w:tc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0</w:t>
            </w:r>
          </w:p>
        </w:tc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6</w:t>
            </w:r>
          </w:p>
        </w:tc>
        <w:tc>
          <w:tcPr>
            <w:tcW w:w="15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2</w:t>
            </w:r>
          </w:p>
        </w:tc>
      </w:tr>
      <w:tr>
        <w:trPr/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P2</w:t>
            </w:r>
          </w:p>
        </w:tc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1</w:t>
            </w:r>
          </w:p>
        </w:tc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4</w:t>
            </w:r>
          </w:p>
        </w:tc>
        <w:tc>
          <w:tcPr>
            <w:tcW w:w="15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1</w:t>
            </w:r>
          </w:p>
        </w:tc>
      </w:tr>
      <w:tr>
        <w:trPr/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P3</w:t>
            </w:r>
          </w:p>
        </w:tc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3</w:t>
            </w:r>
          </w:p>
        </w:tc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2</w:t>
            </w:r>
          </w:p>
        </w:tc>
        <w:tc>
          <w:tcPr>
            <w:tcW w:w="15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3</w:t>
            </w:r>
          </w:p>
        </w:tc>
      </w:tr>
      <w:tr>
        <w:trPr/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P4</w:t>
            </w:r>
          </w:p>
        </w:tc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5</w:t>
            </w:r>
          </w:p>
        </w:tc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8</w:t>
            </w:r>
          </w:p>
        </w:tc>
        <w:tc>
          <w:tcPr>
            <w:tcW w:w="15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2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spacing w:before="240" w:after="80"/>
        <w:rPr/>
      </w:pPr>
      <w:r>
        <w:rPr>
          <w:rFonts w:eastAsia="Arial" w:cs="Arial" w:ascii="Arial" w:hAnsi="Arial"/>
          <w:b/>
          <w:bCs/>
          <w:color w:val="2563EB"/>
          <w:sz w:val="24"/>
          <w:szCs w:val="24"/>
        </w:rPr>
        <w:t>Priority Scheduling Results</w:t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sz w:val="20"/>
          <w:szCs w:val="20"/>
        </w:rPr>
        <w:t>Gantt Chart: P1(0→1) → P2(1→5) → P1(5→10) → P4(10→18) → P3(18→20)</w:t>
      </w:r>
    </w:p>
    <w:p>
      <w:pPr>
        <w:pStyle w:val="Normal"/>
        <w:rPr/>
      </w:pPr>
      <w:r>
        <w:rPr/>
      </w:r>
    </w:p>
    <w:tbl>
      <w:tblPr>
        <w:tblW w:w="78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200"/>
        <w:gridCol w:w="1000"/>
        <w:gridCol w:w="999"/>
        <w:gridCol w:w="900"/>
        <w:gridCol w:w="1160"/>
        <w:gridCol w:w="1400"/>
        <w:gridCol w:w="1200"/>
      </w:tblGrid>
      <w:tr>
        <w:trPr/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PID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AT</w:t>
            </w:r>
          </w:p>
        </w:tc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BT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PR</w:t>
            </w:r>
          </w:p>
        </w:tc>
        <w:tc>
          <w:tcPr>
            <w:tcW w:w="1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WT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TAT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RT</w:t>
            </w:r>
          </w:p>
        </w:tc>
      </w:tr>
      <w:tr>
        <w:trPr/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P1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0</w:t>
            </w:r>
          </w:p>
        </w:tc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6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2</w:t>
            </w:r>
          </w:p>
        </w:tc>
        <w:tc>
          <w:tcPr>
            <w:tcW w:w="1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4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10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P2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1</w:t>
            </w:r>
          </w:p>
        </w:tc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4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1</w:t>
            </w:r>
          </w:p>
        </w:tc>
        <w:tc>
          <w:tcPr>
            <w:tcW w:w="1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0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4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P3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3</w:t>
            </w:r>
          </w:p>
        </w:tc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2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3</w:t>
            </w:r>
          </w:p>
        </w:tc>
        <w:tc>
          <w:tcPr>
            <w:tcW w:w="1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15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17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15</w:t>
            </w:r>
          </w:p>
        </w:tc>
      </w:tr>
      <w:tr>
        <w:trPr/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P4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5</w:t>
            </w:r>
          </w:p>
        </w:tc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8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2</w:t>
            </w:r>
          </w:p>
        </w:tc>
        <w:tc>
          <w:tcPr>
            <w:tcW w:w="1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5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13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5</w:t>
            </w:r>
          </w:p>
        </w:tc>
      </w:tr>
      <w:tr>
        <w:trPr/>
        <w:tc>
          <w:tcPr>
            <w:tcW w:w="4099" w:type="dxa"/>
            <w:gridSpan w:val="4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Averages</w:t>
            </w:r>
          </w:p>
        </w:tc>
        <w:tc>
          <w:tcPr>
            <w:tcW w:w="1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6.00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11.00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5.00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spacing w:before="240" w:after="80"/>
        <w:rPr/>
      </w:pPr>
      <w:r>
        <w:rPr>
          <w:rFonts w:eastAsia="Arial" w:cs="Arial" w:ascii="Arial" w:hAnsi="Arial"/>
          <w:b/>
          <w:bCs/>
          <w:color w:val="2563EB"/>
          <w:sz w:val="24"/>
          <w:szCs w:val="24"/>
        </w:rPr>
        <w:t>SRTF Results</w:t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sz w:val="20"/>
          <w:szCs w:val="20"/>
        </w:rPr>
        <w:t>Gantt Chart: P1(0→1) → P2(1→5) → P3(5→7) → P1(7→12) → P4(12→20)</w:t>
      </w:r>
    </w:p>
    <w:p>
      <w:pPr>
        <w:pStyle w:val="Normal"/>
        <w:rPr/>
      </w:pPr>
      <w:r>
        <w:rPr/>
      </w:r>
    </w:p>
    <w:tbl>
      <w:tblPr>
        <w:tblW w:w="78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200"/>
        <w:gridCol w:w="1000"/>
        <w:gridCol w:w="999"/>
        <w:gridCol w:w="900"/>
        <w:gridCol w:w="1160"/>
        <w:gridCol w:w="1400"/>
        <w:gridCol w:w="1200"/>
      </w:tblGrid>
      <w:tr>
        <w:trPr/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PID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AT</w:t>
            </w:r>
          </w:p>
        </w:tc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BT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PR</w:t>
            </w:r>
          </w:p>
        </w:tc>
        <w:tc>
          <w:tcPr>
            <w:tcW w:w="1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WT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TAT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RT</w:t>
            </w:r>
          </w:p>
        </w:tc>
      </w:tr>
      <w:tr>
        <w:trPr/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P1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0</w:t>
            </w:r>
          </w:p>
        </w:tc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6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2</w:t>
            </w:r>
          </w:p>
        </w:tc>
        <w:tc>
          <w:tcPr>
            <w:tcW w:w="1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6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12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P2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1</w:t>
            </w:r>
          </w:p>
        </w:tc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4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1</w:t>
            </w:r>
          </w:p>
        </w:tc>
        <w:tc>
          <w:tcPr>
            <w:tcW w:w="1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0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4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P3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3</w:t>
            </w:r>
          </w:p>
        </w:tc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2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3</w:t>
            </w:r>
          </w:p>
        </w:tc>
        <w:tc>
          <w:tcPr>
            <w:tcW w:w="1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2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4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2</w:t>
            </w:r>
          </w:p>
        </w:tc>
      </w:tr>
      <w:tr>
        <w:trPr/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P4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5</w:t>
            </w:r>
          </w:p>
        </w:tc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8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2</w:t>
            </w:r>
          </w:p>
        </w:tc>
        <w:tc>
          <w:tcPr>
            <w:tcW w:w="1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7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15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7</w:t>
            </w:r>
          </w:p>
        </w:tc>
      </w:tr>
      <w:tr>
        <w:trPr/>
        <w:tc>
          <w:tcPr>
            <w:tcW w:w="4099" w:type="dxa"/>
            <w:gridSpan w:val="4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Averages</w:t>
            </w:r>
          </w:p>
        </w:tc>
        <w:tc>
          <w:tcPr>
            <w:tcW w:w="1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3.75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8.75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2.25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spacing w:before="240" w:after="80"/>
        <w:rPr/>
      </w:pPr>
      <w:r>
        <w:rPr>
          <w:rFonts w:eastAsia="Arial" w:cs="Arial" w:ascii="Arial" w:hAnsi="Arial"/>
          <w:b/>
          <w:bCs/>
          <w:color w:val="2563EB"/>
          <w:sz w:val="24"/>
          <w:szCs w:val="24"/>
        </w:rPr>
        <w:t>Comparison Summary</w:t>
      </w:r>
    </w:p>
    <w:tbl>
      <w:tblPr>
        <w:tblW w:w="7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119"/>
        <w:gridCol w:w="2121"/>
        <w:gridCol w:w="2120"/>
      </w:tblGrid>
      <w:tr>
        <w:trPr/>
        <w:tc>
          <w:tcPr>
            <w:tcW w:w="311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Metric</w:t>
            </w:r>
          </w:p>
        </w:tc>
        <w:tc>
          <w:tcPr>
            <w:tcW w:w="212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Priority Scheduling</w:t>
            </w:r>
          </w:p>
        </w:tc>
        <w:tc>
          <w:tcPr>
            <w:tcW w:w="2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SRTF</w:t>
            </w:r>
          </w:p>
        </w:tc>
      </w:tr>
      <w:tr>
        <w:trPr/>
        <w:tc>
          <w:tcPr>
            <w:tcW w:w="311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Avg Waiting Time</w:t>
            </w:r>
          </w:p>
        </w:tc>
        <w:tc>
          <w:tcPr>
            <w:tcW w:w="212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6.00</w:t>
            </w:r>
          </w:p>
        </w:tc>
        <w:tc>
          <w:tcPr>
            <w:tcW w:w="2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4EDDA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3.75</w:t>
            </w:r>
          </w:p>
        </w:tc>
      </w:tr>
      <w:tr>
        <w:trPr/>
        <w:tc>
          <w:tcPr>
            <w:tcW w:w="311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Avg Turnaround Time</w:t>
            </w:r>
          </w:p>
        </w:tc>
        <w:tc>
          <w:tcPr>
            <w:tcW w:w="212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11.00</w:t>
            </w:r>
          </w:p>
        </w:tc>
        <w:tc>
          <w:tcPr>
            <w:tcW w:w="2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4EDDA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8.75</w:t>
            </w:r>
          </w:p>
        </w:tc>
      </w:tr>
      <w:tr>
        <w:trPr/>
        <w:tc>
          <w:tcPr>
            <w:tcW w:w="311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Avg Response Time</w:t>
            </w:r>
          </w:p>
        </w:tc>
        <w:tc>
          <w:tcPr>
            <w:tcW w:w="212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5.00</w:t>
            </w:r>
          </w:p>
        </w:tc>
        <w:tc>
          <w:tcPr>
            <w:tcW w:w="2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4EDDA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2.25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sz w:val="20"/>
          <w:szCs w:val="20"/>
        </w:rPr>
        <w:t>Key Observation: SRTF wins on all three metrics. The algorithms differ in execution order: Priority keeps P4 (priority=2) ahead of P3 (priority=3), while SRTF selects P3 first because its burst time is shorter.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r>
        <w:rPr>
          <w:rFonts w:eastAsia="Arial" w:cs="Arial" w:ascii="Arial" w:hAnsi="Arial"/>
          <w:b/>
          <w:bCs/>
          <w:color w:val="1E3A5F"/>
          <w:sz w:val="28"/>
          <w:szCs w:val="28"/>
        </w:rPr>
        <w:t>Scenario B — Priority vs Burst Conflict</w:t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sz w:val="20"/>
          <w:szCs w:val="20"/>
        </w:rPr>
        <w:t>Goal: Include a high-priority long process and low-priority short processes so the two algorithms behave differently. This directly shows how each algorithm's decision criteria leads to opposite execution orders.</w:t>
      </w:r>
    </w:p>
    <w:p>
      <w:pPr>
        <w:pStyle w:val="Normal"/>
        <w:rPr/>
      </w:pPr>
      <w:r>
        <w:rPr/>
      </w:r>
    </w:p>
    <w:p>
      <w:pPr>
        <w:pStyle w:val="Heading2"/>
        <w:spacing w:before="240" w:after="80"/>
        <w:rPr/>
      </w:pPr>
      <w:r>
        <w:rPr>
          <w:rFonts w:eastAsia="Arial" w:cs="Arial" w:ascii="Arial" w:hAnsi="Arial"/>
          <w:b/>
          <w:bCs/>
          <w:color w:val="2563EB"/>
          <w:sz w:val="24"/>
          <w:szCs w:val="24"/>
        </w:rPr>
        <w:t>Input</w:t>
      </w:r>
    </w:p>
    <w:tbl>
      <w:tblPr>
        <w:tblW w:w="624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560"/>
        <w:gridCol w:w="1560"/>
        <w:gridCol w:w="1560"/>
        <w:gridCol w:w="1559"/>
      </w:tblGrid>
      <w:tr>
        <w:trPr/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PID</w:t>
            </w:r>
          </w:p>
        </w:tc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Arrival Time</w:t>
            </w:r>
          </w:p>
        </w:tc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Burst Time</w:t>
            </w:r>
          </w:p>
        </w:tc>
        <w:tc>
          <w:tcPr>
            <w:tcW w:w="15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Priority</w:t>
            </w:r>
          </w:p>
        </w:tc>
      </w:tr>
      <w:tr>
        <w:trPr/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P1</w:t>
            </w:r>
          </w:p>
        </w:tc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0</w:t>
            </w:r>
          </w:p>
        </w:tc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10</w:t>
            </w:r>
          </w:p>
        </w:tc>
        <w:tc>
          <w:tcPr>
            <w:tcW w:w="15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1</w:t>
            </w:r>
          </w:p>
        </w:tc>
      </w:tr>
      <w:tr>
        <w:trPr/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P2</w:t>
            </w:r>
          </w:p>
        </w:tc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0</w:t>
            </w:r>
          </w:p>
        </w:tc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2</w:t>
            </w:r>
          </w:p>
        </w:tc>
        <w:tc>
          <w:tcPr>
            <w:tcW w:w="15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3</w:t>
            </w:r>
          </w:p>
        </w:tc>
      </w:tr>
      <w:tr>
        <w:trPr/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P3</w:t>
            </w:r>
          </w:p>
        </w:tc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0</w:t>
            </w:r>
          </w:p>
        </w:tc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3</w:t>
            </w:r>
          </w:p>
        </w:tc>
        <w:tc>
          <w:tcPr>
            <w:tcW w:w="15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2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spacing w:before="240" w:after="80"/>
        <w:rPr/>
      </w:pPr>
      <w:r>
        <w:rPr>
          <w:rFonts w:eastAsia="Arial" w:cs="Arial" w:ascii="Arial" w:hAnsi="Arial"/>
          <w:b/>
          <w:bCs/>
          <w:color w:val="2563EB"/>
          <w:sz w:val="24"/>
          <w:szCs w:val="24"/>
        </w:rPr>
        <w:t>Priority Scheduling Results</w:t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sz w:val="20"/>
          <w:szCs w:val="20"/>
        </w:rPr>
        <w:t>Gantt Chart: P1(0→10) → P3(10→13) → P2(13→15)</w:t>
      </w:r>
    </w:p>
    <w:p>
      <w:pPr>
        <w:pStyle w:val="Normal"/>
        <w:rPr/>
      </w:pPr>
      <w:r>
        <w:rPr/>
      </w:r>
    </w:p>
    <w:tbl>
      <w:tblPr>
        <w:tblW w:w="78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200"/>
        <w:gridCol w:w="1000"/>
        <w:gridCol w:w="999"/>
        <w:gridCol w:w="900"/>
        <w:gridCol w:w="1160"/>
        <w:gridCol w:w="1400"/>
        <w:gridCol w:w="1200"/>
      </w:tblGrid>
      <w:tr>
        <w:trPr/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PID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AT</w:t>
            </w:r>
          </w:p>
        </w:tc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BT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PR</w:t>
            </w:r>
          </w:p>
        </w:tc>
        <w:tc>
          <w:tcPr>
            <w:tcW w:w="1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WT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TAT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RT</w:t>
            </w:r>
          </w:p>
        </w:tc>
      </w:tr>
      <w:tr>
        <w:trPr/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P1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0</w:t>
            </w:r>
          </w:p>
        </w:tc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10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1</w:t>
            </w:r>
          </w:p>
        </w:tc>
        <w:tc>
          <w:tcPr>
            <w:tcW w:w="1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0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10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P2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0</w:t>
            </w:r>
          </w:p>
        </w:tc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2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3</w:t>
            </w:r>
          </w:p>
        </w:tc>
        <w:tc>
          <w:tcPr>
            <w:tcW w:w="1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13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15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13</w:t>
            </w:r>
          </w:p>
        </w:tc>
      </w:tr>
      <w:tr>
        <w:trPr/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P3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0</w:t>
            </w:r>
          </w:p>
        </w:tc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3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2</w:t>
            </w:r>
          </w:p>
        </w:tc>
        <w:tc>
          <w:tcPr>
            <w:tcW w:w="1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10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13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10</w:t>
            </w:r>
          </w:p>
        </w:tc>
      </w:tr>
      <w:tr>
        <w:trPr/>
        <w:tc>
          <w:tcPr>
            <w:tcW w:w="4099" w:type="dxa"/>
            <w:gridSpan w:val="4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Averages</w:t>
            </w:r>
          </w:p>
        </w:tc>
        <w:tc>
          <w:tcPr>
            <w:tcW w:w="1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7.67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12.67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7.67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spacing w:before="240" w:after="80"/>
        <w:rPr/>
      </w:pPr>
      <w:r>
        <w:rPr>
          <w:rFonts w:eastAsia="Arial" w:cs="Arial" w:ascii="Arial" w:hAnsi="Arial"/>
          <w:b/>
          <w:bCs/>
          <w:color w:val="2563EB"/>
          <w:sz w:val="24"/>
          <w:szCs w:val="24"/>
        </w:rPr>
        <w:t>SRTF Results</w:t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sz w:val="20"/>
          <w:szCs w:val="20"/>
        </w:rPr>
        <w:t>Gantt Chart: P2(0→2) → P3(2→5) → P1(5→15)</w:t>
      </w:r>
    </w:p>
    <w:p>
      <w:pPr>
        <w:pStyle w:val="Normal"/>
        <w:rPr/>
      </w:pPr>
      <w:r>
        <w:rPr/>
      </w:r>
    </w:p>
    <w:tbl>
      <w:tblPr>
        <w:tblW w:w="78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200"/>
        <w:gridCol w:w="1000"/>
        <w:gridCol w:w="999"/>
        <w:gridCol w:w="900"/>
        <w:gridCol w:w="1160"/>
        <w:gridCol w:w="1400"/>
        <w:gridCol w:w="1200"/>
      </w:tblGrid>
      <w:tr>
        <w:trPr/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PID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AT</w:t>
            </w:r>
          </w:p>
        </w:tc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BT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PR</w:t>
            </w:r>
          </w:p>
        </w:tc>
        <w:tc>
          <w:tcPr>
            <w:tcW w:w="1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WT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TAT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RT</w:t>
            </w:r>
          </w:p>
        </w:tc>
      </w:tr>
      <w:tr>
        <w:trPr/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P1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0</w:t>
            </w:r>
          </w:p>
        </w:tc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10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1</w:t>
            </w:r>
          </w:p>
        </w:tc>
        <w:tc>
          <w:tcPr>
            <w:tcW w:w="1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5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15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5</w:t>
            </w:r>
          </w:p>
        </w:tc>
      </w:tr>
      <w:tr>
        <w:trPr/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P2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0</w:t>
            </w:r>
          </w:p>
        </w:tc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2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3</w:t>
            </w:r>
          </w:p>
        </w:tc>
        <w:tc>
          <w:tcPr>
            <w:tcW w:w="1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0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2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P3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0</w:t>
            </w:r>
          </w:p>
        </w:tc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3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2</w:t>
            </w:r>
          </w:p>
        </w:tc>
        <w:tc>
          <w:tcPr>
            <w:tcW w:w="1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2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5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2</w:t>
            </w:r>
          </w:p>
        </w:tc>
      </w:tr>
      <w:tr>
        <w:trPr/>
        <w:tc>
          <w:tcPr>
            <w:tcW w:w="4099" w:type="dxa"/>
            <w:gridSpan w:val="4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Averages</w:t>
            </w:r>
          </w:p>
        </w:tc>
        <w:tc>
          <w:tcPr>
            <w:tcW w:w="1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2.33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7.33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2.33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spacing w:before="240" w:after="80"/>
        <w:rPr/>
      </w:pPr>
      <w:r>
        <w:rPr>
          <w:rFonts w:eastAsia="Arial" w:cs="Arial" w:ascii="Arial" w:hAnsi="Arial"/>
          <w:b/>
          <w:bCs/>
          <w:color w:val="2563EB"/>
          <w:sz w:val="24"/>
          <w:szCs w:val="24"/>
        </w:rPr>
        <w:t>Comparison Summary</w:t>
      </w:r>
    </w:p>
    <w:tbl>
      <w:tblPr>
        <w:tblW w:w="7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119"/>
        <w:gridCol w:w="2121"/>
        <w:gridCol w:w="2120"/>
      </w:tblGrid>
      <w:tr>
        <w:trPr/>
        <w:tc>
          <w:tcPr>
            <w:tcW w:w="311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Metric</w:t>
            </w:r>
          </w:p>
        </w:tc>
        <w:tc>
          <w:tcPr>
            <w:tcW w:w="212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Priority Scheduling</w:t>
            </w:r>
          </w:p>
        </w:tc>
        <w:tc>
          <w:tcPr>
            <w:tcW w:w="2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SRTF</w:t>
            </w:r>
          </w:p>
        </w:tc>
      </w:tr>
      <w:tr>
        <w:trPr/>
        <w:tc>
          <w:tcPr>
            <w:tcW w:w="311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Avg Waiting Time</w:t>
            </w:r>
          </w:p>
        </w:tc>
        <w:tc>
          <w:tcPr>
            <w:tcW w:w="212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7.67</w:t>
            </w:r>
          </w:p>
        </w:tc>
        <w:tc>
          <w:tcPr>
            <w:tcW w:w="2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4EDDA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2.33</w:t>
            </w:r>
          </w:p>
        </w:tc>
      </w:tr>
      <w:tr>
        <w:trPr/>
        <w:tc>
          <w:tcPr>
            <w:tcW w:w="311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Avg Turnaround Time</w:t>
            </w:r>
          </w:p>
        </w:tc>
        <w:tc>
          <w:tcPr>
            <w:tcW w:w="212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12.67</w:t>
            </w:r>
          </w:p>
        </w:tc>
        <w:tc>
          <w:tcPr>
            <w:tcW w:w="2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4EDDA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7.33</w:t>
            </w:r>
          </w:p>
        </w:tc>
      </w:tr>
      <w:tr>
        <w:trPr/>
        <w:tc>
          <w:tcPr>
            <w:tcW w:w="311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Avg Response Time</w:t>
            </w:r>
          </w:p>
        </w:tc>
        <w:tc>
          <w:tcPr>
            <w:tcW w:w="212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7.67</w:t>
            </w:r>
          </w:p>
        </w:tc>
        <w:tc>
          <w:tcPr>
            <w:tcW w:w="2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4EDDA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2.33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sz w:val="20"/>
          <w:szCs w:val="20"/>
        </w:rPr>
        <w:t>Key Observation: This scenario clearly demonstrates the core conflict: Priority gives the CPU to P1 (priority=1) for 10 units despite it being the longest, causing P2 and P3 to wait. SRTF immediately runs the shortest jobs first (P2→P3→P1), dramatically reducing waiting time.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r>
        <w:rPr>
          <w:rFonts w:eastAsia="Arial" w:cs="Arial" w:ascii="Arial" w:hAnsi="Arial"/>
          <w:b/>
          <w:bCs/>
          <w:color w:val="1E3A5F"/>
          <w:sz w:val="28"/>
          <w:szCs w:val="28"/>
        </w:rPr>
        <w:t>Scenario C — Starvation Sensitive</w:t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sz w:val="20"/>
          <w:szCs w:val="20"/>
        </w:rPr>
        <w:t>Goal: Prepare a workload where one process waits much longer depending on the selected policy. P1 has low priority and gets repeatedly preempted by higher-priority processes arriving over time.</w:t>
      </w:r>
    </w:p>
    <w:p>
      <w:pPr>
        <w:pStyle w:val="Normal"/>
        <w:rPr/>
      </w:pPr>
      <w:r>
        <w:rPr/>
      </w:r>
    </w:p>
    <w:p>
      <w:pPr>
        <w:pStyle w:val="Heading2"/>
        <w:spacing w:before="240" w:after="80"/>
        <w:rPr/>
      </w:pPr>
      <w:r>
        <w:rPr>
          <w:rFonts w:eastAsia="Arial" w:cs="Arial" w:ascii="Arial" w:hAnsi="Arial"/>
          <w:b/>
          <w:bCs/>
          <w:color w:val="2563EB"/>
          <w:sz w:val="24"/>
          <w:szCs w:val="24"/>
        </w:rPr>
        <w:t>Input</w:t>
      </w:r>
    </w:p>
    <w:tbl>
      <w:tblPr>
        <w:tblW w:w="624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560"/>
        <w:gridCol w:w="1560"/>
        <w:gridCol w:w="1560"/>
        <w:gridCol w:w="1559"/>
      </w:tblGrid>
      <w:tr>
        <w:trPr/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PID</w:t>
            </w:r>
          </w:p>
        </w:tc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Arrival Time</w:t>
            </w:r>
          </w:p>
        </w:tc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Burst Time</w:t>
            </w:r>
          </w:p>
        </w:tc>
        <w:tc>
          <w:tcPr>
            <w:tcW w:w="15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Priority</w:t>
            </w:r>
          </w:p>
        </w:tc>
      </w:tr>
      <w:tr>
        <w:trPr/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P1</w:t>
            </w:r>
          </w:p>
        </w:tc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0</w:t>
            </w:r>
          </w:p>
        </w:tc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5</w:t>
            </w:r>
          </w:p>
        </w:tc>
        <w:tc>
          <w:tcPr>
            <w:tcW w:w="15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3</w:t>
            </w:r>
          </w:p>
        </w:tc>
      </w:tr>
      <w:tr>
        <w:trPr/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P2</w:t>
            </w:r>
          </w:p>
        </w:tc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2</w:t>
            </w:r>
          </w:p>
        </w:tc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1</w:t>
            </w:r>
          </w:p>
        </w:tc>
        <w:tc>
          <w:tcPr>
            <w:tcW w:w="15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1</w:t>
            </w:r>
          </w:p>
        </w:tc>
      </w:tr>
      <w:tr>
        <w:trPr/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P3</w:t>
            </w:r>
          </w:p>
        </w:tc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4</w:t>
            </w:r>
          </w:p>
        </w:tc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1</w:t>
            </w:r>
          </w:p>
        </w:tc>
        <w:tc>
          <w:tcPr>
            <w:tcW w:w="15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1</w:t>
            </w:r>
          </w:p>
        </w:tc>
      </w:tr>
      <w:tr>
        <w:trPr/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P4</w:t>
            </w:r>
          </w:p>
        </w:tc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6</w:t>
            </w:r>
          </w:p>
        </w:tc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1</w:t>
            </w:r>
          </w:p>
        </w:tc>
        <w:tc>
          <w:tcPr>
            <w:tcW w:w="15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1</w:t>
            </w:r>
          </w:p>
        </w:tc>
      </w:tr>
      <w:tr>
        <w:trPr/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P5</w:t>
            </w:r>
          </w:p>
        </w:tc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8</w:t>
            </w:r>
          </w:p>
        </w:tc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1</w:t>
            </w:r>
          </w:p>
        </w:tc>
        <w:tc>
          <w:tcPr>
            <w:tcW w:w="15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1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spacing w:before="240" w:after="80"/>
        <w:rPr/>
      </w:pPr>
      <w:r>
        <w:rPr>
          <w:rFonts w:eastAsia="Arial" w:cs="Arial" w:ascii="Arial" w:hAnsi="Arial"/>
          <w:b/>
          <w:bCs/>
          <w:color w:val="2563EB"/>
          <w:sz w:val="24"/>
          <w:szCs w:val="24"/>
        </w:rPr>
        <w:t>Priority Scheduling Results</w:t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sz w:val="20"/>
          <w:szCs w:val="20"/>
        </w:rPr>
        <w:t>Gantt Chart: P1(0→2) → P2(2→3) → P1(3→4) → P3(4→5) → P1(5→6) → P4(6→7) → P1(7→8) → P5(8→9) → P1(9→11)</w:t>
      </w:r>
    </w:p>
    <w:p>
      <w:pPr>
        <w:pStyle w:val="Normal"/>
        <w:rPr/>
      </w:pPr>
      <w:r>
        <w:rPr/>
      </w:r>
    </w:p>
    <w:tbl>
      <w:tblPr>
        <w:tblW w:w="78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200"/>
        <w:gridCol w:w="1000"/>
        <w:gridCol w:w="999"/>
        <w:gridCol w:w="900"/>
        <w:gridCol w:w="1160"/>
        <w:gridCol w:w="1400"/>
        <w:gridCol w:w="1200"/>
      </w:tblGrid>
      <w:tr>
        <w:trPr/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PID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AT</w:t>
            </w:r>
          </w:p>
        </w:tc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BT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PR</w:t>
            </w:r>
          </w:p>
        </w:tc>
        <w:tc>
          <w:tcPr>
            <w:tcW w:w="1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WT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TAT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RT</w:t>
            </w:r>
          </w:p>
        </w:tc>
      </w:tr>
      <w:tr>
        <w:trPr/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P1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0</w:t>
            </w:r>
          </w:p>
        </w:tc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5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3</w:t>
            </w:r>
          </w:p>
        </w:tc>
        <w:tc>
          <w:tcPr>
            <w:tcW w:w="1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6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11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P2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2</w:t>
            </w:r>
          </w:p>
        </w:tc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1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1</w:t>
            </w:r>
          </w:p>
        </w:tc>
        <w:tc>
          <w:tcPr>
            <w:tcW w:w="1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0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1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P3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4</w:t>
            </w:r>
          </w:p>
        </w:tc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1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1</w:t>
            </w:r>
          </w:p>
        </w:tc>
        <w:tc>
          <w:tcPr>
            <w:tcW w:w="1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0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1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P4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6</w:t>
            </w:r>
          </w:p>
        </w:tc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1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1</w:t>
            </w:r>
          </w:p>
        </w:tc>
        <w:tc>
          <w:tcPr>
            <w:tcW w:w="1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0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1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P5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8</w:t>
            </w:r>
          </w:p>
        </w:tc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1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1</w:t>
            </w:r>
          </w:p>
        </w:tc>
        <w:tc>
          <w:tcPr>
            <w:tcW w:w="1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0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1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4099" w:type="dxa"/>
            <w:gridSpan w:val="4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Averages</w:t>
            </w:r>
          </w:p>
        </w:tc>
        <w:tc>
          <w:tcPr>
            <w:tcW w:w="1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1.20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3.00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0.00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spacing w:before="240" w:after="80"/>
        <w:rPr/>
      </w:pPr>
      <w:r>
        <w:rPr>
          <w:rFonts w:eastAsia="Arial" w:cs="Arial" w:ascii="Arial" w:hAnsi="Arial"/>
          <w:b/>
          <w:bCs/>
          <w:color w:val="2563EB"/>
          <w:sz w:val="24"/>
          <w:szCs w:val="24"/>
        </w:rPr>
        <w:t>SRTF Results</w:t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sz w:val="20"/>
          <w:szCs w:val="20"/>
        </w:rPr>
        <w:t>Gantt Chart: P1(0→2) → P2(2→3) → P1(3→4) → P3(4→5) → P1(5→6) → P4(6→7) → P1(7→8) → P5(8→9) → P1(9→11)</w:t>
      </w:r>
    </w:p>
    <w:p>
      <w:pPr>
        <w:pStyle w:val="Normal"/>
        <w:rPr/>
      </w:pPr>
      <w:r>
        <w:rPr/>
      </w:r>
    </w:p>
    <w:tbl>
      <w:tblPr>
        <w:tblW w:w="78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200"/>
        <w:gridCol w:w="1000"/>
        <w:gridCol w:w="999"/>
        <w:gridCol w:w="900"/>
        <w:gridCol w:w="1160"/>
        <w:gridCol w:w="1400"/>
        <w:gridCol w:w="1200"/>
      </w:tblGrid>
      <w:tr>
        <w:trPr/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PID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AT</w:t>
            </w:r>
          </w:p>
        </w:tc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BT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PR</w:t>
            </w:r>
          </w:p>
        </w:tc>
        <w:tc>
          <w:tcPr>
            <w:tcW w:w="1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WT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TAT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RT</w:t>
            </w:r>
          </w:p>
        </w:tc>
      </w:tr>
      <w:tr>
        <w:trPr/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P1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0</w:t>
            </w:r>
          </w:p>
        </w:tc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5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3</w:t>
            </w:r>
          </w:p>
        </w:tc>
        <w:tc>
          <w:tcPr>
            <w:tcW w:w="1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6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11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P2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2</w:t>
            </w:r>
          </w:p>
        </w:tc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1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1</w:t>
            </w:r>
          </w:p>
        </w:tc>
        <w:tc>
          <w:tcPr>
            <w:tcW w:w="1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0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1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P3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4</w:t>
            </w:r>
          </w:p>
        </w:tc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1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1</w:t>
            </w:r>
          </w:p>
        </w:tc>
        <w:tc>
          <w:tcPr>
            <w:tcW w:w="1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0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1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P4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6</w:t>
            </w:r>
          </w:p>
        </w:tc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1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1</w:t>
            </w:r>
          </w:p>
        </w:tc>
        <w:tc>
          <w:tcPr>
            <w:tcW w:w="1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0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1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P5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8</w:t>
            </w:r>
          </w:p>
        </w:tc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1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1</w:t>
            </w:r>
          </w:p>
        </w:tc>
        <w:tc>
          <w:tcPr>
            <w:tcW w:w="1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0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1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4099" w:type="dxa"/>
            <w:gridSpan w:val="4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Averages</w:t>
            </w:r>
          </w:p>
        </w:tc>
        <w:tc>
          <w:tcPr>
            <w:tcW w:w="1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1.20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3.00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0.00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spacing w:before="240" w:after="80"/>
        <w:rPr/>
      </w:pPr>
      <w:r>
        <w:rPr>
          <w:rFonts w:eastAsia="Arial" w:cs="Arial" w:ascii="Arial" w:hAnsi="Arial"/>
          <w:b/>
          <w:bCs/>
          <w:color w:val="2563EB"/>
          <w:sz w:val="24"/>
          <w:szCs w:val="24"/>
        </w:rPr>
        <w:t>Comparison Summary</w:t>
      </w:r>
    </w:p>
    <w:tbl>
      <w:tblPr>
        <w:tblW w:w="7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119"/>
        <w:gridCol w:w="2121"/>
        <w:gridCol w:w="2120"/>
      </w:tblGrid>
      <w:tr>
        <w:trPr/>
        <w:tc>
          <w:tcPr>
            <w:tcW w:w="311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Metric</w:t>
            </w:r>
          </w:p>
        </w:tc>
        <w:tc>
          <w:tcPr>
            <w:tcW w:w="212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Priority Scheduling</w:t>
            </w:r>
          </w:p>
        </w:tc>
        <w:tc>
          <w:tcPr>
            <w:tcW w:w="2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SRTF</w:t>
            </w:r>
          </w:p>
        </w:tc>
      </w:tr>
      <w:tr>
        <w:trPr/>
        <w:tc>
          <w:tcPr>
            <w:tcW w:w="311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Avg Waiting Time</w:t>
            </w:r>
          </w:p>
        </w:tc>
        <w:tc>
          <w:tcPr>
            <w:tcW w:w="212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1.20</w:t>
            </w:r>
          </w:p>
        </w:tc>
        <w:tc>
          <w:tcPr>
            <w:tcW w:w="2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4EDDA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1.20</w:t>
            </w:r>
          </w:p>
        </w:tc>
      </w:tr>
      <w:tr>
        <w:trPr/>
        <w:tc>
          <w:tcPr>
            <w:tcW w:w="311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Avg Turnaround Time</w:t>
            </w:r>
          </w:p>
        </w:tc>
        <w:tc>
          <w:tcPr>
            <w:tcW w:w="212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3.00</w:t>
            </w:r>
          </w:p>
        </w:tc>
        <w:tc>
          <w:tcPr>
            <w:tcW w:w="2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4EDDA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3.00</w:t>
            </w:r>
          </w:p>
        </w:tc>
      </w:tr>
      <w:tr>
        <w:trPr/>
        <w:tc>
          <w:tcPr>
            <w:tcW w:w="311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Avg Response Time</w:t>
            </w:r>
          </w:p>
        </w:tc>
        <w:tc>
          <w:tcPr>
            <w:tcW w:w="212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0.00</w:t>
            </w:r>
          </w:p>
        </w:tc>
        <w:tc>
          <w:tcPr>
            <w:tcW w:w="2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4EDDA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0.00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sz w:val="20"/>
          <w:szCs w:val="20"/>
        </w:rPr>
        <w:t>Key Observation: P1 (priority=3, low priority) is preempted 4 times by higher-priority processes arriving at t=2,4,6,8. Its waiting time is 6 units. Both algorithms produce identical Gantt charts here because the arriving processes also have shorter remaining times, making both policies agree. This shows how a low-priority long process is vulnerable to starvation when high-priority short jobs keep arriving.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r>
        <w:rPr>
          <w:rFonts w:eastAsia="Arial" w:cs="Arial" w:ascii="Arial" w:hAnsi="Arial"/>
          <w:b/>
          <w:bCs/>
          <w:color w:val="1E3A5F"/>
          <w:sz w:val="28"/>
          <w:szCs w:val="28"/>
        </w:rPr>
        <w:t>Scenario D — Invalid Input Validation</w:t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sz w:val="20"/>
          <w:szCs w:val="20"/>
        </w:rPr>
        <w:t>Goal: Show that the simulator safely rejects all types of invalid input with clear error messages. Each test below should be entered individually into the simulator.</w:t>
      </w:r>
    </w:p>
    <w:p>
      <w:pPr>
        <w:pStyle w:val="Normal"/>
        <w:rPr/>
      </w:pPr>
      <w:r>
        <w:rPr/>
      </w:r>
    </w:p>
    <w:p>
      <w:pPr>
        <w:pStyle w:val="Heading2"/>
        <w:spacing w:before="240" w:after="80"/>
        <w:rPr/>
      </w:pPr>
      <w:r>
        <w:rPr>
          <w:rFonts w:eastAsia="Arial" w:cs="Arial" w:ascii="Arial" w:hAnsi="Arial"/>
          <w:b/>
          <w:bCs/>
          <w:color w:val="2563EB"/>
          <w:sz w:val="24"/>
          <w:szCs w:val="24"/>
        </w:rPr>
        <w:t>Invalid Input Test Cases</w:t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600"/>
        <w:gridCol w:w="2799"/>
        <w:gridCol w:w="3961"/>
      </w:tblGrid>
      <w:tr>
        <w:trPr/>
        <w:tc>
          <w:tcPr>
            <w:tcW w:w="2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Invalid Input</w:t>
            </w:r>
          </w:p>
        </w:tc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What Was Entered</w:t>
            </w:r>
          </w:p>
        </w:tc>
        <w:tc>
          <w:tcPr>
            <w:tcW w:w="39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Expected Error Message</w:t>
            </w:r>
          </w:p>
        </w:tc>
      </w:tr>
      <w:tr>
        <w:trPr/>
        <w:tc>
          <w:tcPr>
            <w:tcW w:w="2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Negative Arrival Time</w:t>
            </w:r>
          </w:p>
        </w:tc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AT = -1 for any process</w:t>
            </w:r>
          </w:p>
        </w:tc>
        <w:tc>
          <w:tcPr>
            <w:tcW w:w="39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❌ </w:t>
            </w:r>
            <w:r>
              <w:rPr>
                <w:rFonts w:eastAsia="Arial" w:cs="Arial"/>
                <w:sz w:val="20"/>
                <w:szCs w:val="20"/>
              </w:rPr>
              <w:t>Process 1: Arrival Time must be &gt;= 0</w:t>
            </w:r>
          </w:p>
        </w:tc>
      </w:tr>
      <w:tr>
        <w:trPr/>
        <w:tc>
          <w:tcPr>
            <w:tcW w:w="2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Zero Burst Time</w:t>
            </w:r>
          </w:p>
        </w:tc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BT = 0 for any process</w:t>
            </w:r>
          </w:p>
        </w:tc>
        <w:tc>
          <w:tcPr>
            <w:tcW w:w="39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❌ </w:t>
            </w:r>
            <w:r>
              <w:rPr>
                <w:rFonts w:eastAsia="Arial" w:cs="Arial"/>
                <w:sz w:val="20"/>
                <w:szCs w:val="20"/>
              </w:rPr>
              <w:t>Process 1: Burst Time must be &gt; 0</w:t>
            </w:r>
          </w:p>
        </w:tc>
      </w:tr>
      <w:tr>
        <w:trPr/>
        <w:tc>
          <w:tcPr>
            <w:tcW w:w="2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Negative Burst Time</w:t>
            </w:r>
          </w:p>
        </w:tc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BT = -5 for any process</w:t>
            </w:r>
          </w:p>
        </w:tc>
        <w:tc>
          <w:tcPr>
            <w:tcW w:w="39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❌ </w:t>
            </w:r>
            <w:r>
              <w:rPr>
                <w:rFonts w:eastAsia="Arial" w:cs="Arial"/>
                <w:sz w:val="20"/>
                <w:szCs w:val="20"/>
              </w:rPr>
              <w:t>Process 1: Burst Time must be &gt; 0</w:t>
            </w:r>
          </w:p>
        </w:tc>
      </w:tr>
      <w:tr>
        <w:trPr/>
        <w:tc>
          <w:tcPr>
            <w:tcW w:w="2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Priority less than 1</w:t>
            </w:r>
          </w:p>
        </w:tc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PR = 0 for any process</w:t>
            </w:r>
          </w:p>
        </w:tc>
        <w:tc>
          <w:tcPr>
            <w:tcW w:w="39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❌ </w:t>
            </w:r>
            <w:r>
              <w:rPr>
                <w:rFonts w:eastAsia="Arial" w:cs="Arial"/>
                <w:sz w:val="20"/>
                <w:szCs w:val="20"/>
              </w:rPr>
              <w:t>Process 1: Priority must be &gt;= 1</w:t>
            </w:r>
          </w:p>
        </w:tc>
      </w:tr>
      <w:tr>
        <w:trPr/>
        <w:tc>
          <w:tcPr>
            <w:tcW w:w="2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Duplicate PID</w:t>
            </w:r>
          </w:p>
        </w:tc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Two processes with PID = 1</w:t>
            </w:r>
          </w:p>
        </w:tc>
        <w:tc>
          <w:tcPr>
            <w:tcW w:w="39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❌ </w:t>
            </w:r>
            <w:r>
              <w:rPr>
                <w:rFonts w:eastAsia="Arial" w:cs="Arial"/>
                <w:sz w:val="20"/>
                <w:szCs w:val="20"/>
              </w:rPr>
              <w:t>Duplicate PID found: 1</w:t>
            </w:r>
          </w:p>
        </w:tc>
      </w:tr>
      <w:tr>
        <w:trPr/>
        <w:tc>
          <w:tcPr>
            <w:tcW w:w="2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Run before Generate</w:t>
            </w:r>
          </w:p>
        </w:tc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Click Run without generating table</w:t>
            </w:r>
          </w:p>
        </w:tc>
        <w:tc>
          <w:tcPr>
            <w:tcW w:w="39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FF4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❌ </w:t>
            </w:r>
            <w:r>
              <w:rPr>
                <w:rFonts w:eastAsia="Arial" w:cs="Arial"/>
                <w:sz w:val="20"/>
                <w:szCs w:val="20"/>
              </w:rPr>
              <w:t>Please generate the process table first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spacing w:before="240" w:after="80"/>
        <w:rPr/>
      </w:pPr>
      <w:r>
        <w:rPr>
          <w:rFonts w:eastAsia="Arial" w:cs="Arial" w:ascii="Arial" w:hAnsi="Arial"/>
          <w:b/>
          <w:bCs/>
          <w:color w:val="2563EB"/>
          <w:sz w:val="24"/>
          <w:szCs w:val="24"/>
        </w:rPr>
        <w:t>Example: Zero Burst Time</w:t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sz w:val="20"/>
          <w:szCs w:val="20"/>
        </w:rPr>
        <w:t>Enter 1 process with BT = 0 and click Run Simulation.</w:t>
      </w:r>
    </w:p>
    <w:p>
      <w:pPr>
        <w:pStyle w:val="Normal"/>
        <w:rPr/>
      </w:pPr>
      <w:r>
        <w:rPr/>
      </w:r>
    </w:p>
    <w:tbl>
      <w:tblPr>
        <w:tblW w:w="624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560"/>
        <w:gridCol w:w="1560"/>
        <w:gridCol w:w="1560"/>
        <w:gridCol w:w="1559"/>
      </w:tblGrid>
      <w:tr>
        <w:trPr/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PID</w:t>
            </w:r>
          </w:p>
        </w:tc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Arrival Time</w:t>
            </w:r>
          </w:p>
        </w:tc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Burst Time</w:t>
            </w:r>
          </w:p>
        </w:tc>
        <w:tc>
          <w:tcPr>
            <w:tcW w:w="15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Priority</w:t>
            </w:r>
          </w:p>
        </w:tc>
      </w:tr>
      <w:tr>
        <w:trPr/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1</w:t>
            </w:r>
          </w:p>
        </w:tc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0</w:t>
            </w:r>
          </w:p>
        </w:tc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0</w:t>
            </w:r>
          </w:p>
        </w:tc>
        <w:tc>
          <w:tcPr>
            <w:tcW w:w="15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sz w:val="20"/>
                <w:szCs w:val="20"/>
              </w:rPr>
              <w:t>1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sz w:val="20"/>
          <w:szCs w:val="20"/>
        </w:rPr>
        <w:t>Expected behavior: Error message appears immediately. Neither Gantt chart nor results table is shown.</w:t>
      </w:r>
    </w:p>
    <w:p>
      <w:pPr>
        <w:pStyle w:val="Normal"/>
        <w:rPr/>
      </w:pPr>
      <w:r>
        <w:rPr/>
      </w:r>
    </w:p>
    <w:p>
      <w:pPr>
        <w:pStyle w:val="Normal"/>
        <w:spacing w:before="240" w:after="0"/>
        <w:jc w:val="center"/>
        <w:rPr/>
      </w:pPr>
      <w:r>
        <w:rPr>
          <w:rFonts w:eastAsia="Arial" w:cs="Arial"/>
          <w:i/>
          <w:iCs/>
          <w:color w:val="888888"/>
          <w:sz w:val="20"/>
          <w:szCs w:val="20"/>
        </w:rPr>
        <w:t>End of Test Cases — Priority Scheduling vs SRTF</w:t>
      </w:r>
    </w:p>
    <w:sectPr>
      <w:type w:val="nextPage"/>
      <w:pgSz w:w="12240" w:h="15840"/>
      <w:pgMar w:left="1080" w:right="1080" w:gutter="0" w:header="0" w:top="1080" w:footer="0" w:bottom="108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7</Pages>
  <Words>889</Words>
  <Characters>3678</Characters>
  <CharactersWithSpaces>4178</CharactersWithSpaces>
  <Paragraphs>396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2026-05-09T20:51:34Z</dcterms:created>
  <dc:creator>Un-named</dc:creator>
  <dc:description/>
  <dc:language>en-US</dc:language>
  <cp:lastModifiedBy/>
  <dcterms:modified xsi:type="dcterms:W3CDTF">2026-05-09T23:59:56Z</dcterms:modified>
  <cp:revision>2</cp:revision>
  <dc:subject/>
  <dc:title/>
</cp:coreProperties>
</file>