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5802305.00 €</w:t>
      </w:r>
    </w:p>
    <w:p>
      <w:r>
        <w:t>Présence d’existant : Non</w:t>
      </w:r>
    </w:p>
    <w:p>
      <w:r>
        <w:t>Garantie choisie : DO</w:t>
      </w:r>
    </w:p>
    <w:p>
      <w:r>
        <w:t>Description de l’ouvrage : dsqqds</w:t>
      </w:r>
    </w:p>
    <w:p>
      <w:r>
        <w:t>Adresse du chantier : klkljklj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