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智能网关概要设计说明书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</w:t>
      </w:r>
    </w:p>
    <w:p>
      <w:pPr>
        <w:numPr>
          <w:ilvl w:val="0"/>
          <w:numId w:val="2"/>
        </w:numPr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网关、物联平台、应用平台、运维平台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预期读者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本文档预期读者有需求分析人员、嵌入式开发人员以及测试人员，售前方案人员也可作为参考。</w:t>
      </w:r>
    </w:p>
    <w:p>
      <w:pPr>
        <w:numPr>
          <w:ilvl w:val="0"/>
          <w:numId w:val="2"/>
        </w:numPr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术语</w:t>
      </w:r>
    </w:p>
    <w:p>
      <w:pPr>
        <w:numPr>
          <w:ilvl w:val="0"/>
          <w:numId w:val="3"/>
        </w:numPr>
        <w:ind w:firstLine="420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接口类型（串口/485、网口/tcp）</w:t>
      </w:r>
    </w:p>
    <w:p>
      <w:pPr>
        <w:numPr>
          <w:ilvl w:val="0"/>
          <w:numId w:val="3"/>
        </w:numPr>
        <w:ind w:firstLine="420" w:firstLine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采集接口</w:t>
      </w:r>
    </w:p>
    <w:p>
      <w:pPr>
        <w:numPr>
          <w:ilvl w:val="0"/>
          <w:numId w:val="3"/>
        </w:numPr>
        <w:ind w:firstLine="420" w:firstLine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设备模型</w:t>
      </w:r>
    </w:p>
    <w:p>
      <w:pPr>
        <w:numPr>
          <w:ilvl w:val="0"/>
          <w:numId w:val="3"/>
        </w:numPr>
        <w:ind w:firstLine="420" w:firstLine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设备（列表）</w:t>
      </w:r>
    </w:p>
    <w:p>
      <w:pPr>
        <w:numPr>
          <w:ilvl w:val="0"/>
          <w:numId w:val="1"/>
        </w:numPr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功能需求</w:t>
      </w:r>
    </w:p>
    <w:p>
      <w:pPr>
        <w:numPr>
          <w:ilvl w:val="0"/>
          <w:numId w:val="4"/>
        </w:numPr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基本功能需求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核心功能（服务）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数据采集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数据上报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命令下发</w:t>
      </w:r>
    </w:p>
    <w:p>
      <w:pPr>
        <w:numPr>
          <w:ilvl w:val="0"/>
          <w:numId w:val="5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辅助功能（管理）</w:t>
      </w:r>
    </w:p>
    <w:p>
      <w:pPr>
        <w:numPr>
          <w:ilvl w:val="0"/>
          <w:numId w:val="7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采集接口（串口/485、网口/tcp）</w:t>
      </w:r>
    </w:p>
    <w:p>
      <w:pPr>
        <w:numPr>
          <w:ilvl w:val="0"/>
          <w:numId w:val="7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设备模型（物模型、含驱动、属性）</w:t>
      </w:r>
    </w:p>
    <w:p>
      <w:pPr>
        <w:numPr>
          <w:ilvl w:val="0"/>
          <w:numId w:val="7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设备列表</w:t>
      </w:r>
    </w:p>
    <w:p>
      <w:pPr>
        <w:numPr>
          <w:ilvl w:val="0"/>
          <w:numId w:val="7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上报服务</w:t>
      </w:r>
    </w:p>
    <w:p>
      <w:pPr>
        <w:numPr>
          <w:ilvl w:val="0"/>
          <w:numId w:val="4"/>
        </w:numPr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非功能性需求</w:t>
      </w:r>
    </w:p>
    <w:p>
      <w:pPr>
        <w:numPr>
          <w:ilvl w:val="0"/>
          <w:numId w:val="8"/>
        </w:numPr>
        <w:ind w:firstLine="42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断线重连</w:t>
      </w:r>
    </w:p>
    <w:p>
      <w:pPr>
        <w:numPr>
          <w:ilvl w:val="0"/>
          <w:numId w:val="8"/>
        </w:numPr>
        <w:ind w:firstLine="420" w:firstLineChars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数据暂存</w:t>
      </w:r>
    </w:p>
    <w:p>
      <w:pPr>
        <w:numPr>
          <w:ilvl w:val="0"/>
          <w:numId w:val="1"/>
        </w:numPr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组成原理</w:t>
      </w:r>
    </w:p>
    <w:p>
      <w:pPr>
        <w:numPr>
          <w:ilvl w:val="0"/>
          <w:numId w:val="9"/>
        </w:numPr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硬件原理</w:t>
      </w:r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2538095" cy="1784985"/>
            <wp:effectExtent l="0" t="0" r="1460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38095" cy="178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组成原理</w:t>
      </w:r>
    </w:p>
    <w:p>
      <w:pPr>
        <w:numPr>
          <w:ilvl w:val="0"/>
          <w:numId w:val="10"/>
        </w:numPr>
        <w:ind w:firstLine="42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电源</w:t>
      </w:r>
    </w:p>
    <w:p>
      <w:pPr>
        <w:numPr>
          <w:ilvl w:val="0"/>
          <w:numId w:val="10"/>
        </w:numPr>
        <w:ind w:firstLine="420" w:firstLineChars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刻录（串口）</w:t>
      </w:r>
    </w:p>
    <w:p>
      <w:pPr>
        <w:numPr>
          <w:ilvl w:val="0"/>
          <w:numId w:val="10"/>
        </w:numPr>
        <w:ind w:firstLine="420" w:firstLineChars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上报（网口/MQTT、可运维）</w:t>
      </w:r>
    </w:p>
    <w:p>
      <w:pPr>
        <w:numPr>
          <w:ilvl w:val="0"/>
          <w:numId w:val="10"/>
        </w:numPr>
        <w:ind w:firstLine="420" w:firstLineChars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采集（网口/TCP）</w:t>
      </w:r>
    </w:p>
    <w:p>
      <w:pPr>
        <w:numPr>
          <w:ilvl w:val="0"/>
          <w:numId w:val="10"/>
        </w:numPr>
        <w:ind w:firstLine="420" w:firstLineChars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采集（485-1）</w:t>
      </w:r>
    </w:p>
    <w:p>
      <w:pPr>
        <w:numPr>
          <w:ilvl w:val="0"/>
          <w:numId w:val="10"/>
        </w:numPr>
        <w:ind w:firstLine="420" w:firstLineChars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采集（485-2）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系统架构</w:t>
      </w:r>
    </w:p>
    <w:p>
      <w:pPr>
        <w:numPr>
          <w:ilvl w:val="0"/>
          <w:numId w:val="11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系统架构</w:t>
      </w:r>
    </w:p>
    <w:p>
      <w:pPr>
        <w:numPr>
          <w:ilvl w:val="0"/>
          <w:numId w:val="0"/>
        </w:numPr>
        <w:outlineLvl w:val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2129155"/>
            <wp:effectExtent l="0" t="0" r="7620" b="444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2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1"/>
        </w:numPr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架构说明</w:t>
      </w:r>
    </w:p>
    <w:p>
      <w:pPr>
        <w:numPr>
          <w:ilvl w:val="0"/>
          <w:numId w:val="12"/>
        </w:numPr>
        <w:ind w:firstLine="420" w:firstLineChars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采集接口由两个串口（485-1、485-2）和一个网口（tcp：192.168.100.12）组成，一个网口可以连接多个tcp设备（485-tcp透明桥），透明桥下可以接N多设备。</w:t>
      </w:r>
    </w:p>
    <w:p>
      <w:pPr>
        <w:numPr>
          <w:ilvl w:val="0"/>
          <w:numId w:val="12"/>
        </w:numPr>
        <w:ind w:firstLine="420" w:firstLineChars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系统通过一个网口（mqtt）与物联平台相连，用于数据上报和命令下发（同时，可以通过该网口进行系统管理/运维）</w:t>
      </w:r>
    </w:p>
    <w:p>
      <w:pPr>
        <w:numPr>
          <w:ilvl w:val="0"/>
          <w:numId w:val="12"/>
        </w:numPr>
        <w:ind w:firstLine="420" w:firstLineChars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数据采集</w:t>
      </w:r>
    </w:p>
    <w:p>
      <w:pPr>
        <w:numPr>
          <w:ilvl w:val="0"/>
          <w:numId w:val="13"/>
        </w:numPr>
        <w:ind w:left="420" w:leftChars="0" w:firstLine="420" w:firstLineChars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系统建立N个采集通道（两个485和多个tcp），每个通道两个队列，多个通道并行工作，单个通道串行（单工）工作（</w:t>
      </w:r>
      <w:r>
        <w:rPr>
          <w:rFonts w:hint="eastAsia"/>
          <w:color w:val="FF0000"/>
          <w:lang w:val="en-US" w:eastAsia="zh-CN"/>
        </w:rPr>
        <w:t>tcp也是单工工作吗？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13"/>
        </w:numPr>
        <w:ind w:left="420" w:leftChars="0" w:firstLine="420" w:firstLineChars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采集到的数据存放到数据缓存区</w:t>
      </w:r>
    </w:p>
    <w:p>
      <w:pPr>
        <w:numPr>
          <w:ilvl w:val="0"/>
          <w:numId w:val="12"/>
        </w:numPr>
        <w:ind w:firstLine="420" w:firstLineChars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数据上报</w:t>
      </w:r>
    </w:p>
    <w:p>
      <w:pPr>
        <w:numPr>
          <w:ilvl w:val="0"/>
          <w:numId w:val="14"/>
        </w:numPr>
        <w:ind w:left="420" w:leftChars="0" w:firstLine="420" w:firstLineChars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设备与物联平台连接正常，则将数据缓冲区的数据上报物联平台。</w:t>
      </w:r>
    </w:p>
    <w:p>
      <w:pPr>
        <w:numPr>
          <w:ilvl w:val="0"/>
          <w:numId w:val="14"/>
        </w:numPr>
        <w:ind w:left="420" w:leftChars="0" w:firstLine="420" w:firstLineChars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如果与物联平台（非正常）断开，将数据持久化到文件/数据库中。</w:t>
      </w:r>
    </w:p>
    <w:p>
      <w:pPr>
        <w:numPr>
          <w:ilvl w:val="0"/>
          <w:numId w:val="14"/>
        </w:numPr>
        <w:ind w:left="420" w:leftChars="0" w:firstLine="420" w:firstLineChars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与物联平台重连成功，将持久化数据上报物联平台，同时清空持久化数据。</w:t>
      </w:r>
    </w:p>
    <w:p>
      <w:pPr>
        <w:numPr>
          <w:ilvl w:val="0"/>
          <w:numId w:val="12"/>
        </w:numPr>
        <w:ind w:firstLine="420" w:firstLineChars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命令下发</w:t>
      </w:r>
    </w:p>
    <w:p>
      <w:pPr>
        <w:numPr>
          <w:ilvl w:val="0"/>
          <w:numId w:val="15"/>
        </w:numPr>
        <w:ind w:left="420" w:leftChars="0" w:firstLine="420" w:firstLineChars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命令分网关命令和设备命令</w:t>
      </w:r>
    </w:p>
    <w:p>
      <w:pPr>
        <w:numPr>
          <w:ilvl w:val="0"/>
          <w:numId w:val="15"/>
        </w:numPr>
        <w:ind w:left="420" w:leftChars="0" w:firstLine="420" w:firstLineChars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网关命令直接执行并返回结果（有些无结果返回，比如重启操作）</w:t>
      </w:r>
    </w:p>
    <w:p>
      <w:pPr>
        <w:numPr>
          <w:ilvl w:val="0"/>
          <w:numId w:val="15"/>
        </w:numPr>
        <w:ind w:left="420" w:leftChars="0" w:firstLine="420" w:firstLineChars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设备命令，进入紧急通道，优先执行（采集通道排队等候）。</w:t>
      </w:r>
    </w:p>
    <w:p>
      <w:pPr>
        <w:numPr>
          <w:ilvl w:val="0"/>
          <w:numId w:val="0"/>
        </w:numPr>
        <w:outlineLvl w:val="0"/>
        <w:rPr>
          <w:rFonts w:hint="default"/>
          <w:lang w:val="en-US" w:eastAsia="zh-CN"/>
        </w:rPr>
      </w:pPr>
    </w:p>
    <w:p>
      <w:pPr>
        <w:numPr>
          <w:ilvl w:val="0"/>
          <w:numId w:val="11"/>
        </w:numPr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领域模型（配置、管理）</w:t>
      </w:r>
    </w:p>
    <w:p>
      <w:pPr>
        <w:numPr>
          <w:ilvl w:val="0"/>
          <w:numId w:val="0"/>
        </w:numPr>
        <w:ind w:firstLine="420" w:firstLineChars="0"/>
        <w:jc w:val="center"/>
        <w:outlineLvl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3911600" cy="3018155"/>
            <wp:effectExtent l="0" t="0" r="12700" b="1079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301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1"/>
        </w:numPr>
        <w:outlineLvl w:val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核心对象（运行时）</w:t>
      </w:r>
    </w:p>
    <w:p>
      <w:pPr>
        <w:numPr>
          <w:ilvl w:val="0"/>
          <w:numId w:val="16"/>
        </w:numPr>
        <w:ind w:firstLine="420" w:firstLineChars="0"/>
        <w:outlineLvl w:val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MqttClient（Mqtt客户端）</w:t>
      </w:r>
    </w:p>
    <w:p>
      <w:pPr>
        <w:numPr>
          <w:ilvl w:val="0"/>
          <w:numId w:val="17"/>
        </w:numPr>
        <w:ind w:left="420" w:leftChars="0" w:firstLine="420" w:firstLineChars="0"/>
        <w:outlineLvl w:val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可以实例化多个实例对应多个平台的上报</w:t>
      </w:r>
    </w:p>
    <w:p>
      <w:pPr>
        <w:numPr>
          <w:ilvl w:val="0"/>
          <w:numId w:val="17"/>
        </w:numPr>
        <w:ind w:left="420" w:leftChars="0" w:firstLine="420" w:firstLineChars="0"/>
        <w:outlineLvl w:val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连接（物联平台）</w:t>
      </w:r>
    </w:p>
    <w:p>
      <w:pPr>
        <w:numPr>
          <w:ilvl w:val="0"/>
          <w:numId w:val="17"/>
        </w:numPr>
        <w:ind w:left="420" w:leftChars="0" w:firstLine="420" w:firstLineChars="0"/>
        <w:outlineLvl w:val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重连（断线重连机制，重新连接之后，需要检查是否有持久化数据上报）</w:t>
      </w:r>
    </w:p>
    <w:p>
      <w:pPr>
        <w:numPr>
          <w:ilvl w:val="0"/>
          <w:numId w:val="17"/>
        </w:numPr>
        <w:ind w:left="420" w:leftChars="0" w:firstLine="420" w:firstLineChars="0"/>
        <w:outlineLvl w:val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发布（数据上报，或者存入持久化文件/数据库，采用定时任务方式）</w:t>
      </w:r>
    </w:p>
    <w:p>
      <w:pPr>
        <w:numPr>
          <w:ilvl w:val="0"/>
          <w:numId w:val="17"/>
        </w:numPr>
        <w:ind w:left="420" w:leftChars="0" w:firstLine="420" w:firstLineChars="0"/>
        <w:outlineLvl w:val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订阅（命令下达）</w:t>
      </w:r>
    </w:p>
    <w:p>
      <w:pPr>
        <w:numPr>
          <w:ilvl w:val="0"/>
          <w:numId w:val="16"/>
        </w:numPr>
        <w:ind w:firstLine="420" w:firstLineChars="0"/>
        <w:outlineLvl w:val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Collector（采集接口）</w:t>
      </w:r>
    </w:p>
    <w:p>
      <w:pPr>
        <w:numPr>
          <w:ilvl w:val="0"/>
          <w:numId w:val="18"/>
        </w:numPr>
        <w:ind w:left="420" w:leftChars="0" w:firstLine="420" w:firstLineChars="0"/>
        <w:outlineLvl w:val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多态实现，同一个采集接口，可以有不同实现（485或者tcp）</w:t>
      </w:r>
    </w:p>
    <w:p>
      <w:pPr>
        <w:numPr>
          <w:ilvl w:val="0"/>
          <w:numId w:val="18"/>
        </w:numPr>
        <w:ind w:left="420" w:leftChars="0" w:firstLine="420" w:firstLineChars="0"/>
        <w:outlineLvl w:val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采集采用轮训方式</w:t>
      </w:r>
    </w:p>
    <w:p>
      <w:pPr>
        <w:numPr>
          <w:ilvl w:val="0"/>
          <w:numId w:val="18"/>
        </w:numPr>
        <w:ind w:left="420" w:leftChars="0" w:firstLine="420" w:firstLineChars="0"/>
        <w:outlineLvl w:val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使用定时任务还是go协程？（讨论）</w:t>
      </w:r>
    </w:p>
    <w:p>
      <w:pPr>
        <w:numPr>
          <w:ilvl w:val="0"/>
          <w:numId w:val="18"/>
        </w:numPr>
        <w:ind w:left="420" w:leftChars="0" w:firstLine="420" w:firstLineChars="0"/>
        <w:outlineLvl w:val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双通道、优先级</w:t>
      </w:r>
    </w:p>
    <w:p>
      <w:pPr>
        <w:numPr>
          <w:ilvl w:val="0"/>
          <w:numId w:val="16"/>
        </w:numPr>
        <w:ind w:firstLine="420" w:firstLineChars="0"/>
        <w:outlineLvl w:val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DataCache（数据缓存）</w:t>
      </w:r>
    </w:p>
    <w:p>
      <w:pPr>
        <w:numPr>
          <w:ilvl w:val="0"/>
          <w:numId w:val="19"/>
        </w:numPr>
        <w:ind w:left="420" w:leftChars="0" w:firstLine="420" w:firstLineChars="0"/>
        <w:outlineLvl w:val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全局对象、单例模式</w:t>
      </w:r>
    </w:p>
    <w:p>
      <w:pPr>
        <w:numPr>
          <w:ilvl w:val="0"/>
          <w:numId w:val="19"/>
        </w:numPr>
        <w:ind w:left="420" w:leftChars="0" w:firstLine="420" w:firstLineChars="0"/>
        <w:outlineLvl w:val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根据配置文件（用户设置）自动加载</w:t>
      </w:r>
    </w:p>
    <w:p>
      <w:pPr>
        <w:numPr>
          <w:ilvl w:val="0"/>
          <w:numId w:val="19"/>
        </w:numPr>
        <w:ind w:left="420" w:leftChars="0" w:firstLine="420" w:firstLineChars="0"/>
        <w:outlineLvl w:val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配置文件变动自动更新</w:t>
      </w:r>
    </w:p>
    <w:p>
      <w:pPr>
        <w:numPr>
          <w:ilvl w:val="0"/>
          <w:numId w:val="19"/>
        </w:numPr>
        <w:ind w:left="420" w:leftChars="0" w:firstLine="420" w:firstLineChars="0"/>
        <w:outlineLvl w:val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数据采用覆盖式，最新数据直接更新</w:t>
      </w:r>
    </w:p>
    <w:p>
      <w:pPr>
        <w:numPr>
          <w:ilvl w:val="0"/>
          <w:numId w:val="16"/>
        </w:numPr>
        <w:ind w:firstLine="420" w:firstLineChars="0"/>
        <w:outlineLvl w:val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DataStore（数据存储、持久化）</w:t>
      </w:r>
    </w:p>
    <w:p>
      <w:pPr>
        <w:numPr>
          <w:ilvl w:val="0"/>
          <w:numId w:val="20"/>
        </w:numPr>
        <w:ind w:left="420" w:leftChars="0" w:firstLine="420" w:firstLineChars="0"/>
        <w:outlineLvl w:val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是否采用轻量级数据库（嵌入式数据库）？Json文件是否合适？</w:t>
      </w:r>
    </w:p>
    <w:p>
      <w:pPr>
        <w:numPr>
          <w:ilvl w:val="0"/>
          <w:numId w:val="20"/>
        </w:numPr>
        <w:ind w:left="420" w:leftChars="0" w:firstLine="420" w:firstLineChars="0"/>
        <w:outlineLvl w:val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单次写入DataCache中的数据</w:t>
      </w:r>
    </w:p>
    <w:p>
      <w:pPr>
        <w:numPr>
          <w:ilvl w:val="0"/>
          <w:numId w:val="20"/>
        </w:numPr>
        <w:ind w:left="420" w:leftChars="0" w:firstLine="420" w:firstLineChars="0"/>
        <w:outlineLvl w:val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一次性读取所有持久化数据，逐次上传持久化数据，直至完成</w:t>
      </w:r>
    </w:p>
    <w:p>
      <w:pPr>
        <w:numPr>
          <w:ilvl w:val="0"/>
          <w:numId w:val="20"/>
        </w:numPr>
        <w:ind w:left="420" w:leftChars="0" w:firstLine="420" w:firstLineChars="0"/>
        <w:outlineLvl w:val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清空缓存数据</w:t>
      </w:r>
    </w:p>
    <w:p>
      <w:pPr>
        <w:numPr>
          <w:ilvl w:val="0"/>
          <w:numId w:val="0"/>
        </w:numPr>
        <w:outlineLvl w:val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设计模式</w:t>
      </w:r>
    </w:p>
    <w:p>
      <w:pPr>
        <w:numPr>
          <w:ilvl w:val="0"/>
          <w:numId w:val="21"/>
        </w:numPr>
        <w:outlineLvl w:val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单例模式</w:t>
      </w:r>
    </w:p>
    <w:p>
      <w:pPr>
        <w:numPr>
          <w:ilvl w:val="0"/>
          <w:numId w:val="21"/>
        </w:numPr>
        <w:outlineLvl w:val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简单工厂</w:t>
      </w:r>
    </w:p>
    <w:p>
      <w:pPr>
        <w:numPr>
          <w:ilvl w:val="0"/>
          <w:numId w:val="21"/>
        </w:numPr>
        <w:outlineLvl w:val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观察者模式</w:t>
      </w:r>
    </w:p>
    <w:p>
      <w:pPr>
        <w:numPr>
          <w:ilvl w:val="0"/>
          <w:numId w:val="1"/>
        </w:numPr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功能设计</w:t>
      </w:r>
    </w:p>
    <w:p>
      <w:pPr>
        <w:numPr>
          <w:ilvl w:val="0"/>
          <w:numId w:val="22"/>
        </w:numPr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基础数据</w:t>
      </w:r>
    </w:p>
    <w:p>
      <w:pPr>
        <w:numPr>
          <w:ilvl w:val="0"/>
          <w:numId w:val="2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采集接口</w:t>
      </w:r>
    </w:p>
    <w:p>
      <w:pPr>
        <w:numPr>
          <w:ilvl w:val="0"/>
          <w:numId w:val="2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设备类型</w:t>
      </w:r>
    </w:p>
    <w:p>
      <w:pPr>
        <w:numPr>
          <w:ilvl w:val="0"/>
          <w:numId w:val="2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设备列表</w:t>
      </w:r>
    </w:p>
    <w:p>
      <w:pPr>
        <w:numPr>
          <w:ilvl w:val="0"/>
          <w:numId w:val="22"/>
        </w:numPr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任务计划</w:t>
      </w:r>
    </w:p>
    <w:p>
      <w:pPr>
        <w:numPr>
          <w:ilvl w:val="0"/>
          <w:numId w:val="2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采集任务</w:t>
      </w:r>
    </w:p>
    <w:p>
      <w:pPr>
        <w:numPr>
          <w:ilvl w:val="0"/>
          <w:numId w:val="24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上报任务</w:t>
      </w:r>
    </w:p>
    <w:p>
      <w:pPr>
        <w:numPr>
          <w:ilvl w:val="0"/>
          <w:numId w:val="22"/>
        </w:numPr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调试服务</w:t>
      </w:r>
    </w:p>
    <w:p>
      <w:pPr>
        <w:numPr>
          <w:ilvl w:val="0"/>
          <w:numId w:val="2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串口调试</w:t>
      </w:r>
    </w:p>
    <w:p>
      <w:pPr>
        <w:numPr>
          <w:ilvl w:val="0"/>
          <w:numId w:val="25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网口调试</w:t>
      </w:r>
    </w:p>
    <w:p>
      <w:pPr>
        <w:numPr>
          <w:ilvl w:val="0"/>
          <w:numId w:val="25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固件升级</w:t>
      </w:r>
    </w:p>
    <w:p>
      <w:pPr>
        <w:numPr>
          <w:ilvl w:val="0"/>
          <w:numId w:val="1"/>
        </w:numPr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接口设计</w:t>
      </w:r>
    </w:p>
    <w:p>
      <w:pPr>
        <w:numPr>
          <w:numId w:val="0"/>
        </w:numPr>
        <w:outlineLvl w:val="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2F5A9A"/>
    <w:multiLevelType w:val="singleLevel"/>
    <w:tmpl w:val="832F5A9A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8A461BEF"/>
    <w:multiLevelType w:val="singleLevel"/>
    <w:tmpl w:val="8A461BEF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8B0EA388"/>
    <w:multiLevelType w:val="singleLevel"/>
    <w:tmpl w:val="8B0EA388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912B297E"/>
    <w:multiLevelType w:val="singleLevel"/>
    <w:tmpl w:val="912B297E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959CB9DE"/>
    <w:multiLevelType w:val="singleLevel"/>
    <w:tmpl w:val="959CB9DE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5">
    <w:nsid w:val="A3D70FFB"/>
    <w:multiLevelType w:val="singleLevel"/>
    <w:tmpl w:val="A3D70FFB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AA97EAED"/>
    <w:multiLevelType w:val="singleLevel"/>
    <w:tmpl w:val="AA97EAED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7">
    <w:nsid w:val="AC97D6E2"/>
    <w:multiLevelType w:val="singleLevel"/>
    <w:tmpl w:val="AC97D6E2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8">
    <w:nsid w:val="ACDB887C"/>
    <w:multiLevelType w:val="singleLevel"/>
    <w:tmpl w:val="ACDB887C"/>
    <w:lvl w:ilvl="0" w:tentative="0">
      <w:start w:val="1"/>
      <w:numFmt w:val="decimal"/>
      <w:suff w:val="nothing"/>
      <w:lvlText w:val="（%1）"/>
      <w:lvlJc w:val="left"/>
    </w:lvl>
  </w:abstractNum>
  <w:abstractNum w:abstractNumId="9">
    <w:nsid w:val="B02FE04B"/>
    <w:multiLevelType w:val="singleLevel"/>
    <w:tmpl w:val="B02FE04B"/>
    <w:lvl w:ilvl="0" w:tentative="0">
      <w:start w:val="1"/>
      <w:numFmt w:val="decimal"/>
      <w:suff w:val="nothing"/>
      <w:lvlText w:val="（%1）"/>
      <w:lvlJc w:val="left"/>
    </w:lvl>
  </w:abstractNum>
  <w:abstractNum w:abstractNumId="10">
    <w:nsid w:val="B2B05B9E"/>
    <w:multiLevelType w:val="singleLevel"/>
    <w:tmpl w:val="B2B05B9E"/>
    <w:lvl w:ilvl="0" w:tentative="0">
      <w:start w:val="1"/>
      <w:numFmt w:val="decimal"/>
      <w:suff w:val="nothing"/>
      <w:lvlText w:val="（%1）"/>
      <w:lvlJc w:val="left"/>
    </w:lvl>
  </w:abstractNum>
  <w:abstractNum w:abstractNumId="11">
    <w:nsid w:val="E8AEAE63"/>
    <w:multiLevelType w:val="singleLevel"/>
    <w:tmpl w:val="E8AEAE63"/>
    <w:lvl w:ilvl="0" w:tentative="0">
      <w:start w:val="1"/>
      <w:numFmt w:val="decimal"/>
      <w:suff w:val="nothing"/>
      <w:lvlText w:val="%1、"/>
      <w:lvlJc w:val="left"/>
    </w:lvl>
  </w:abstractNum>
  <w:abstractNum w:abstractNumId="12">
    <w:nsid w:val="F8983797"/>
    <w:multiLevelType w:val="multilevel"/>
    <w:tmpl w:val="F8983797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3">
    <w:nsid w:val="02B33F2F"/>
    <w:multiLevelType w:val="singleLevel"/>
    <w:tmpl w:val="02B33F2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4">
    <w:nsid w:val="096EF91D"/>
    <w:multiLevelType w:val="singleLevel"/>
    <w:tmpl w:val="096EF91D"/>
    <w:lvl w:ilvl="0" w:tentative="0">
      <w:start w:val="1"/>
      <w:numFmt w:val="decimal"/>
      <w:suff w:val="nothing"/>
      <w:lvlText w:val="（%1）"/>
      <w:lvlJc w:val="left"/>
    </w:lvl>
  </w:abstractNum>
  <w:abstractNum w:abstractNumId="15">
    <w:nsid w:val="0E92CEE1"/>
    <w:multiLevelType w:val="singleLevel"/>
    <w:tmpl w:val="0E92CEE1"/>
    <w:lvl w:ilvl="0" w:tentative="0">
      <w:start w:val="1"/>
      <w:numFmt w:val="decimal"/>
      <w:suff w:val="nothing"/>
      <w:lvlText w:val="%1、"/>
      <w:lvlJc w:val="left"/>
    </w:lvl>
  </w:abstractNum>
  <w:abstractNum w:abstractNumId="16">
    <w:nsid w:val="137FBBAC"/>
    <w:multiLevelType w:val="singleLevel"/>
    <w:tmpl w:val="137FBBAC"/>
    <w:lvl w:ilvl="0" w:tentative="0">
      <w:start w:val="1"/>
      <w:numFmt w:val="decimal"/>
      <w:suff w:val="nothing"/>
      <w:lvlText w:val="（%1）"/>
      <w:lvlJc w:val="left"/>
    </w:lvl>
  </w:abstractNum>
  <w:abstractNum w:abstractNumId="17">
    <w:nsid w:val="15FB2335"/>
    <w:multiLevelType w:val="singleLevel"/>
    <w:tmpl w:val="15FB2335"/>
    <w:lvl w:ilvl="0" w:tentative="0">
      <w:start w:val="1"/>
      <w:numFmt w:val="decimal"/>
      <w:suff w:val="nothing"/>
      <w:lvlText w:val="（%1）"/>
      <w:lvlJc w:val="left"/>
    </w:lvl>
  </w:abstractNum>
  <w:abstractNum w:abstractNumId="18">
    <w:nsid w:val="1863FC64"/>
    <w:multiLevelType w:val="singleLevel"/>
    <w:tmpl w:val="1863FC64"/>
    <w:lvl w:ilvl="0" w:tentative="0">
      <w:start w:val="1"/>
      <w:numFmt w:val="decimal"/>
      <w:suff w:val="nothing"/>
      <w:lvlText w:val="%1、"/>
      <w:lvlJc w:val="left"/>
    </w:lvl>
  </w:abstractNum>
  <w:abstractNum w:abstractNumId="19">
    <w:nsid w:val="2ED5D811"/>
    <w:multiLevelType w:val="singleLevel"/>
    <w:tmpl w:val="2ED5D811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20">
    <w:nsid w:val="3DF12558"/>
    <w:multiLevelType w:val="singleLevel"/>
    <w:tmpl w:val="3DF12558"/>
    <w:lvl w:ilvl="0" w:tentative="0">
      <w:start w:val="1"/>
      <w:numFmt w:val="decimal"/>
      <w:suff w:val="nothing"/>
      <w:lvlText w:val="（%1）"/>
      <w:lvlJc w:val="left"/>
    </w:lvl>
  </w:abstractNum>
  <w:abstractNum w:abstractNumId="21">
    <w:nsid w:val="60CC64B5"/>
    <w:multiLevelType w:val="singleLevel"/>
    <w:tmpl w:val="60CC64B5"/>
    <w:lvl w:ilvl="0" w:tentative="0">
      <w:start w:val="1"/>
      <w:numFmt w:val="decimal"/>
      <w:suff w:val="nothing"/>
      <w:lvlText w:val="%1、"/>
      <w:lvlJc w:val="left"/>
    </w:lvl>
  </w:abstractNum>
  <w:abstractNum w:abstractNumId="22">
    <w:nsid w:val="67EC127A"/>
    <w:multiLevelType w:val="singleLevel"/>
    <w:tmpl w:val="67EC127A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23">
    <w:nsid w:val="6C2F2DCC"/>
    <w:multiLevelType w:val="singleLevel"/>
    <w:tmpl w:val="6C2F2DCC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24">
    <w:nsid w:val="770A8989"/>
    <w:multiLevelType w:val="singleLevel"/>
    <w:tmpl w:val="770A8989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3"/>
  </w:num>
  <w:num w:numId="2">
    <w:abstractNumId w:val="23"/>
  </w:num>
  <w:num w:numId="3">
    <w:abstractNumId w:val="12"/>
  </w:num>
  <w:num w:numId="4">
    <w:abstractNumId w:val="7"/>
  </w:num>
  <w:num w:numId="5">
    <w:abstractNumId w:val="3"/>
  </w:num>
  <w:num w:numId="6">
    <w:abstractNumId w:val="9"/>
  </w:num>
  <w:num w:numId="7">
    <w:abstractNumId w:val="16"/>
  </w:num>
  <w:num w:numId="8">
    <w:abstractNumId w:val="2"/>
  </w:num>
  <w:num w:numId="9">
    <w:abstractNumId w:val="6"/>
  </w:num>
  <w:num w:numId="10">
    <w:abstractNumId w:val="15"/>
  </w:num>
  <w:num w:numId="11">
    <w:abstractNumId w:val="19"/>
  </w:num>
  <w:num w:numId="12">
    <w:abstractNumId w:val="18"/>
  </w:num>
  <w:num w:numId="13">
    <w:abstractNumId w:val="17"/>
  </w:num>
  <w:num w:numId="14">
    <w:abstractNumId w:val="8"/>
  </w:num>
  <w:num w:numId="15">
    <w:abstractNumId w:val="1"/>
  </w:num>
  <w:num w:numId="16">
    <w:abstractNumId w:val="21"/>
  </w:num>
  <w:num w:numId="17">
    <w:abstractNumId w:val="14"/>
  </w:num>
  <w:num w:numId="18">
    <w:abstractNumId w:val="20"/>
  </w:num>
  <w:num w:numId="19">
    <w:abstractNumId w:val="24"/>
  </w:num>
  <w:num w:numId="20">
    <w:abstractNumId w:val="10"/>
  </w:num>
  <w:num w:numId="21">
    <w:abstractNumId w:val="4"/>
  </w:num>
  <w:num w:numId="22">
    <w:abstractNumId w:val="22"/>
  </w:num>
  <w:num w:numId="23">
    <w:abstractNumId w:val="11"/>
  </w:num>
  <w:num w:numId="24">
    <w:abstractNumId w:val="0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14369E"/>
    <w:rsid w:val="03AC7D7B"/>
    <w:rsid w:val="09C35E1E"/>
    <w:rsid w:val="138C54D3"/>
    <w:rsid w:val="16DA0303"/>
    <w:rsid w:val="1B27420A"/>
    <w:rsid w:val="1DDC0E05"/>
    <w:rsid w:val="23904391"/>
    <w:rsid w:val="2426697B"/>
    <w:rsid w:val="24523BCF"/>
    <w:rsid w:val="27E04C2C"/>
    <w:rsid w:val="2B406E77"/>
    <w:rsid w:val="2D6C07F6"/>
    <w:rsid w:val="327D450D"/>
    <w:rsid w:val="3CD92C87"/>
    <w:rsid w:val="423746D8"/>
    <w:rsid w:val="43AD2778"/>
    <w:rsid w:val="491312CF"/>
    <w:rsid w:val="49646D23"/>
    <w:rsid w:val="4A7F4E6E"/>
    <w:rsid w:val="50083210"/>
    <w:rsid w:val="539E2408"/>
    <w:rsid w:val="543518E5"/>
    <w:rsid w:val="58D345D7"/>
    <w:rsid w:val="62FE3758"/>
    <w:rsid w:val="67D16185"/>
    <w:rsid w:val="695D4175"/>
    <w:rsid w:val="6A5B3F79"/>
    <w:rsid w:val="6B250CC2"/>
    <w:rsid w:val="70C303FF"/>
    <w:rsid w:val="7434641A"/>
    <w:rsid w:val="7A7D1837"/>
    <w:rsid w:val="7B701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1067</Words>
  <Characters>1192</Characters>
  <Lines>0</Lines>
  <Paragraphs>0</Paragraphs>
  <TotalTime>300</TotalTime>
  <ScaleCrop>false</ScaleCrop>
  <LinksUpToDate>false</LinksUpToDate>
  <CharactersWithSpaces>1193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2022-02-09T02:11:00Z</dcterms:created>
  <dc:creator>dell</dc:creator>
  <cp:lastModifiedBy>白向阳</cp:lastModifiedBy>
  <dcterms:modified xsi:type="dcterms:W3CDTF">2022-05-06T01:51:24Z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C61525441BAA453DAD6847CCE577417F</vt:lpwstr>
  </property>
</Properties>
</file>