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功能优化</w:t>
      </w:r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提出日期2020-3-2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1、查询展示功能可以按照项目下事项最后办件时间排序</w:t>
      </w:r>
    </w:p>
    <w:p>
      <w:r>
        <w:drawing>
          <wp:inline distT="0" distB="0" distL="114300" distR="114300">
            <wp:extent cx="5266055" cy="221742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2、查询展示功能中建议可根据标准审批事项类刷选项目</w:t>
      </w:r>
    </w:p>
    <w:p>
      <w:r>
        <w:drawing>
          <wp:inline distT="0" distB="0" distL="114300" distR="114300">
            <wp:extent cx="5268595" cy="2531110"/>
            <wp:effectExtent l="0" t="0" r="4445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建议增加每日全国统计报表，分全国和各省，内容参考下图（张处3月2日提出）</w:t>
      </w:r>
    </w:p>
    <w:p>
      <w:r>
        <w:drawing>
          <wp:inline distT="0" distB="0" distL="114300" distR="114300">
            <wp:extent cx="5264150" cy="2630170"/>
            <wp:effectExtent l="0" t="0" r="8890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54020"/>
            <wp:effectExtent l="0" t="0" r="6350" b="254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4、国家首页的统计时间段，建议优化调整，不采用现有统计规则取数，页面月初老是无法展示数据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68575"/>
            <wp:effectExtent l="0" t="0" r="3175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5、首页项目总数取数逻辑调整，直接从项目基本信息表查询（可不含只办理并行阶段事项的项目），下钻界面同步调整取数逻辑，支持试点，省级等模式的分类曲线图</w:t>
      </w:r>
    </w:p>
    <w:p>
      <w:r>
        <w:drawing>
          <wp:inline distT="0" distB="0" distL="114300" distR="114300">
            <wp:extent cx="5266690" cy="2603500"/>
            <wp:effectExtent l="0" t="0" r="6350" b="25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6、国家首页本月新增取数逻辑调整直接从项目基本信息表查询（可不含只办理并行阶段事项的项目），下钻界面同步调整取数逻辑，支持试点，省级等模式的分类曲线图</w:t>
      </w:r>
    </w:p>
    <w:p>
      <w:r>
        <w:drawing>
          <wp:inline distT="0" distB="0" distL="114300" distR="114300">
            <wp:extent cx="5266690" cy="2603500"/>
            <wp:effectExtent l="0" t="0" r="6350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7、国家首页本月新增排名取数逻辑调整直接从项目基本信息表查询（可不含只办理并行阶段事项的项目），下钻界面同步调整取数逻辑，支持试点，省级等模式的分类曲线图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66055" cy="2562860"/>
            <wp:effectExtent l="0" t="0" r="6985" b="1270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8、国家首页项目地图取数逻辑调整直接从项目基本信息表查询（可不含只办理并行阶段事项的项目），下钻界面同步调整取数逻辑，支持试点，省级等模式的分类曲线图</w:t>
      </w:r>
    </w:p>
    <w:p>
      <w:r>
        <w:drawing>
          <wp:inline distT="0" distB="0" distL="114300" distR="114300">
            <wp:extent cx="5266690" cy="2603500"/>
            <wp:effectExtent l="0" t="0" r="6350" b="254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9、国家首页各阶段项目数取数逻辑调整直接从项目基本信息表查询（可不含只办理并行阶段事项的项目），一定要能与左侧项目总数一致，下钻界面同步调整取数逻辑，支持试点，省级等模式的分类曲线图</w:t>
      </w:r>
    </w:p>
    <w:p>
      <w:r>
        <w:drawing>
          <wp:inline distT="0" distB="0" distL="114300" distR="114300">
            <wp:extent cx="5266690" cy="2603500"/>
            <wp:effectExtent l="0" t="0" r="6350" b="25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省级界面、城市界面以上项目取数逻辑同步调整。</w:t>
      </w:r>
    </w:p>
    <w:p>
      <w:r>
        <w:drawing>
          <wp:inline distT="0" distB="0" distL="114300" distR="114300">
            <wp:extent cx="5267960" cy="2414905"/>
            <wp:effectExtent l="0" t="0" r="508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427605"/>
            <wp:effectExtent l="0" t="0" r="12700" b="1079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outlineLvl w:val="0"/>
        <w:rPr>
          <w:rFonts w:hint="eastAsia"/>
          <w:b/>
          <w:bCs/>
          <w:sz w:val="36"/>
          <w:szCs w:val="44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36"/>
          <w:szCs w:val="44"/>
          <w:lang w:val="en-US" w:eastAsia="zh-CN"/>
        </w:rPr>
        <w:t>功能bug</w:t>
      </w:r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提出日期2020-2-26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1、单位由亿元改为万元</w:t>
      </w:r>
    </w:p>
    <w:p>
      <w:pPr>
        <w:rPr>
          <w:rFonts w:hint="default"/>
          <w:lang w:eastAsia="zh-CN"/>
        </w:rPr>
      </w:pPr>
      <w:r>
        <w:rPr>
          <w:rFonts w:hint="default"/>
          <w:b/>
          <w:bCs/>
          <w:color w:val="00B050"/>
          <w:lang w:eastAsia="zh-CN"/>
        </w:rPr>
        <w:t>：已完成，之前已转换，无需再转换。</w:t>
      </w:r>
    </w:p>
    <w:p>
      <w:r>
        <w:drawing>
          <wp:inline distT="0" distB="0" distL="114300" distR="114300">
            <wp:extent cx="5268595" cy="260604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2、选择省份，应该是可以选择本省所有的城市，不会单独选择某个城市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eastAsia="zh-CN"/>
        </w:rPr>
      </w:pP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未完成。</w:t>
      </w: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前三个统计依据完善了按省统计；但所有统计还没屏蔽城市级的选择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563495"/>
            <wp:effectExtent l="0" t="0" r="889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3、重点城市少3个，要按照我之前来，或者可以在哪里进行维护，少540100拉萨市、610500渭南市、610600延安市</w:t>
      </w:r>
    </w:p>
    <w:p>
      <w:pPr>
        <w:rPr>
          <w:rFonts w:hint="default"/>
          <w:lang w:eastAsia="zh-CN"/>
        </w:rPr>
      </w:pPr>
      <w:r>
        <w:rPr>
          <w:rFonts w:hint="default"/>
          <w:b/>
          <w:bCs/>
          <w:color w:val="00B050"/>
          <w:lang w:eastAsia="zh-CN"/>
        </w:rPr>
        <w:t>：已完成，测试环境已添加。</w:t>
      </w:r>
    </w:p>
    <w:p>
      <w:r>
        <w:drawing>
          <wp:inline distT="0" distB="0" distL="114300" distR="114300">
            <wp:extent cx="5269865" cy="3105785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4、城市名单，需要加市，例如，北京市</w:t>
      </w:r>
    </w:p>
    <w:p>
      <w:pPr>
        <w:rPr>
          <w:rFonts w:hint="default"/>
          <w:lang w:eastAsia="zh-CN"/>
        </w:rPr>
      </w:pPr>
      <w:r>
        <w:rPr>
          <w:rFonts w:hint="default"/>
          <w:b/>
          <w:bCs/>
          <w:color w:val="00B050"/>
          <w:lang w:eastAsia="zh-CN"/>
        </w:rPr>
        <w:t>：已完成。</w:t>
      </w:r>
    </w:p>
    <w:p>
      <w:r>
        <w:drawing>
          <wp:inline distT="0" distB="0" distL="114300" distR="114300">
            <wp:extent cx="5263515" cy="2788285"/>
            <wp:effectExtent l="0" t="0" r="952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5、统计2功能没有对应主要标准事项数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leftChars="0" w:right="0"/>
        <w:jc w:val="both"/>
        <w:rPr>
          <w:rFonts w:hint="default"/>
          <w:lang w:eastAsia="zh-CN"/>
        </w:rPr>
      </w:pP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未完成，</w:t>
      </w: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本地连测试环境数据库测试，没发现截图中的情况，在排查中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，</w:t>
      </w:r>
    </w:p>
    <w:p>
      <w:r>
        <w:drawing>
          <wp:inline distT="0" distB="0" distL="114300" distR="114300">
            <wp:extent cx="5262880" cy="3202940"/>
            <wp:effectExtent l="0" t="0" r="1016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6、统计1改为项目办件；统计2改为事项覆盖；统计3改为区县覆盖；统计4改为审批用时；统计5改为实时共享；统计6改为并联审批；统计7改为联合验收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b/>
          <w:bCs/>
          <w:color w:val="00B050"/>
          <w:lang w:eastAsia="zh-CN"/>
        </w:rPr>
        <w:t>：已完成。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7、统计5、6、7没有数据？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0" w:leftChars="0" w:right="0"/>
        <w:jc w:val="both"/>
        <w:rPr>
          <w:rFonts w:hint="default"/>
          <w:lang w:eastAsia="zh-CN"/>
        </w:rPr>
      </w:pP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：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未完成，</w:t>
      </w:r>
      <w:r>
        <w:rPr>
          <w:rFonts w:hint="eastAsia" w:ascii="宋体" w:hAnsi="宋体" w:eastAsia="宋体" w:cs="宋体"/>
          <w:b/>
          <w:color w:val="FF0000"/>
          <w:kern w:val="2"/>
          <w:sz w:val="21"/>
          <w:szCs w:val="21"/>
          <w:lang w:val="en-US" w:eastAsia="zh-CN" w:bidi="ar"/>
        </w:rPr>
        <w:t>已测试，和截图结果一样，正在排查是否数据问题中</w:t>
      </w:r>
      <w:r>
        <w:rPr>
          <w:rFonts w:hint="default" w:ascii="宋体" w:hAnsi="宋体" w:eastAsia="宋体" w:cs="宋体"/>
          <w:b/>
          <w:color w:val="FF0000"/>
          <w:kern w:val="2"/>
          <w:sz w:val="21"/>
          <w:szCs w:val="21"/>
          <w:lang w:eastAsia="zh-CN" w:bidi="ar"/>
        </w:rPr>
        <w:t>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282190"/>
            <wp:effectExtent l="0" t="0" r="825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8、国家系统，宁波，一个系统进去后，点击这个447的审批类型，右侧的在办，已办，没有变化。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494915"/>
            <wp:effectExtent l="0" t="0" r="9525" b="4445"/>
            <wp:docPr id="9" name="图片 9" descr="1582877164360_6D40F53D-8911-414c-9B1B-2E7DEF02B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82877164360_6D40F53D-8911-414c-9B1B-2E7DEF02B3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9、周口后台有数据，但在数据共享实时共享中查不到（已解决）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010410"/>
            <wp:effectExtent l="0" t="0" r="4445" b="1270"/>
            <wp:docPr id="10" name="图片 10" descr="1582787798124_D4EE4CBD-52A5-482f-BBB5-733B81DC76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2787798124_D4EE4CBD-52A5-482f-BBB5-733B81DC769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10、2月26日，发现数据浙江省无法校验入库，临时处理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128010"/>
            <wp:effectExtent l="0" t="0" r="14605" b="11430"/>
            <wp:docPr id="11" name="图片 11" descr="1582703362738_347A7136-41E4-4401-84E0-97F5A26E2C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82703362738_347A7136-41E4-4401-84E0-97F5A26E2C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提出日期2020-3-2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1、3月1日，发现数据卡着，以天津为例的城市未校验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733415"/>
            <wp:effectExtent l="0" t="0" r="3175" b="12065"/>
            <wp:docPr id="12" name="图片 12" descr="lALPDgQ9r7aSDCLNAxfNAtc_727_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ALPDgQ9r7aSDCLNAxfNAtc_727_79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提出日期2020-3-2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1、国家首页面数据无法显示，建议页面取数优化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03500"/>
            <wp:effectExtent l="0" t="0" r="6350" b="2540"/>
            <wp:docPr id="13" name="图片 13" descr="1583109465128_A26F961E-5D80-4335-81C9-93E012CA02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83109465128_A26F961E-5D80-4335-81C9-93E012CA026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2、数据共享下的实时共享查询无数据，主从库不同步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03500"/>
            <wp:effectExtent l="0" t="0" r="6350" b="2540"/>
            <wp:docPr id="14" name="图片 14" descr="1583109621488_A63C3F7F-C066-4f83-8346-EACE4B67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83109621488_A63C3F7F-C066-4f83-8346-EACE4B67390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B8B1C4"/>
    <w:multiLevelType w:val="singleLevel"/>
    <w:tmpl w:val="8DB8B1C4"/>
    <w:lvl w:ilvl="0" w:tentative="0">
      <w:start w:val="10"/>
      <w:numFmt w:val="decimal"/>
      <w:suff w:val="nothing"/>
      <w:lvlText w:val="%1、"/>
      <w:lvlJc w:val="left"/>
    </w:lvl>
  </w:abstractNum>
  <w:abstractNum w:abstractNumId="1">
    <w:nsid w:val="BC533AE6"/>
    <w:multiLevelType w:val="singleLevel"/>
    <w:tmpl w:val="BC533AE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BD61AE08"/>
    <w:multiLevelType w:val="singleLevel"/>
    <w:tmpl w:val="BD61AE08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BF887A17"/>
    <w:multiLevelType w:val="singleLevel"/>
    <w:tmpl w:val="BF887A1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54FC5"/>
    <w:rsid w:val="023D0B5A"/>
    <w:rsid w:val="034746AD"/>
    <w:rsid w:val="037F0808"/>
    <w:rsid w:val="06704EEE"/>
    <w:rsid w:val="075B5ECC"/>
    <w:rsid w:val="08443ACC"/>
    <w:rsid w:val="08C3719E"/>
    <w:rsid w:val="0A1A1D23"/>
    <w:rsid w:val="0A4D0873"/>
    <w:rsid w:val="0A7D547D"/>
    <w:rsid w:val="0AB162B6"/>
    <w:rsid w:val="0B6248B8"/>
    <w:rsid w:val="0C3A3C76"/>
    <w:rsid w:val="10850370"/>
    <w:rsid w:val="10EB068B"/>
    <w:rsid w:val="12A47FFB"/>
    <w:rsid w:val="137A5D6E"/>
    <w:rsid w:val="147C3181"/>
    <w:rsid w:val="14EC5BB8"/>
    <w:rsid w:val="15192C95"/>
    <w:rsid w:val="18343532"/>
    <w:rsid w:val="19D91913"/>
    <w:rsid w:val="1A7C2BCC"/>
    <w:rsid w:val="1DD132F6"/>
    <w:rsid w:val="20BC6B0F"/>
    <w:rsid w:val="216470EE"/>
    <w:rsid w:val="21BE7B18"/>
    <w:rsid w:val="24B0510D"/>
    <w:rsid w:val="2543511F"/>
    <w:rsid w:val="265353AB"/>
    <w:rsid w:val="276C02E2"/>
    <w:rsid w:val="27705351"/>
    <w:rsid w:val="278C2435"/>
    <w:rsid w:val="282E1F2E"/>
    <w:rsid w:val="28446EE4"/>
    <w:rsid w:val="2A053B17"/>
    <w:rsid w:val="2AC46FED"/>
    <w:rsid w:val="2AFB29A5"/>
    <w:rsid w:val="2AFD3F8A"/>
    <w:rsid w:val="2B3A48C0"/>
    <w:rsid w:val="2D3371FB"/>
    <w:rsid w:val="318C7457"/>
    <w:rsid w:val="326C7F4F"/>
    <w:rsid w:val="333D0C2C"/>
    <w:rsid w:val="3453044C"/>
    <w:rsid w:val="34851454"/>
    <w:rsid w:val="34F9137D"/>
    <w:rsid w:val="35F94122"/>
    <w:rsid w:val="36132E18"/>
    <w:rsid w:val="368C6D15"/>
    <w:rsid w:val="36D260E8"/>
    <w:rsid w:val="37764EEE"/>
    <w:rsid w:val="38262035"/>
    <w:rsid w:val="3C107C12"/>
    <w:rsid w:val="3C3550C5"/>
    <w:rsid w:val="3D036F17"/>
    <w:rsid w:val="3DD35CF1"/>
    <w:rsid w:val="3E5070D4"/>
    <w:rsid w:val="3EEF22FA"/>
    <w:rsid w:val="3F7461E7"/>
    <w:rsid w:val="44B03890"/>
    <w:rsid w:val="44EB767F"/>
    <w:rsid w:val="45644DFB"/>
    <w:rsid w:val="45C76810"/>
    <w:rsid w:val="46743AF4"/>
    <w:rsid w:val="484C432D"/>
    <w:rsid w:val="49685082"/>
    <w:rsid w:val="4A3F32D1"/>
    <w:rsid w:val="4A403756"/>
    <w:rsid w:val="4BF54AED"/>
    <w:rsid w:val="4C7F387F"/>
    <w:rsid w:val="4D9A73F3"/>
    <w:rsid w:val="4DE55A71"/>
    <w:rsid w:val="4F4C1C86"/>
    <w:rsid w:val="4FB43684"/>
    <w:rsid w:val="50A94304"/>
    <w:rsid w:val="51382FD5"/>
    <w:rsid w:val="514B7776"/>
    <w:rsid w:val="51D10463"/>
    <w:rsid w:val="51DF7A3A"/>
    <w:rsid w:val="52014958"/>
    <w:rsid w:val="52DD1FA8"/>
    <w:rsid w:val="570E78BB"/>
    <w:rsid w:val="57592527"/>
    <w:rsid w:val="57673197"/>
    <w:rsid w:val="57F42904"/>
    <w:rsid w:val="5C0E294B"/>
    <w:rsid w:val="5C7A2BC2"/>
    <w:rsid w:val="5D3D0BB2"/>
    <w:rsid w:val="5D732905"/>
    <w:rsid w:val="5DD324CE"/>
    <w:rsid w:val="5E6440BD"/>
    <w:rsid w:val="61344E43"/>
    <w:rsid w:val="616C67B8"/>
    <w:rsid w:val="61CE44D1"/>
    <w:rsid w:val="62443D9C"/>
    <w:rsid w:val="63C80B7F"/>
    <w:rsid w:val="648C5BA3"/>
    <w:rsid w:val="6669544E"/>
    <w:rsid w:val="679F6EED"/>
    <w:rsid w:val="696F1D10"/>
    <w:rsid w:val="69873437"/>
    <w:rsid w:val="6A777D1F"/>
    <w:rsid w:val="6B0B7315"/>
    <w:rsid w:val="6B0E7117"/>
    <w:rsid w:val="708B62DF"/>
    <w:rsid w:val="70E50531"/>
    <w:rsid w:val="717551F4"/>
    <w:rsid w:val="731A3A85"/>
    <w:rsid w:val="73B62906"/>
    <w:rsid w:val="745E074B"/>
    <w:rsid w:val="746F7B49"/>
    <w:rsid w:val="754E7538"/>
    <w:rsid w:val="76A43788"/>
    <w:rsid w:val="779F3470"/>
    <w:rsid w:val="780D1703"/>
    <w:rsid w:val="78407FD8"/>
    <w:rsid w:val="7C93376F"/>
    <w:rsid w:val="7CAA6A40"/>
    <w:rsid w:val="7D672374"/>
    <w:rsid w:val="7E8B653E"/>
    <w:rsid w:val="7ED5028B"/>
    <w:rsid w:val="7FE6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2020-03-02T10:28:00Z</dcterms:created>
  <dc:creator>zj</dc:creator>
  <cp:lastModifiedBy>zj</cp:lastModifiedBy>
  <dcterms:modified xsi:type="dcterms:W3CDTF">2020-03-02T11:01:20Z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