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CB57F" w14:textId="09167306" w:rsidR="006B6470" w:rsidRPr="00B975CD" w:rsidRDefault="006B6470" w:rsidP="00531F50">
      <w:pPr>
        <w:pStyle w:val="Title"/>
        <w:jc w:val="center"/>
        <w:rPr>
          <w:rFonts w:ascii="Times New Roman" w:hAnsi="Times New Roman" w:cs="Times New Roman"/>
          <w:sz w:val="36"/>
          <w:szCs w:val="36"/>
        </w:rPr>
      </w:pPr>
      <w:r w:rsidRPr="00B975CD">
        <w:rPr>
          <w:rFonts w:ascii="Times New Roman" w:hAnsi="Times New Roman" w:cs="Times New Roman"/>
          <w:sz w:val="36"/>
          <w:szCs w:val="36"/>
        </w:rPr>
        <w:t xml:space="preserve">Tissue </w:t>
      </w:r>
      <w:r w:rsidR="00E4697E">
        <w:rPr>
          <w:rFonts w:ascii="Times New Roman" w:hAnsi="Times New Roman" w:cs="Times New Roman"/>
          <w:sz w:val="36"/>
          <w:szCs w:val="36"/>
        </w:rPr>
        <w:t>Transcriptome</w:t>
      </w:r>
      <w:r w:rsidR="00531F50">
        <w:rPr>
          <w:rFonts w:ascii="Times New Roman" w:hAnsi="Times New Roman" w:cs="Times New Roman"/>
          <w:sz w:val="36"/>
          <w:szCs w:val="36"/>
        </w:rPr>
        <w:t xml:space="preserve"> - A</w:t>
      </w:r>
      <w:r w:rsidRPr="00B975CD">
        <w:rPr>
          <w:rFonts w:ascii="Times New Roman" w:hAnsi="Times New Roman" w:cs="Times New Roman"/>
          <w:sz w:val="36"/>
          <w:szCs w:val="36"/>
        </w:rPr>
        <w:t xml:space="preserve"> </w:t>
      </w:r>
      <w:r w:rsidR="00531F50">
        <w:rPr>
          <w:rFonts w:ascii="Times New Roman" w:hAnsi="Times New Roman" w:cs="Times New Roman"/>
          <w:sz w:val="36"/>
          <w:szCs w:val="36"/>
        </w:rPr>
        <w:t>P</w:t>
      </w:r>
      <w:r w:rsidRPr="00B975CD">
        <w:rPr>
          <w:rFonts w:ascii="Times New Roman" w:hAnsi="Times New Roman" w:cs="Times New Roman"/>
          <w:sz w:val="36"/>
          <w:szCs w:val="36"/>
        </w:rPr>
        <w:t xml:space="preserve">otential </w:t>
      </w:r>
      <w:r w:rsidR="00531F50">
        <w:rPr>
          <w:rFonts w:ascii="Times New Roman" w:hAnsi="Times New Roman" w:cs="Times New Roman"/>
          <w:sz w:val="36"/>
          <w:szCs w:val="36"/>
        </w:rPr>
        <w:t xml:space="preserve">Feature </w:t>
      </w:r>
      <w:r w:rsidRPr="00B975CD">
        <w:rPr>
          <w:rFonts w:ascii="Times New Roman" w:hAnsi="Times New Roman" w:cs="Times New Roman"/>
          <w:sz w:val="36"/>
          <w:szCs w:val="36"/>
        </w:rPr>
        <w:t xml:space="preserve">for </w:t>
      </w:r>
      <w:r w:rsidR="00531F50">
        <w:rPr>
          <w:rFonts w:ascii="Times New Roman" w:hAnsi="Times New Roman" w:cs="Times New Roman"/>
          <w:sz w:val="36"/>
          <w:szCs w:val="36"/>
        </w:rPr>
        <w:t>P</w:t>
      </w:r>
      <w:r w:rsidRPr="00B975CD">
        <w:rPr>
          <w:rFonts w:ascii="Times New Roman" w:hAnsi="Times New Roman" w:cs="Times New Roman"/>
          <w:sz w:val="36"/>
          <w:szCs w:val="36"/>
        </w:rPr>
        <w:t xml:space="preserve">ostmortem </w:t>
      </w:r>
      <w:r w:rsidR="00531F50">
        <w:rPr>
          <w:rFonts w:ascii="Times New Roman" w:hAnsi="Times New Roman" w:cs="Times New Roman"/>
          <w:sz w:val="36"/>
          <w:szCs w:val="36"/>
        </w:rPr>
        <w:t>I</w:t>
      </w:r>
      <w:r w:rsidRPr="00B975CD">
        <w:rPr>
          <w:rFonts w:ascii="Times New Roman" w:hAnsi="Times New Roman" w:cs="Times New Roman"/>
          <w:sz w:val="36"/>
          <w:szCs w:val="36"/>
        </w:rPr>
        <w:t xml:space="preserve">nterval </w:t>
      </w:r>
      <w:r w:rsidR="00531F50">
        <w:rPr>
          <w:rFonts w:ascii="Times New Roman" w:hAnsi="Times New Roman" w:cs="Times New Roman"/>
          <w:sz w:val="36"/>
          <w:szCs w:val="36"/>
        </w:rPr>
        <w:t>P</w:t>
      </w:r>
      <w:r w:rsidRPr="00B975CD">
        <w:rPr>
          <w:rFonts w:ascii="Times New Roman" w:hAnsi="Times New Roman" w:cs="Times New Roman"/>
          <w:sz w:val="36"/>
          <w:szCs w:val="36"/>
        </w:rPr>
        <w:t>redictions</w:t>
      </w:r>
    </w:p>
    <w:p w14:paraId="62EB92DD" w14:textId="77777777" w:rsidR="006B6470" w:rsidRPr="00B975CD" w:rsidRDefault="006B6470" w:rsidP="006B6470">
      <w:pPr>
        <w:rPr>
          <w:rFonts w:ascii="Times New Roman" w:hAnsi="Times New Roman" w:cs="Times New Roman"/>
        </w:rPr>
      </w:pPr>
    </w:p>
    <w:p w14:paraId="026E1E4D" w14:textId="3CA6C6DD" w:rsidR="006B6470" w:rsidRPr="009B45FC" w:rsidRDefault="006B6470" w:rsidP="006B6470">
      <w:pPr>
        <w:rPr>
          <w:rFonts w:ascii="Times New Roman" w:hAnsi="Times New Roman" w:cs="Times New Roman"/>
          <w:szCs w:val="24"/>
          <w:vertAlign w:val="superscript"/>
        </w:rPr>
      </w:pPr>
      <w:r w:rsidRPr="009B45FC">
        <w:rPr>
          <w:rFonts w:ascii="Times New Roman" w:hAnsi="Times New Roman" w:cs="Times New Roman"/>
          <w:szCs w:val="24"/>
        </w:rPr>
        <w:t>N</w:t>
      </w:r>
      <w:r w:rsidR="00B372DD" w:rsidRPr="009B45FC">
        <w:rPr>
          <w:rFonts w:ascii="Times New Roman" w:hAnsi="Times New Roman" w:cs="Times New Roman"/>
          <w:szCs w:val="24"/>
        </w:rPr>
        <w:t>oah</w:t>
      </w:r>
      <w:r w:rsidRPr="009B45FC">
        <w:rPr>
          <w:rFonts w:ascii="Times New Roman" w:hAnsi="Times New Roman" w:cs="Times New Roman"/>
          <w:szCs w:val="24"/>
        </w:rPr>
        <w:t xml:space="preserve"> Herrick</w:t>
      </w:r>
      <w:r w:rsidRPr="009B45FC">
        <w:rPr>
          <w:rFonts w:ascii="Times New Roman" w:hAnsi="Times New Roman" w:cs="Times New Roman"/>
          <w:szCs w:val="24"/>
          <w:vertAlign w:val="superscript"/>
        </w:rPr>
        <w:t>1</w:t>
      </w:r>
      <w:r w:rsidRPr="009B45FC">
        <w:rPr>
          <w:rFonts w:ascii="Times New Roman" w:hAnsi="Times New Roman" w:cs="Times New Roman"/>
          <w:szCs w:val="24"/>
        </w:rPr>
        <w:t>, Logan</w:t>
      </w:r>
      <w:r w:rsidR="0020036E" w:rsidRPr="009B45FC">
        <w:rPr>
          <w:rFonts w:ascii="Times New Roman" w:hAnsi="Times New Roman" w:cs="Times New Roman"/>
          <w:szCs w:val="24"/>
        </w:rPr>
        <w:t xml:space="preserve"> Whitehouse</w:t>
      </w:r>
      <w:r w:rsidRPr="009B45FC">
        <w:rPr>
          <w:rFonts w:ascii="Times New Roman" w:hAnsi="Times New Roman" w:cs="Times New Roman"/>
          <w:szCs w:val="24"/>
          <w:vertAlign w:val="superscript"/>
        </w:rPr>
        <w:t>1</w:t>
      </w:r>
      <w:r w:rsidRPr="009B45FC">
        <w:rPr>
          <w:rFonts w:ascii="Times New Roman" w:hAnsi="Times New Roman" w:cs="Times New Roman"/>
          <w:szCs w:val="24"/>
        </w:rPr>
        <w:t>, Abdul Rehman Basharat</w:t>
      </w:r>
      <w:r w:rsidRPr="009B45FC">
        <w:rPr>
          <w:rFonts w:ascii="Times New Roman" w:hAnsi="Times New Roman" w:cs="Times New Roman"/>
          <w:szCs w:val="24"/>
          <w:vertAlign w:val="superscript"/>
        </w:rPr>
        <w:t>3</w:t>
      </w:r>
      <w:r w:rsidRPr="009B45FC">
        <w:rPr>
          <w:rFonts w:ascii="Times New Roman" w:hAnsi="Times New Roman" w:cs="Times New Roman"/>
          <w:szCs w:val="24"/>
        </w:rPr>
        <w:t>, Alexander</w:t>
      </w:r>
      <w:r w:rsidR="0020036E" w:rsidRPr="009B45FC">
        <w:rPr>
          <w:rFonts w:ascii="Times New Roman" w:hAnsi="Times New Roman" w:cs="Times New Roman"/>
          <w:szCs w:val="24"/>
        </w:rPr>
        <w:t xml:space="preserve"> Krohannon</w:t>
      </w:r>
      <w:r w:rsidRPr="009B45FC">
        <w:rPr>
          <w:rFonts w:ascii="Times New Roman" w:hAnsi="Times New Roman" w:cs="Times New Roman"/>
          <w:szCs w:val="24"/>
          <w:vertAlign w:val="superscript"/>
        </w:rPr>
        <w:t>3</w:t>
      </w:r>
      <w:r w:rsidRPr="009B45FC">
        <w:rPr>
          <w:rFonts w:ascii="Times New Roman" w:hAnsi="Times New Roman" w:cs="Times New Roman"/>
          <w:szCs w:val="24"/>
        </w:rPr>
        <w:t xml:space="preserve">, </w:t>
      </w:r>
      <w:r w:rsidR="00EE7B09" w:rsidRPr="009B45FC">
        <w:rPr>
          <w:rFonts w:ascii="Times New Roman" w:hAnsi="Times New Roman" w:cs="Times New Roman"/>
          <w:szCs w:val="24"/>
        </w:rPr>
        <w:t xml:space="preserve">George </w:t>
      </w:r>
      <w:r w:rsidRPr="009B45FC">
        <w:rPr>
          <w:rFonts w:ascii="Times New Roman" w:hAnsi="Times New Roman" w:cs="Times New Roman"/>
          <w:szCs w:val="24"/>
        </w:rPr>
        <w:t>E Sandusky</w:t>
      </w:r>
      <w:r w:rsidRPr="009B45FC">
        <w:rPr>
          <w:rFonts w:ascii="Times New Roman" w:hAnsi="Times New Roman" w:cs="Times New Roman"/>
          <w:szCs w:val="24"/>
          <w:vertAlign w:val="superscript"/>
        </w:rPr>
        <w:t>2</w:t>
      </w:r>
      <w:r w:rsidRPr="009B45FC">
        <w:rPr>
          <w:rFonts w:ascii="Times New Roman" w:hAnsi="Times New Roman" w:cs="Times New Roman"/>
          <w:szCs w:val="24"/>
        </w:rPr>
        <w:t xml:space="preserve">, </w:t>
      </w:r>
      <w:proofErr w:type="spellStart"/>
      <w:r w:rsidR="00EE7B09" w:rsidRPr="009B45FC">
        <w:rPr>
          <w:rFonts w:ascii="Times New Roman" w:hAnsi="Times New Roman" w:cs="Times New Roman"/>
          <w:szCs w:val="24"/>
        </w:rPr>
        <w:t>Micheal</w:t>
      </w:r>
      <w:proofErr w:type="spellEnd"/>
      <w:r w:rsidR="00EE7B09" w:rsidRPr="009B45FC">
        <w:rPr>
          <w:rFonts w:ascii="Times New Roman" w:hAnsi="Times New Roman" w:cs="Times New Roman"/>
          <w:szCs w:val="24"/>
        </w:rPr>
        <w:t xml:space="preserve"> </w:t>
      </w:r>
      <w:r w:rsidRPr="009B45FC">
        <w:rPr>
          <w:rFonts w:ascii="Times New Roman" w:hAnsi="Times New Roman" w:cs="Times New Roman"/>
          <w:szCs w:val="24"/>
        </w:rPr>
        <w:t>Yard</w:t>
      </w:r>
      <w:r w:rsidRPr="009B45FC">
        <w:rPr>
          <w:rFonts w:ascii="Times New Roman" w:hAnsi="Times New Roman" w:cs="Times New Roman"/>
          <w:szCs w:val="24"/>
          <w:vertAlign w:val="superscript"/>
        </w:rPr>
        <w:t>1</w:t>
      </w:r>
      <w:r w:rsidR="00EE7B09" w:rsidRPr="009B45FC">
        <w:rPr>
          <w:rFonts w:ascii="Times New Roman" w:hAnsi="Times New Roman" w:cs="Times New Roman"/>
          <w:szCs w:val="24"/>
        </w:rPr>
        <w:t>, Susan</w:t>
      </w:r>
      <w:r w:rsidRPr="009B45FC">
        <w:rPr>
          <w:rFonts w:ascii="Times New Roman" w:hAnsi="Times New Roman" w:cs="Times New Roman"/>
          <w:szCs w:val="24"/>
        </w:rPr>
        <w:t xml:space="preserve"> Walsh</w:t>
      </w:r>
      <w:r w:rsidRPr="009B45FC">
        <w:rPr>
          <w:rFonts w:ascii="Times New Roman" w:hAnsi="Times New Roman" w:cs="Times New Roman"/>
          <w:szCs w:val="24"/>
          <w:vertAlign w:val="superscript"/>
        </w:rPr>
        <w:t>1</w:t>
      </w:r>
    </w:p>
    <w:p w14:paraId="558D26AB" w14:textId="518A9E26" w:rsidR="006B6470" w:rsidRPr="00E23C87" w:rsidRDefault="006B6470" w:rsidP="00172CEF">
      <w:pPr>
        <w:spacing w:after="0" w:line="240" w:lineRule="auto"/>
        <w:rPr>
          <w:rFonts w:ascii="Times New Roman" w:eastAsia="Times New Roman" w:hAnsi="Times New Roman" w:cs="Times New Roman"/>
          <w:sz w:val="20"/>
          <w:szCs w:val="24"/>
          <w:shd w:val="clear" w:color="auto" w:fill="FFFFFF"/>
        </w:rPr>
      </w:pPr>
      <w:r w:rsidRPr="00E23C87">
        <w:rPr>
          <w:rFonts w:ascii="Times New Roman" w:hAnsi="Times New Roman" w:cs="Times New Roman"/>
          <w:sz w:val="18"/>
          <w:vertAlign w:val="superscript"/>
        </w:rPr>
        <w:t>1</w:t>
      </w:r>
      <w:r w:rsidRPr="00E23C87">
        <w:rPr>
          <w:rFonts w:ascii="Times New Roman" w:eastAsia="Times New Roman" w:hAnsi="Times New Roman" w:cs="Times New Roman"/>
          <w:sz w:val="18"/>
          <w:shd w:val="clear" w:color="auto" w:fill="FFFFFF"/>
        </w:rPr>
        <w:t>Department of Biology,</w:t>
      </w:r>
      <w:r w:rsidRPr="00E23C87">
        <w:rPr>
          <w:rFonts w:ascii="Times New Roman" w:eastAsia="Times New Roman" w:hAnsi="Times New Roman" w:cs="Times New Roman"/>
          <w:sz w:val="20"/>
          <w:szCs w:val="24"/>
          <w:shd w:val="clear" w:color="auto" w:fill="FFFFFF"/>
        </w:rPr>
        <w:t xml:space="preserve"> </w:t>
      </w:r>
      <w:r w:rsidRPr="00E23C87">
        <w:rPr>
          <w:rFonts w:ascii="Times New Roman" w:hAnsi="Times New Roman" w:cs="Times New Roman"/>
          <w:sz w:val="18"/>
        </w:rPr>
        <w:t>Indiana University-Purdue University, Indianapolis</w:t>
      </w:r>
    </w:p>
    <w:p w14:paraId="23115EE5" w14:textId="7213E0AF" w:rsidR="006B6470" w:rsidRPr="00E23C87" w:rsidRDefault="004D416E" w:rsidP="00172CEF">
      <w:pPr>
        <w:spacing w:after="0" w:line="240" w:lineRule="auto"/>
        <w:rPr>
          <w:rFonts w:ascii="Times New Roman" w:hAnsi="Times New Roman" w:cs="Times New Roman"/>
          <w:sz w:val="18"/>
        </w:rPr>
      </w:pPr>
      <w:r w:rsidRPr="00E23C87">
        <w:rPr>
          <w:rFonts w:ascii="Times New Roman" w:hAnsi="Times New Roman" w:cs="Times New Roman"/>
          <w:sz w:val="18"/>
          <w:vertAlign w:val="superscript"/>
        </w:rPr>
        <w:t>2</w:t>
      </w:r>
      <w:r w:rsidR="006B6470" w:rsidRPr="00E23C87">
        <w:rPr>
          <w:rFonts w:ascii="Times New Roman" w:hAnsi="Times New Roman" w:cs="Times New Roman"/>
          <w:sz w:val="18"/>
        </w:rPr>
        <w:t>Department of Pathology and Laboratory Medicine, Indiana University School of Medicine</w:t>
      </w:r>
    </w:p>
    <w:p w14:paraId="6C722977" w14:textId="7F9F9E32" w:rsidR="006B6470" w:rsidRPr="00E23C87" w:rsidRDefault="006B6470" w:rsidP="00172CEF">
      <w:pPr>
        <w:spacing w:after="0" w:line="240" w:lineRule="auto"/>
        <w:rPr>
          <w:rFonts w:ascii="Times New Roman" w:eastAsia="Times New Roman" w:hAnsi="Times New Roman" w:cs="Times New Roman"/>
          <w:sz w:val="18"/>
          <w:shd w:val="clear" w:color="auto" w:fill="FFFFFF"/>
        </w:rPr>
      </w:pPr>
      <w:r w:rsidRPr="00E23C87">
        <w:rPr>
          <w:rFonts w:ascii="Times New Roman" w:eastAsia="Times New Roman" w:hAnsi="Times New Roman" w:cs="Times New Roman"/>
          <w:sz w:val="18"/>
          <w:shd w:val="clear" w:color="auto" w:fill="FFFFFF"/>
          <w:vertAlign w:val="superscript"/>
        </w:rPr>
        <w:t>3</w:t>
      </w:r>
      <w:r w:rsidRPr="00E23C87">
        <w:rPr>
          <w:rFonts w:ascii="Times New Roman" w:eastAsia="Times New Roman" w:hAnsi="Times New Roman" w:cs="Times New Roman"/>
          <w:sz w:val="18"/>
          <w:shd w:val="clear" w:color="auto" w:fill="FFFFFF"/>
        </w:rPr>
        <w:t xml:space="preserve">Department of BioHealth Informatics, </w:t>
      </w:r>
      <w:r w:rsidRPr="00E23C87">
        <w:rPr>
          <w:rFonts w:ascii="Times New Roman" w:hAnsi="Times New Roman" w:cs="Times New Roman"/>
          <w:sz w:val="18"/>
        </w:rPr>
        <w:t>Indiana University-Purdue University, Indianapolis</w:t>
      </w:r>
    </w:p>
    <w:p w14:paraId="72ADB5DC" w14:textId="77777777" w:rsidR="006B6470" w:rsidRPr="00B975CD" w:rsidRDefault="006B6470" w:rsidP="006B6470">
      <w:pPr>
        <w:spacing w:line="240" w:lineRule="auto"/>
        <w:rPr>
          <w:rFonts w:ascii="Times New Roman" w:eastAsia="Times New Roman" w:hAnsi="Times New Roman" w:cs="Times New Roman"/>
          <w:shd w:val="clear" w:color="auto" w:fill="FFFFFF"/>
        </w:rPr>
      </w:pPr>
    </w:p>
    <w:p w14:paraId="0D26AE0A" w14:textId="77777777" w:rsidR="006B6470" w:rsidRPr="00B975CD" w:rsidRDefault="006B6470" w:rsidP="006B6470">
      <w:pPr>
        <w:pBdr>
          <w:bottom w:val="single" w:sz="4" w:space="1" w:color="auto"/>
        </w:pBdr>
        <w:rPr>
          <w:rFonts w:ascii="Times New Roman" w:hAnsi="Times New Roman" w:cs="Times New Roman"/>
        </w:rPr>
      </w:pPr>
      <w:r w:rsidRPr="00B975CD">
        <w:rPr>
          <w:rFonts w:ascii="Times New Roman" w:hAnsi="Times New Roman" w:cs="Times New Roman"/>
        </w:rPr>
        <w:t>ABSTRACT</w:t>
      </w:r>
    </w:p>
    <w:p w14:paraId="1FEF6584" w14:textId="6DF3D974" w:rsidR="006B6470" w:rsidRPr="00B975CD" w:rsidRDefault="006B6470" w:rsidP="00690ECD">
      <w:pPr>
        <w:jc w:val="both"/>
        <w:rPr>
          <w:rFonts w:ascii="Times New Roman" w:hAnsi="Times New Roman" w:cs="Times New Roman"/>
          <w:sz w:val="24"/>
          <w:szCs w:val="24"/>
        </w:rPr>
      </w:pPr>
      <w:r w:rsidRPr="00B975CD">
        <w:rPr>
          <w:rFonts w:ascii="Times New Roman" w:hAnsi="Times New Roman" w:cs="Times New Roman"/>
          <w:sz w:val="24"/>
          <w:szCs w:val="24"/>
        </w:rPr>
        <w:t>Accurate prediction of the postmortem interval (PMI) is one of the most important and complex tasks</w:t>
      </w:r>
      <w:r w:rsidR="009865BF">
        <w:rPr>
          <w:rFonts w:ascii="Times New Roman" w:hAnsi="Times New Roman" w:cs="Times New Roman"/>
          <w:sz w:val="24"/>
          <w:szCs w:val="24"/>
        </w:rPr>
        <w:t xml:space="preserve"> performed by</w:t>
      </w:r>
      <w:r w:rsidRPr="00B975CD">
        <w:rPr>
          <w:rFonts w:ascii="Times New Roman" w:hAnsi="Times New Roman" w:cs="Times New Roman"/>
          <w:sz w:val="24"/>
          <w:szCs w:val="24"/>
        </w:rPr>
        <w:t xml:space="preserve"> forensic coroners.</w:t>
      </w:r>
      <w:r w:rsidRPr="00B975CD">
        <w:rPr>
          <w:rFonts w:ascii="Times New Roman" w:eastAsia="Times New Roman" w:hAnsi="Times New Roman" w:cs="Times New Roman"/>
          <w:color w:val="222222"/>
          <w:sz w:val="24"/>
          <w:szCs w:val="24"/>
        </w:rPr>
        <w:t xml:space="preserve"> </w:t>
      </w:r>
      <w:r w:rsidRPr="00B975CD">
        <w:rPr>
          <w:rFonts w:ascii="Times New Roman" w:hAnsi="Times New Roman" w:cs="Times New Roman"/>
          <w:sz w:val="24"/>
          <w:szCs w:val="24"/>
        </w:rPr>
        <w:t xml:space="preserve">Transcriptomics offers a better alternative for PMI estimation as differential </w:t>
      </w:r>
      <w:r w:rsidR="00531F50">
        <w:rPr>
          <w:rFonts w:ascii="Times New Roman" w:hAnsi="Times New Roman" w:cs="Times New Roman"/>
          <w:sz w:val="24"/>
          <w:szCs w:val="24"/>
        </w:rPr>
        <w:t>transcript</w:t>
      </w:r>
      <w:r w:rsidR="00531F50" w:rsidRPr="00B975CD">
        <w:rPr>
          <w:rFonts w:ascii="Times New Roman" w:hAnsi="Times New Roman" w:cs="Times New Roman"/>
          <w:sz w:val="24"/>
          <w:szCs w:val="24"/>
        </w:rPr>
        <w:t xml:space="preserve"> </w:t>
      </w:r>
      <w:r w:rsidRPr="00B975CD">
        <w:rPr>
          <w:rFonts w:ascii="Times New Roman" w:hAnsi="Times New Roman" w:cs="Times New Roman"/>
          <w:sz w:val="24"/>
          <w:szCs w:val="24"/>
        </w:rPr>
        <w:t>expression within various tissu</w:t>
      </w:r>
      <w:r w:rsidR="00531F50">
        <w:rPr>
          <w:rFonts w:ascii="Times New Roman" w:hAnsi="Times New Roman" w:cs="Times New Roman"/>
          <w:sz w:val="24"/>
          <w:szCs w:val="24"/>
        </w:rPr>
        <w:t>es can provide precise indicators</w:t>
      </w:r>
      <w:r w:rsidRPr="00B975CD">
        <w:rPr>
          <w:rFonts w:ascii="Times New Roman" w:hAnsi="Times New Roman" w:cs="Times New Roman"/>
          <w:sz w:val="24"/>
          <w:szCs w:val="24"/>
        </w:rPr>
        <w:t xml:space="preserve"> and </w:t>
      </w:r>
      <w:r w:rsidRPr="00013FAB">
        <w:rPr>
          <w:rFonts w:ascii="Times New Roman" w:hAnsi="Times New Roman" w:cs="Times New Roman"/>
          <w:sz w:val="24"/>
          <w:szCs w:val="24"/>
        </w:rPr>
        <w:t xml:space="preserve">ultimately </w:t>
      </w:r>
      <w:r w:rsidR="00FC5FB4">
        <w:rPr>
          <w:rFonts w:ascii="Times New Roman" w:hAnsi="Times New Roman" w:cs="Times New Roman"/>
          <w:sz w:val="24"/>
          <w:szCs w:val="24"/>
        </w:rPr>
        <w:t>make better predictions, accounting for</w:t>
      </w:r>
      <w:r w:rsidRPr="00013FAB">
        <w:rPr>
          <w:rFonts w:ascii="Times New Roman" w:hAnsi="Times New Roman" w:cs="Times New Roman"/>
          <w:sz w:val="24"/>
          <w:szCs w:val="24"/>
        </w:rPr>
        <w:t xml:space="preserve"> the tissue type</w:t>
      </w:r>
      <w:r w:rsidR="00FC5FB4">
        <w:rPr>
          <w:rFonts w:ascii="Times New Roman" w:hAnsi="Times New Roman" w:cs="Times New Roman"/>
          <w:sz w:val="24"/>
          <w:szCs w:val="24"/>
        </w:rPr>
        <w:t xml:space="preserve">s, forensic </w:t>
      </w:r>
      <w:r w:rsidRPr="00013FAB">
        <w:rPr>
          <w:rFonts w:ascii="Times New Roman" w:hAnsi="Times New Roman" w:cs="Times New Roman"/>
          <w:sz w:val="24"/>
          <w:szCs w:val="24"/>
        </w:rPr>
        <w:t>context</w:t>
      </w:r>
      <w:r w:rsidR="00FC5FB4">
        <w:rPr>
          <w:rFonts w:ascii="Times New Roman" w:hAnsi="Times New Roman" w:cs="Times New Roman"/>
          <w:sz w:val="24"/>
          <w:szCs w:val="24"/>
        </w:rPr>
        <w:t>s, and other confounding factors</w:t>
      </w:r>
      <w:r w:rsidRPr="00013FAB">
        <w:rPr>
          <w:rFonts w:ascii="Times New Roman" w:hAnsi="Times New Roman" w:cs="Times New Roman"/>
          <w:sz w:val="24"/>
          <w:szCs w:val="24"/>
        </w:rPr>
        <w:t>.</w:t>
      </w:r>
      <w:r w:rsidRPr="00B975CD">
        <w:rPr>
          <w:rFonts w:ascii="Times New Roman" w:hAnsi="Times New Roman" w:cs="Times New Roman"/>
          <w:sz w:val="24"/>
          <w:szCs w:val="24"/>
        </w:rPr>
        <w:t xml:space="preserve"> The</w:t>
      </w:r>
      <w:r w:rsidRPr="00B975CD">
        <w:rPr>
          <w:rFonts w:ascii="Times New Roman" w:hAnsi="Times New Roman" w:cs="Times New Roman"/>
        </w:rPr>
        <w:t xml:space="preserve"> </w:t>
      </w:r>
      <w:r w:rsidRPr="00CA3072">
        <w:rPr>
          <w:rFonts w:ascii="Times New Roman" w:hAnsi="Times New Roman" w:cs="Times New Roman"/>
          <w:sz w:val="24"/>
          <w:szCs w:val="24"/>
        </w:rPr>
        <w:t>Genotype-Tissue Expression (</w:t>
      </w:r>
      <w:proofErr w:type="spellStart"/>
      <w:r w:rsidRPr="00CA3072">
        <w:rPr>
          <w:rFonts w:ascii="Times New Roman" w:hAnsi="Times New Roman" w:cs="Times New Roman"/>
          <w:sz w:val="24"/>
          <w:szCs w:val="24"/>
        </w:rPr>
        <w:t>GTEx</w:t>
      </w:r>
      <w:proofErr w:type="spellEnd"/>
      <w:r w:rsidRPr="00CA3072">
        <w:rPr>
          <w:rFonts w:ascii="Times New Roman" w:hAnsi="Times New Roman" w:cs="Times New Roman"/>
          <w:sz w:val="24"/>
          <w:szCs w:val="24"/>
        </w:rPr>
        <w:t>) Project</w:t>
      </w:r>
      <w:r w:rsidR="00501960">
        <w:rPr>
          <w:rFonts w:ascii="Times New Roman" w:hAnsi="Times New Roman" w:cs="Times New Roman"/>
          <w:sz w:val="24"/>
          <w:szCs w:val="24"/>
        </w:rPr>
        <w:t xml:space="preserve"> provides RNA </w:t>
      </w:r>
      <w:r w:rsidRPr="00B975CD">
        <w:rPr>
          <w:rFonts w:ascii="Times New Roman" w:hAnsi="Times New Roman" w:cs="Times New Roman"/>
          <w:sz w:val="24"/>
          <w:szCs w:val="24"/>
        </w:rPr>
        <w:t>seq</w:t>
      </w:r>
      <w:r w:rsidR="00501960">
        <w:rPr>
          <w:rFonts w:ascii="Times New Roman" w:hAnsi="Times New Roman" w:cs="Times New Roman"/>
          <w:sz w:val="24"/>
          <w:szCs w:val="24"/>
        </w:rPr>
        <w:t>uencing</w:t>
      </w:r>
      <w:r w:rsidRPr="00B975CD">
        <w:rPr>
          <w:rFonts w:ascii="Times New Roman" w:hAnsi="Times New Roman" w:cs="Times New Roman"/>
          <w:sz w:val="24"/>
          <w:szCs w:val="24"/>
        </w:rPr>
        <w:t xml:space="preserve"> data</w:t>
      </w:r>
      <w:r w:rsidR="00206C5E">
        <w:rPr>
          <w:rFonts w:ascii="Times New Roman" w:hAnsi="Times New Roman" w:cs="Times New Roman"/>
          <w:sz w:val="24"/>
          <w:szCs w:val="24"/>
        </w:rPr>
        <w:t xml:space="preserve">. Here in this study, we have utilized a dataset from </w:t>
      </w:r>
      <w:r w:rsidR="00D07024">
        <w:rPr>
          <w:rFonts w:ascii="Times New Roman" w:hAnsi="Times New Roman" w:cs="Times New Roman"/>
          <w:sz w:val="24"/>
          <w:szCs w:val="24"/>
        </w:rPr>
        <w:t xml:space="preserve">the </w:t>
      </w:r>
      <w:r w:rsidR="00206C5E" w:rsidRPr="00D07024">
        <w:rPr>
          <w:rFonts w:ascii="Times New Roman" w:hAnsi="Times New Roman" w:cs="Times New Roman"/>
          <w:noProof/>
          <w:sz w:val="24"/>
          <w:szCs w:val="24"/>
        </w:rPr>
        <w:t>GTEx</w:t>
      </w:r>
      <w:r w:rsidR="00206C5E">
        <w:rPr>
          <w:rFonts w:ascii="Times New Roman" w:hAnsi="Times New Roman" w:cs="Times New Roman"/>
          <w:sz w:val="24"/>
          <w:szCs w:val="24"/>
        </w:rPr>
        <w:t xml:space="preserve"> project</w:t>
      </w:r>
      <w:r w:rsidRPr="00B975CD">
        <w:rPr>
          <w:rFonts w:ascii="Times New Roman" w:hAnsi="Times New Roman" w:cs="Times New Roman"/>
          <w:sz w:val="24"/>
          <w:szCs w:val="24"/>
        </w:rPr>
        <w:t xml:space="preserve"> (</w:t>
      </w:r>
      <w:proofErr w:type="spellStart"/>
      <w:r w:rsidRPr="00B975CD">
        <w:rPr>
          <w:rFonts w:ascii="Times New Roman" w:hAnsi="Times New Roman" w:cs="Times New Roman"/>
          <w:sz w:val="24"/>
          <w:szCs w:val="24"/>
        </w:rPr>
        <w:t>dbGaP</w:t>
      </w:r>
      <w:proofErr w:type="spellEnd"/>
      <w:r w:rsidRPr="00B975CD">
        <w:rPr>
          <w:rFonts w:ascii="Times New Roman" w:hAnsi="Times New Roman" w:cs="Times New Roman"/>
          <w:sz w:val="24"/>
          <w:szCs w:val="24"/>
        </w:rPr>
        <w:t xml:space="preserve"> accession number</w:t>
      </w:r>
      <w:r w:rsidR="005438BC">
        <w:rPr>
          <w:rFonts w:ascii="Times New Roman" w:hAnsi="Times New Roman" w:cs="Times New Roman"/>
          <w:sz w:val="24"/>
          <w:szCs w:val="24"/>
        </w:rPr>
        <w:t>:</w:t>
      </w:r>
      <w:r w:rsidRPr="00B975CD">
        <w:rPr>
          <w:rFonts w:ascii="Times New Roman" w:hAnsi="Times New Roman" w:cs="Times New Roman"/>
          <w:sz w:val="24"/>
          <w:szCs w:val="24"/>
        </w:rPr>
        <w:t xml:space="preserve"> phs000424.v7.p2</w:t>
      </w:r>
      <w:r w:rsidRPr="00B975CD">
        <w:rPr>
          <w:rFonts w:ascii="Times New Roman" w:hAnsi="Times New Roman" w:cs="Times New Roman"/>
        </w:rPr>
        <w:t xml:space="preserve">) </w:t>
      </w:r>
      <w:r w:rsidR="00206C5E">
        <w:rPr>
          <w:rFonts w:ascii="Times New Roman" w:hAnsi="Times New Roman" w:cs="Times New Roman"/>
          <w:sz w:val="24"/>
          <w:szCs w:val="24"/>
        </w:rPr>
        <w:t xml:space="preserve">which was generated using </w:t>
      </w:r>
      <w:r w:rsidRPr="00B975CD">
        <w:rPr>
          <w:rFonts w:ascii="Times New Roman" w:hAnsi="Times New Roman" w:cs="Times New Roman"/>
          <w:sz w:val="24"/>
          <w:szCs w:val="24"/>
        </w:rPr>
        <w:t xml:space="preserve">9,777 </w:t>
      </w:r>
      <w:r w:rsidR="00860A5D">
        <w:rPr>
          <w:rFonts w:ascii="Times New Roman" w:hAnsi="Times New Roman" w:cs="Times New Roman"/>
          <w:sz w:val="24"/>
          <w:szCs w:val="24"/>
        </w:rPr>
        <w:t xml:space="preserve">tissue </w:t>
      </w:r>
      <w:r w:rsidR="00860A5D" w:rsidRPr="00B975CD">
        <w:rPr>
          <w:rFonts w:ascii="Times New Roman" w:hAnsi="Times New Roman" w:cs="Times New Roman"/>
          <w:sz w:val="24"/>
          <w:szCs w:val="24"/>
        </w:rPr>
        <w:t>sample</w:t>
      </w:r>
      <w:r w:rsidR="00860A5D">
        <w:rPr>
          <w:rFonts w:ascii="Times New Roman" w:hAnsi="Times New Roman" w:cs="Times New Roman"/>
          <w:sz w:val="24"/>
          <w:szCs w:val="24"/>
        </w:rPr>
        <w:t>s</w:t>
      </w:r>
      <w:r w:rsidRPr="00B975CD">
        <w:rPr>
          <w:rFonts w:ascii="Times New Roman" w:hAnsi="Times New Roman" w:cs="Times New Roman"/>
          <w:sz w:val="24"/>
          <w:szCs w:val="24"/>
        </w:rPr>
        <w:t xml:space="preserve"> from 550 subjects for develop</w:t>
      </w:r>
      <w:r w:rsidR="00C6428F">
        <w:rPr>
          <w:rFonts w:ascii="Times New Roman" w:hAnsi="Times New Roman" w:cs="Times New Roman"/>
          <w:sz w:val="24"/>
          <w:szCs w:val="24"/>
        </w:rPr>
        <w:t>ing</w:t>
      </w:r>
      <w:r w:rsidRPr="00B975CD">
        <w:rPr>
          <w:rFonts w:ascii="Times New Roman" w:hAnsi="Times New Roman" w:cs="Times New Roman"/>
          <w:sz w:val="24"/>
          <w:szCs w:val="24"/>
        </w:rPr>
        <w:t xml:space="preserve"> PMI prediction models. </w:t>
      </w:r>
      <w:r w:rsidR="00455D30">
        <w:rPr>
          <w:rFonts w:ascii="Times New Roman" w:hAnsi="Times New Roman" w:cs="Times New Roman"/>
          <w:sz w:val="24"/>
          <w:szCs w:val="24"/>
        </w:rPr>
        <w:t>W</w:t>
      </w:r>
      <w:r w:rsidRPr="00B975CD">
        <w:rPr>
          <w:rFonts w:ascii="Times New Roman" w:hAnsi="Times New Roman" w:cs="Times New Roman"/>
          <w:sz w:val="24"/>
          <w:szCs w:val="24"/>
        </w:rPr>
        <w:t xml:space="preserve">e </w:t>
      </w:r>
      <w:r w:rsidR="00455D30">
        <w:rPr>
          <w:rFonts w:ascii="Times New Roman" w:hAnsi="Times New Roman" w:cs="Times New Roman"/>
          <w:sz w:val="24"/>
          <w:szCs w:val="24"/>
        </w:rPr>
        <w:t xml:space="preserve">are mining </w:t>
      </w:r>
      <w:r w:rsidRPr="00B975CD">
        <w:rPr>
          <w:rFonts w:ascii="Times New Roman" w:hAnsi="Times New Roman" w:cs="Times New Roman"/>
          <w:sz w:val="24"/>
          <w:szCs w:val="24"/>
        </w:rPr>
        <w:t xml:space="preserve">this data to further </w:t>
      </w:r>
      <w:r w:rsidR="003F5E61">
        <w:rPr>
          <w:rFonts w:ascii="Times New Roman" w:hAnsi="Times New Roman" w:cs="Times New Roman"/>
          <w:sz w:val="24"/>
          <w:szCs w:val="24"/>
        </w:rPr>
        <w:t>enhance</w:t>
      </w:r>
      <w:r w:rsidRPr="00B975CD">
        <w:rPr>
          <w:rFonts w:ascii="Times New Roman" w:hAnsi="Times New Roman" w:cs="Times New Roman"/>
          <w:sz w:val="24"/>
          <w:szCs w:val="24"/>
        </w:rPr>
        <w:t xml:space="preserve"> key predictors associated with PMI using blood and salivary gland tissue types. </w:t>
      </w:r>
      <w:r w:rsidR="00D01298">
        <w:rPr>
          <w:rFonts w:ascii="Times New Roman" w:hAnsi="Times New Roman" w:cs="Times New Roman"/>
          <w:sz w:val="24"/>
          <w:szCs w:val="24"/>
        </w:rPr>
        <w:t>Several</w:t>
      </w:r>
      <w:r w:rsidRPr="00B975CD">
        <w:rPr>
          <w:rFonts w:ascii="Times New Roman" w:hAnsi="Times New Roman" w:cs="Times New Roman"/>
          <w:sz w:val="24"/>
          <w:szCs w:val="24"/>
        </w:rPr>
        <w:t xml:space="preserve"> </w:t>
      </w:r>
      <w:r w:rsidR="007C7A71">
        <w:rPr>
          <w:rFonts w:ascii="Times New Roman" w:hAnsi="Times New Roman" w:cs="Times New Roman"/>
          <w:sz w:val="24"/>
          <w:szCs w:val="24"/>
        </w:rPr>
        <w:t>m</w:t>
      </w:r>
      <w:r w:rsidR="007C7A71" w:rsidRPr="00B975CD">
        <w:rPr>
          <w:rFonts w:ascii="Times New Roman" w:hAnsi="Times New Roman" w:cs="Times New Roman"/>
          <w:sz w:val="24"/>
          <w:szCs w:val="24"/>
        </w:rPr>
        <w:t>achine-learning</w:t>
      </w:r>
      <w:r w:rsidRPr="00B975CD">
        <w:rPr>
          <w:rFonts w:ascii="Times New Roman" w:hAnsi="Times New Roman" w:cs="Times New Roman"/>
          <w:sz w:val="24"/>
          <w:szCs w:val="24"/>
        </w:rPr>
        <w:t xml:space="preserve"> techniques </w:t>
      </w:r>
      <w:r w:rsidR="007C7A71">
        <w:rPr>
          <w:rFonts w:ascii="Times New Roman" w:hAnsi="Times New Roman" w:cs="Times New Roman"/>
          <w:sz w:val="24"/>
          <w:szCs w:val="24"/>
        </w:rPr>
        <w:t>have been</w:t>
      </w:r>
      <w:r w:rsidRPr="00B975CD">
        <w:rPr>
          <w:rFonts w:ascii="Times New Roman" w:hAnsi="Times New Roman" w:cs="Times New Roman"/>
          <w:sz w:val="24"/>
          <w:szCs w:val="24"/>
        </w:rPr>
        <w:t xml:space="preserve"> </w:t>
      </w:r>
      <w:r w:rsidR="00133F7D">
        <w:rPr>
          <w:rFonts w:ascii="Times New Roman" w:hAnsi="Times New Roman" w:cs="Times New Roman"/>
          <w:sz w:val="24"/>
          <w:szCs w:val="24"/>
        </w:rPr>
        <w:t xml:space="preserve">trained and </w:t>
      </w:r>
      <w:r w:rsidRPr="00B975CD">
        <w:rPr>
          <w:rFonts w:ascii="Times New Roman" w:hAnsi="Times New Roman" w:cs="Times New Roman"/>
          <w:sz w:val="24"/>
          <w:szCs w:val="24"/>
        </w:rPr>
        <w:t xml:space="preserve">tested </w:t>
      </w:r>
      <w:r w:rsidR="00133F7D">
        <w:rPr>
          <w:rFonts w:ascii="Times New Roman" w:hAnsi="Times New Roman" w:cs="Times New Roman"/>
          <w:sz w:val="24"/>
          <w:szCs w:val="24"/>
        </w:rPr>
        <w:t xml:space="preserve">using the </w:t>
      </w:r>
      <w:r w:rsidR="00133F7D" w:rsidRPr="00B975CD">
        <w:rPr>
          <w:rFonts w:ascii="Times New Roman" w:hAnsi="Times New Roman" w:cs="Times New Roman"/>
          <w:sz w:val="24"/>
          <w:szCs w:val="24"/>
        </w:rPr>
        <w:t xml:space="preserve">dataset </w:t>
      </w:r>
      <w:r w:rsidR="007C7A71">
        <w:rPr>
          <w:rFonts w:ascii="Times New Roman" w:hAnsi="Times New Roman" w:cs="Times New Roman"/>
          <w:sz w:val="24"/>
          <w:szCs w:val="24"/>
        </w:rPr>
        <w:t>to find</w:t>
      </w:r>
      <w:r w:rsidRPr="00B975CD">
        <w:rPr>
          <w:rFonts w:ascii="Times New Roman" w:hAnsi="Times New Roman" w:cs="Times New Roman"/>
          <w:sz w:val="24"/>
          <w:szCs w:val="24"/>
        </w:rPr>
        <w:t xml:space="preserve"> the most useful and practical model </w:t>
      </w:r>
      <w:r w:rsidR="002B0C76">
        <w:rPr>
          <w:rFonts w:ascii="Times New Roman" w:hAnsi="Times New Roman" w:cs="Times New Roman"/>
          <w:sz w:val="24"/>
          <w:szCs w:val="24"/>
        </w:rPr>
        <w:t xml:space="preserve">to </w:t>
      </w:r>
      <w:r w:rsidR="00133F7D">
        <w:rPr>
          <w:rFonts w:ascii="Times New Roman" w:hAnsi="Times New Roman" w:cs="Times New Roman"/>
          <w:sz w:val="24"/>
          <w:szCs w:val="24"/>
        </w:rPr>
        <w:t xml:space="preserve">obtain </w:t>
      </w:r>
      <w:r w:rsidRPr="00B975CD">
        <w:rPr>
          <w:rFonts w:ascii="Times New Roman" w:hAnsi="Times New Roman" w:cs="Times New Roman"/>
          <w:sz w:val="24"/>
          <w:szCs w:val="24"/>
        </w:rPr>
        <w:t xml:space="preserve">the </w:t>
      </w:r>
      <w:r w:rsidR="00133F7D">
        <w:rPr>
          <w:rFonts w:ascii="Times New Roman" w:hAnsi="Times New Roman" w:cs="Times New Roman"/>
          <w:sz w:val="24"/>
          <w:szCs w:val="24"/>
        </w:rPr>
        <w:t>optimum prediction accuracy</w:t>
      </w:r>
      <w:r w:rsidRPr="00B975CD">
        <w:rPr>
          <w:rFonts w:ascii="Times New Roman" w:hAnsi="Times New Roman" w:cs="Times New Roman"/>
          <w:sz w:val="24"/>
          <w:szCs w:val="24"/>
        </w:rPr>
        <w:t>.  Although the precision</w:t>
      </w:r>
      <w:r w:rsidR="00EB7D13">
        <w:rPr>
          <w:rFonts w:ascii="Times New Roman" w:hAnsi="Times New Roman" w:cs="Times New Roman"/>
          <w:sz w:val="24"/>
          <w:szCs w:val="24"/>
        </w:rPr>
        <w:t xml:space="preserve"> of data</w:t>
      </w:r>
      <w:r w:rsidRPr="00B975CD">
        <w:rPr>
          <w:rFonts w:ascii="Times New Roman" w:hAnsi="Times New Roman" w:cs="Times New Roman"/>
          <w:sz w:val="24"/>
          <w:szCs w:val="24"/>
        </w:rPr>
        <w:t xml:space="preserve"> is slightly compromised, a categorical approach offers flexibility in prediction by widening the PMI </w:t>
      </w:r>
      <w:r w:rsidR="00D11974" w:rsidRPr="00B975CD">
        <w:rPr>
          <w:rFonts w:ascii="Times New Roman" w:hAnsi="Times New Roman" w:cs="Times New Roman"/>
          <w:sz w:val="24"/>
          <w:szCs w:val="24"/>
        </w:rPr>
        <w:t>period</w:t>
      </w:r>
      <w:r w:rsidRPr="00B975CD">
        <w:rPr>
          <w:rFonts w:ascii="Times New Roman" w:hAnsi="Times New Roman" w:cs="Times New Roman"/>
          <w:sz w:val="24"/>
          <w:szCs w:val="24"/>
        </w:rPr>
        <w:t xml:space="preserve">. This novel </w:t>
      </w:r>
      <w:r w:rsidR="00CD7102">
        <w:rPr>
          <w:rFonts w:ascii="Times New Roman" w:hAnsi="Times New Roman" w:cs="Times New Roman"/>
          <w:sz w:val="24"/>
          <w:szCs w:val="24"/>
        </w:rPr>
        <w:t>study</w:t>
      </w:r>
      <w:r w:rsidR="00B16C9D">
        <w:rPr>
          <w:rFonts w:ascii="Times New Roman" w:hAnsi="Times New Roman" w:cs="Times New Roman"/>
          <w:sz w:val="24"/>
          <w:szCs w:val="24"/>
        </w:rPr>
        <w:t xml:space="preserve"> </w:t>
      </w:r>
      <w:r w:rsidRPr="00B975CD">
        <w:rPr>
          <w:rFonts w:ascii="Times New Roman" w:hAnsi="Times New Roman" w:cs="Times New Roman"/>
          <w:sz w:val="24"/>
          <w:szCs w:val="24"/>
        </w:rPr>
        <w:t xml:space="preserve">will immensely aid forensic investigators in PMI </w:t>
      </w:r>
      <w:r w:rsidRPr="00D07024">
        <w:rPr>
          <w:rFonts w:ascii="Times New Roman" w:hAnsi="Times New Roman" w:cs="Times New Roman"/>
          <w:noProof/>
          <w:sz w:val="24"/>
          <w:szCs w:val="24"/>
        </w:rPr>
        <w:t>prediction</w:t>
      </w:r>
      <w:r w:rsidRPr="00B975CD">
        <w:rPr>
          <w:rFonts w:ascii="Times New Roman" w:hAnsi="Times New Roman" w:cs="Times New Roman"/>
          <w:sz w:val="24"/>
          <w:szCs w:val="24"/>
        </w:rPr>
        <w:t xml:space="preserve"> and </w:t>
      </w:r>
      <w:r w:rsidR="008E03C6">
        <w:rPr>
          <w:rFonts w:ascii="Times New Roman" w:hAnsi="Times New Roman" w:cs="Times New Roman"/>
          <w:sz w:val="24"/>
          <w:szCs w:val="24"/>
        </w:rPr>
        <w:t xml:space="preserve">can </w:t>
      </w:r>
      <w:r w:rsidRPr="00B975CD">
        <w:rPr>
          <w:rFonts w:ascii="Times New Roman" w:hAnsi="Times New Roman" w:cs="Times New Roman"/>
          <w:sz w:val="24"/>
          <w:szCs w:val="24"/>
        </w:rPr>
        <w:t xml:space="preserve">contribute to a broader understanding of postmortem biological processes. Furthermore, validation of the model with biological assays </w:t>
      </w:r>
      <w:r w:rsidR="008E03C6">
        <w:rPr>
          <w:rFonts w:ascii="Times New Roman" w:hAnsi="Times New Roman" w:cs="Times New Roman"/>
          <w:noProof/>
          <w:sz w:val="24"/>
          <w:szCs w:val="24"/>
        </w:rPr>
        <w:t>has been</w:t>
      </w:r>
      <w:r w:rsidRPr="00B975CD">
        <w:rPr>
          <w:rFonts w:ascii="Times New Roman" w:hAnsi="Times New Roman" w:cs="Times New Roman"/>
          <w:sz w:val="24"/>
          <w:szCs w:val="24"/>
        </w:rPr>
        <w:t xml:space="preserve"> performed on other cohorts to evaluate prediction performance.  </w:t>
      </w:r>
    </w:p>
    <w:p w14:paraId="3E162F0D" w14:textId="77777777" w:rsidR="006B6470" w:rsidRPr="00B975CD" w:rsidRDefault="006B6470" w:rsidP="006B6470">
      <w:pPr>
        <w:rPr>
          <w:rFonts w:ascii="Times New Roman" w:hAnsi="Times New Roman" w:cs="Times New Roman"/>
          <w:sz w:val="24"/>
          <w:szCs w:val="24"/>
        </w:rPr>
      </w:pPr>
    </w:p>
    <w:p w14:paraId="7417E51B" w14:textId="77777777" w:rsidR="006B6470" w:rsidRPr="00B975CD" w:rsidRDefault="006B6470" w:rsidP="006B6470">
      <w:pPr>
        <w:pBdr>
          <w:bottom w:val="single" w:sz="4" w:space="1" w:color="auto"/>
        </w:pBdr>
        <w:rPr>
          <w:rFonts w:ascii="Times New Roman" w:hAnsi="Times New Roman" w:cs="Times New Roman"/>
          <w:sz w:val="24"/>
          <w:szCs w:val="24"/>
        </w:rPr>
      </w:pPr>
      <w:r w:rsidRPr="00B975CD">
        <w:rPr>
          <w:rFonts w:ascii="Times New Roman" w:hAnsi="Times New Roman" w:cs="Times New Roman"/>
          <w:sz w:val="24"/>
          <w:szCs w:val="24"/>
        </w:rPr>
        <w:t>KEYWORDS</w:t>
      </w:r>
    </w:p>
    <w:p w14:paraId="53BD1F6A" w14:textId="77777777" w:rsidR="006B6470" w:rsidRPr="00B975CD" w:rsidRDefault="006B6470" w:rsidP="006B6470">
      <w:pPr>
        <w:rPr>
          <w:rFonts w:ascii="Times New Roman" w:hAnsi="Times New Roman" w:cs="Times New Roman"/>
          <w:sz w:val="24"/>
          <w:szCs w:val="24"/>
        </w:rPr>
      </w:pPr>
      <w:r w:rsidRPr="00B975CD">
        <w:rPr>
          <w:rFonts w:ascii="Times New Roman" w:hAnsi="Times New Roman" w:cs="Times New Roman"/>
          <w:sz w:val="24"/>
          <w:szCs w:val="24"/>
        </w:rPr>
        <w:t>Postmortem interval, time since death, machine learning, prediction modeling, deep learning, differential gene expression, bioinformatics, computational biology, computational forensics</w:t>
      </w:r>
    </w:p>
    <w:p w14:paraId="196B00D9" w14:textId="77777777" w:rsidR="006B6470" w:rsidRPr="00B975CD" w:rsidRDefault="006B6470" w:rsidP="006B6470">
      <w:pPr>
        <w:rPr>
          <w:rFonts w:ascii="Times New Roman" w:hAnsi="Times New Roman" w:cs="Times New Roman"/>
          <w:sz w:val="24"/>
          <w:szCs w:val="24"/>
        </w:rPr>
      </w:pPr>
    </w:p>
    <w:p w14:paraId="390C486B" w14:textId="77777777" w:rsidR="006B6470" w:rsidRPr="00B975CD" w:rsidRDefault="006B6470" w:rsidP="006B6470">
      <w:pPr>
        <w:rPr>
          <w:rFonts w:ascii="Times New Roman" w:hAnsi="Times New Roman" w:cs="Times New Roman"/>
          <w:sz w:val="24"/>
          <w:szCs w:val="24"/>
        </w:rPr>
      </w:pPr>
    </w:p>
    <w:p w14:paraId="27430491" w14:textId="77777777" w:rsidR="006B6470" w:rsidRPr="00B975CD" w:rsidRDefault="006B6470" w:rsidP="006B6470">
      <w:pPr>
        <w:rPr>
          <w:rFonts w:ascii="Times New Roman" w:hAnsi="Times New Roman" w:cs="Times New Roman"/>
          <w:sz w:val="24"/>
          <w:szCs w:val="24"/>
        </w:rPr>
      </w:pPr>
    </w:p>
    <w:p w14:paraId="51130465" w14:textId="77777777" w:rsidR="006B6470" w:rsidRPr="00B975CD" w:rsidRDefault="006B6470" w:rsidP="006B6470">
      <w:pPr>
        <w:rPr>
          <w:rFonts w:ascii="Times New Roman" w:hAnsi="Times New Roman" w:cs="Times New Roman"/>
          <w:sz w:val="24"/>
          <w:szCs w:val="24"/>
        </w:rPr>
      </w:pPr>
    </w:p>
    <w:p w14:paraId="619C68BC" w14:textId="07D28ADD" w:rsidR="00D774B1" w:rsidRDefault="00D774B1">
      <w:pPr>
        <w:rPr>
          <w:rFonts w:ascii="Times New Roman" w:hAnsi="Times New Roman" w:cs="Times New Roman"/>
          <w:sz w:val="24"/>
          <w:szCs w:val="24"/>
        </w:rPr>
      </w:pPr>
      <w:r>
        <w:rPr>
          <w:rFonts w:ascii="Times New Roman" w:hAnsi="Times New Roman" w:cs="Times New Roman"/>
          <w:sz w:val="24"/>
          <w:szCs w:val="24"/>
        </w:rPr>
        <w:br w:type="page"/>
      </w:r>
    </w:p>
    <w:p w14:paraId="3F3D192B" w14:textId="77777777" w:rsidR="006B6470" w:rsidRPr="00B975CD" w:rsidRDefault="006B6470" w:rsidP="006B6470">
      <w:pPr>
        <w:pBdr>
          <w:bottom w:val="single" w:sz="4" w:space="1" w:color="auto"/>
        </w:pBdr>
        <w:rPr>
          <w:rFonts w:ascii="Times New Roman" w:hAnsi="Times New Roman" w:cs="Times New Roman"/>
          <w:sz w:val="24"/>
          <w:szCs w:val="24"/>
        </w:rPr>
      </w:pPr>
      <w:r w:rsidRPr="00B975CD">
        <w:rPr>
          <w:rFonts w:ascii="Times New Roman" w:hAnsi="Times New Roman" w:cs="Times New Roman"/>
          <w:sz w:val="24"/>
          <w:szCs w:val="24"/>
        </w:rPr>
        <w:lastRenderedPageBreak/>
        <w:t>INTRODUCTION</w:t>
      </w:r>
    </w:p>
    <w:p w14:paraId="25FB675B" w14:textId="7C67F0D2" w:rsidR="006B6470" w:rsidRPr="00EF3E02" w:rsidRDefault="006B6470" w:rsidP="00DE1F97">
      <w:pPr>
        <w:jc w:val="both"/>
        <w:rPr>
          <w:rFonts w:ascii="Times New Roman" w:hAnsi="Times New Roman" w:cs="Times New Roman"/>
          <w:sz w:val="24"/>
          <w:szCs w:val="24"/>
        </w:rPr>
      </w:pPr>
      <w:r w:rsidRPr="00B975CD">
        <w:rPr>
          <w:rFonts w:ascii="Times New Roman" w:hAnsi="Times New Roman" w:cs="Times New Roman"/>
          <w:sz w:val="24"/>
          <w:szCs w:val="24"/>
        </w:rPr>
        <w:t xml:space="preserve">Death triggers biological responses </w:t>
      </w:r>
      <w:r w:rsidR="0019585D">
        <w:rPr>
          <w:rFonts w:ascii="Times New Roman" w:hAnsi="Times New Roman" w:cs="Times New Roman"/>
          <w:sz w:val="24"/>
          <w:szCs w:val="24"/>
        </w:rPr>
        <w:t>that can be</w:t>
      </w:r>
      <w:r w:rsidRPr="00B975CD">
        <w:rPr>
          <w:rFonts w:ascii="Times New Roman" w:hAnsi="Times New Roman" w:cs="Times New Roman"/>
          <w:sz w:val="24"/>
          <w:szCs w:val="24"/>
        </w:rPr>
        <w:t xml:space="preserve"> investigat</w:t>
      </w:r>
      <w:r w:rsidR="0019585D">
        <w:rPr>
          <w:rFonts w:ascii="Times New Roman" w:hAnsi="Times New Roman" w:cs="Times New Roman"/>
          <w:sz w:val="24"/>
          <w:szCs w:val="24"/>
        </w:rPr>
        <w:t>ed</w:t>
      </w:r>
      <w:r w:rsidRPr="00B975CD">
        <w:rPr>
          <w:rFonts w:ascii="Times New Roman" w:hAnsi="Times New Roman" w:cs="Times New Roman"/>
          <w:sz w:val="24"/>
          <w:szCs w:val="24"/>
        </w:rPr>
        <w:t xml:space="preserve"> on a molecular level by tapping into the transcriptome to reveal </w:t>
      </w:r>
      <w:r w:rsidRPr="00076CC5">
        <w:rPr>
          <w:rFonts w:ascii="Times New Roman" w:hAnsi="Times New Roman" w:cs="Times New Roman"/>
          <w:noProof/>
          <w:sz w:val="24"/>
          <w:szCs w:val="24"/>
        </w:rPr>
        <w:t>site</w:t>
      </w:r>
      <w:r>
        <w:rPr>
          <w:rFonts w:ascii="Times New Roman" w:hAnsi="Times New Roman" w:cs="Times New Roman"/>
          <w:noProof/>
          <w:sz w:val="24"/>
          <w:szCs w:val="24"/>
        </w:rPr>
        <w:t>-</w:t>
      </w:r>
      <w:r w:rsidRPr="00076CC5">
        <w:rPr>
          <w:rFonts w:ascii="Times New Roman" w:hAnsi="Times New Roman" w:cs="Times New Roman"/>
          <w:noProof/>
          <w:sz w:val="24"/>
          <w:szCs w:val="24"/>
        </w:rPr>
        <w:t>specific</w:t>
      </w:r>
      <w:r w:rsidRPr="00B975CD">
        <w:rPr>
          <w:rFonts w:ascii="Times New Roman" w:hAnsi="Times New Roman" w:cs="Times New Roman"/>
          <w:sz w:val="24"/>
          <w:szCs w:val="24"/>
        </w:rPr>
        <w:t xml:space="preserve"> changes </w:t>
      </w:r>
      <w:r w:rsidR="0019585D">
        <w:rPr>
          <w:rFonts w:ascii="Times New Roman" w:hAnsi="Times New Roman" w:cs="Times New Roman"/>
          <w:sz w:val="24"/>
          <w:szCs w:val="24"/>
        </w:rPr>
        <w:t xml:space="preserve">undergone by </w:t>
      </w:r>
      <w:r w:rsidRPr="00B975CD">
        <w:rPr>
          <w:rFonts w:ascii="Times New Roman" w:hAnsi="Times New Roman" w:cs="Times New Roman"/>
          <w:sz w:val="24"/>
          <w:szCs w:val="24"/>
        </w:rPr>
        <w:t xml:space="preserve">a deceased body.  The discovery of specific genes playing major roles at certain </w:t>
      </w:r>
      <w:r w:rsidR="0019585D" w:rsidRPr="00B975CD">
        <w:rPr>
          <w:rFonts w:ascii="Times New Roman" w:hAnsi="Times New Roman" w:cs="Times New Roman"/>
          <w:sz w:val="24"/>
          <w:szCs w:val="24"/>
        </w:rPr>
        <w:t>time points</w:t>
      </w:r>
      <w:r w:rsidR="0019585D">
        <w:rPr>
          <w:rFonts w:ascii="Times New Roman" w:hAnsi="Times New Roman" w:cs="Times New Roman"/>
          <w:sz w:val="24"/>
          <w:szCs w:val="24"/>
        </w:rPr>
        <w:t xml:space="preserve"> </w:t>
      </w:r>
      <w:r w:rsidRPr="00B975CD">
        <w:rPr>
          <w:rFonts w:ascii="Times New Roman" w:hAnsi="Times New Roman" w:cs="Times New Roman"/>
          <w:sz w:val="24"/>
          <w:szCs w:val="24"/>
        </w:rPr>
        <w:t>presents the opportunity to increase prediction accuracy</w:t>
      </w:r>
      <w:r w:rsidR="00FC6003">
        <w:rPr>
          <w:rFonts w:ascii="Times New Roman" w:hAnsi="Times New Roman" w:cs="Times New Roman"/>
          <w:sz w:val="24"/>
          <w:szCs w:val="24"/>
        </w:rPr>
        <w:t>. This can help</w:t>
      </w:r>
      <w:r w:rsidRPr="00B975CD">
        <w:rPr>
          <w:rFonts w:ascii="Times New Roman" w:hAnsi="Times New Roman" w:cs="Times New Roman"/>
          <w:sz w:val="24"/>
          <w:szCs w:val="24"/>
        </w:rPr>
        <w:t xml:space="preserve"> forensic investigators</w:t>
      </w:r>
      <w:r w:rsidR="00FC6003">
        <w:rPr>
          <w:rFonts w:ascii="Times New Roman" w:hAnsi="Times New Roman" w:cs="Times New Roman"/>
          <w:sz w:val="24"/>
          <w:szCs w:val="24"/>
        </w:rPr>
        <w:t xml:space="preserve"> accurately</w:t>
      </w:r>
      <w:r w:rsidRPr="00B975CD">
        <w:rPr>
          <w:rFonts w:ascii="Times New Roman" w:hAnsi="Times New Roman" w:cs="Times New Roman"/>
          <w:sz w:val="24"/>
          <w:szCs w:val="24"/>
        </w:rPr>
        <w:t xml:space="preserve"> estimat</w:t>
      </w:r>
      <w:r w:rsidR="00FC6003">
        <w:rPr>
          <w:rFonts w:ascii="Times New Roman" w:hAnsi="Times New Roman" w:cs="Times New Roman"/>
          <w:sz w:val="24"/>
          <w:szCs w:val="24"/>
        </w:rPr>
        <w:t>e</w:t>
      </w:r>
      <w:r w:rsidRPr="00B975CD">
        <w:rPr>
          <w:rFonts w:ascii="Times New Roman" w:hAnsi="Times New Roman" w:cs="Times New Roman"/>
          <w:sz w:val="24"/>
          <w:szCs w:val="24"/>
        </w:rPr>
        <w:t xml:space="preserve"> time since death, referred to as </w:t>
      </w:r>
      <w:r w:rsidR="00D07024">
        <w:rPr>
          <w:rFonts w:ascii="Times New Roman" w:hAnsi="Times New Roman" w:cs="Times New Roman"/>
          <w:sz w:val="24"/>
          <w:szCs w:val="24"/>
        </w:rPr>
        <w:t xml:space="preserve">the </w:t>
      </w:r>
      <w:r w:rsidRPr="00D07024">
        <w:rPr>
          <w:rFonts w:ascii="Times New Roman" w:hAnsi="Times New Roman" w:cs="Times New Roman"/>
          <w:noProof/>
          <w:sz w:val="24"/>
          <w:szCs w:val="24"/>
        </w:rPr>
        <w:t>postmortem</w:t>
      </w:r>
      <w:r w:rsidRPr="00B975CD">
        <w:rPr>
          <w:rFonts w:ascii="Times New Roman" w:hAnsi="Times New Roman" w:cs="Times New Roman"/>
          <w:sz w:val="24"/>
          <w:szCs w:val="24"/>
        </w:rPr>
        <w:t xml:space="preserve"> interval (PMI).  Recent research suggests that gene expression across tissues is not </w:t>
      </w:r>
      <w:r w:rsidR="00823EB0" w:rsidRPr="00B975CD">
        <w:rPr>
          <w:rFonts w:ascii="Times New Roman" w:hAnsi="Times New Roman" w:cs="Times New Roman"/>
          <w:sz w:val="24"/>
          <w:szCs w:val="24"/>
        </w:rPr>
        <w:t>conserved;</w:t>
      </w:r>
      <w:r w:rsidRPr="00B975CD">
        <w:rPr>
          <w:rFonts w:ascii="Times New Roman" w:hAnsi="Times New Roman" w:cs="Times New Roman"/>
          <w:sz w:val="24"/>
          <w:szCs w:val="24"/>
        </w:rPr>
        <w:t xml:space="preserve"> therefore, some tissues are better reporters of PMI than others </w:t>
      </w:r>
      <w:r>
        <w:rPr>
          <w:rFonts w:ascii="Times New Roman" w:hAnsi="Times New Roman" w:cs="Times New Roman"/>
          <w:sz w:val="24"/>
          <w:szCs w:val="24"/>
        </w:rPr>
        <w:t>[1]</w:t>
      </w:r>
      <w:r w:rsidR="006E7C82">
        <w:rPr>
          <w:rFonts w:ascii="Times New Roman" w:hAnsi="Times New Roman" w:cs="Times New Roman"/>
          <w:sz w:val="24"/>
          <w:szCs w:val="24"/>
        </w:rPr>
        <w:t>.  Although one hopes this</w:t>
      </w:r>
      <w:r w:rsidRPr="00B975CD">
        <w:rPr>
          <w:rFonts w:ascii="Times New Roman" w:hAnsi="Times New Roman" w:cs="Times New Roman"/>
          <w:sz w:val="24"/>
          <w:szCs w:val="24"/>
        </w:rPr>
        <w:t xml:space="preserve"> insightful</w:t>
      </w:r>
      <w:r w:rsidR="006E7C82">
        <w:rPr>
          <w:rFonts w:ascii="Times New Roman" w:hAnsi="Times New Roman" w:cs="Times New Roman"/>
          <w:sz w:val="24"/>
          <w:szCs w:val="24"/>
        </w:rPr>
        <w:t xml:space="preserve"> information from the</w:t>
      </w:r>
      <w:r w:rsidRPr="00B975CD">
        <w:rPr>
          <w:rFonts w:ascii="Times New Roman" w:hAnsi="Times New Roman" w:cs="Times New Roman"/>
          <w:sz w:val="24"/>
          <w:szCs w:val="24"/>
        </w:rPr>
        <w:t xml:space="preserve"> tissue samples would be accessible at a crime scene to estimate PMI, it is not always the case. </w:t>
      </w:r>
      <w:r w:rsidR="00140D51">
        <w:rPr>
          <w:rFonts w:ascii="Times New Roman" w:hAnsi="Times New Roman" w:cs="Times New Roman"/>
          <w:sz w:val="24"/>
          <w:szCs w:val="24"/>
        </w:rPr>
        <w:t>Therefore, f</w:t>
      </w:r>
      <w:r w:rsidRPr="00B975CD">
        <w:rPr>
          <w:rFonts w:ascii="Times New Roman" w:hAnsi="Times New Roman" w:cs="Times New Roman"/>
          <w:sz w:val="24"/>
          <w:szCs w:val="24"/>
        </w:rPr>
        <w:t xml:space="preserve">inding the set of genes </w:t>
      </w:r>
      <w:r w:rsidR="00140D51">
        <w:rPr>
          <w:rFonts w:ascii="Times New Roman" w:hAnsi="Times New Roman" w:cs="Times New Roman"/>
          <w:sz w:val="24"/>
          <w:szCs w:val="24"/>
        </w:rPr>
        <w:t xml:space="preserve">capable of </w:t>
      </w:r>
      <w:r w:rsidRPr="00B975CD">
        <w:rPr>
          <w:rFonts w:ascii="Times New Roman" w:hAnsi="Times New Roman" w:cs="Times New Roman"/>
          <w:sz w:val="24"/>
          <w:szCs w:val="24"/>
        </w:rPr>
        <w:t>predicting PMI within a tissue type readily available at crime scenes is critical</w:t>
      </w:r>
      <w:r>
        <w:rPr>
          <w:rFonts w:ascii="Times New Roman" w:hAnsi="Times New Roman" w:cs="Times New Roman"/>
          <w:sz w:val="24"/>
          <w:szCs w:val="24"/>
        </w:rPr>
        <w:t xml:space="preserve">. Considering this, we investigate </w:t>
      </w:r>
      <w:r w:rsidRPr="00B975CD">
        <w:rPr>
          <w:rFonts w:ascii="Times New Roman" w:hAnsi="Times New Roman" w:cs="Times New Roman"/>
          <w:sz w:val="24"/>
          <w:szCs w:val="24"/>
        </w:rPr>
        <w:t>blood and salivary gland tissue type</w:t>
      </w:r>
      <w:r>
        <w:rPr>
          <w:rFonts w:ascii="Times New Roman" w:hAnsi="Times New Roman" w:cs="Times New Roman"/>
          <w:sz w:val="24"/>
          <w:szCs w:val="24"/>
        </w:rPr>
        <w:t xml:space="preserve">s </w:t>
      </w:r>
      <w:r>
        <w:rPr>
          <w:rFonts w:ascii="Times New Roman" w:hAnsi="Times New Roman" w:cs="Times New Roman"/>
          <w:sz w:val="24"/>
          <w:szCs w:val="24"/>
        </w:rPr>
        <w:fldChar w:fldCharType="begin"/>
      </w:r>
      <w:r w:rsidR="00531F50">
        <w:rPr>
          <w:rFonts w:ascii="Times New Roman" w:hAnsi="Times New Roman" w:cs="Times New Roman"/>
          <w:sz w:val="24"/>
          <w:szCs w:val="24"/>
        </w:rPr>
        <w:instrText xml:space="preserve"> ADDIN EN.CITE &lt;EndNote&gt;&lt;Cite&gt;&lt;Author&gt;Pokupcic&lt;/Author&gt;&lt;Year&gt;2017&lt;/Year&gt;&lt;RecNum&gt;2&lt;/RecNum&gt;&lt;DisplayText&gt;[1, 2]&lt;/DisplayText&gt;&lt;record&gt;&lt;rec-number&gt;2&lt;/rec-number&gt;&lt;foreign-keys&gt;&lt;key app="EN" db-id="era55xvarr2ftzex5r9vtww50dsatxpa5a2s" timestamp="1552502656"&gt;2&lt;/key&gt;&lt;/foreign-keys&gt;&lt;ref-type name="Journal Article"&gt;17&lt;/ref-type&gt;&lt;contributors&gt;&lt;authors&gt;&lt;author&gt;Kristina Pokupcic&lt;/author&gt;&lt;/authors&gt;&lt;/contributors&gt;&lt;titles&gt;&lt;title&gt;Blood as an Important Tool in Criminal Investigation&lt;/title&gt;&lt;secondary-title&gt;Journal of Forensic Science and Criminal Investigations&lt;/secondary-title&gt;&lt;/titles&gt;&lt;periodical&gt;&lt;full-title&gt;Journal of Forensic Science and Criminal Investigations&lt;/full-title&gt;&lt;/periodical&gt;&lt;dates&gt;&lt;year&gt;2017&lt;/year&gt;&lt;pub-dates&gt;&lt;date&gt;May 24, 2017&lt;/date&gt;&lt;/pub-dates&gt;&lt;/dates&gt;&lt;isbn&gt;2476-1311&lt;/isbn&gt;&lt;work-type&gt;Mini Review&lt;/work-type&gt;&lt;urls&gt;&lt;/urls&gt;&lt;electronic-resource-num&gt;10.19080/JFSCI.2017.03.555608&lt;/electronic-resource-num&gt;&lt;/record&gt;&lt;/Cite&gt;&lt;Cite&gt;&lt;Author&gt;Chatterjee&lt;/Author&gt;&lt;Year&gt;2018&lt;/Year&gt;&lt;RecNum&gt;3&lt;/RecNum&gt;&lt;record&gt;&lt;rec-number&gt;3&lt;/rec-number&gt;&lt;foreign-keys&gt;&lt;key app="EN" db-id="era55xvarr2ftzex5r9vtww50dsatxpa5a2s" timestamp="1552502883"&gt;3&lt;/key&gt;&lt;/foreign-keys&gt;&lt;ref-type name="Journal Article"&gt;17&lt;/ref-type&gt;&lt;contributors&gt;&lt;authors&gt;&lt;author&gt;Shailja Chatterjee&lt;/author&gt;&lt;/authors&gt;&lt;/contributors&gt;&lt;titles&gt;&lt;title&gt;Saliva as a Forensic Tool&lt;/title&gt;&lt;secondary-title&gt;Journal of Dental Problems and Solutions&lt;/secondary-title&gt;&lt;/titles&gt;&lt;periodical&gt;&lt;full-title&gt;Journal of Dental Problems and Solutions&lt;/full-title&gt;&lt;/periodical&gt;&lt;dates&gt;&lt;year&gt;2018&lt;/year&gt;&lt;pub-dates&gt;&lt;date&gt;30 June, 2018&lt;/date&gt;&lt;/pub-dates&gt;&lt;/dates&gt;&lt;isbn&gt;2394-8418&lt;/isbn&gt;&lt;work-type&gt;Review Article&lt;/work-type&gt;&lt;urls&gt;&lt;/urls&gt;&lt;electronic-resource-num&gt;10.17352/2394-8418.000059&lt;/electronic-resource-num&gt;&lt;/record&gt;&lt;/Cite&gt;&lt;/EndNote&gt;</w:instrText>
      </w:r>
      <w:r>
        <w:rPr>
          <w:rFonts w:ascii="Times New Roman" w:hAnsi="Times New Roman" w:cs="Times New Roman"/>
          <w:sz w:val="24"/>
          <w:szCs w:val="24"/>
        </w:rPr>
        <w:fldChar w:fldCharType="separate"/>
      </w:r>
      <w:r w:rsidR="00531F50">
        <w:rPr>
          <w:rFonts w:ascii="Times New Roman" w:hAnsi="Times New Roman" w:cs="Times New Roman"/>
          <w:noProof/>
          <w:sz w:val="24"/>
          <w:szCs w:val="24"/>
        </w:rPr>
        <w:t>[1, 2]</w:t>
      </w:r>
      <w:r>
        <w:rPr>
          <w:rFonts w:ascii="Times New Roman" w:hAnsi="Times New Roman" w:cs="Times New Roman"/>
          <w:sz w:val="24"/>
          <w:szCs w:val="24"/>
        </w:rPr>
        <w:fldChar w:fldCharType="end"/>
      </w:r>
      <w:r>
        <w:rPr>
          <w:rFonts w:ascii="Times New Roman" w:hAnsi="Times New Roman" w:cs="Times New Roman"/>
          <w:sz w:val="24"/>
          <w:szCs w:val="24"/>
        </w:rPr>
        <w:t>.</w:t>
      </w:r>
    </w:p>
    <w:p w14:paraId="38B8D4A4" w14:textId="146D7CFC" w:rsidR="006B6470" w:rsidRDefault="006B6470" w:rsidP="00DE1F97">
      <w:pPr>
        <w:jc w:val="both"/>
        <w:rPr>
          <w:rFonts w:ascii="Times New Roman" w:hAnsi="Times New Roman" w:cs="Times New Roman"/>
          <w:sz w:val="24"/>
          <w:szCs w:val="24"/>
        </w:rPr>
      </w:pPr>
      <w:r w:rsidRPr="00B975CD">
        <w:rPr>
          <w:rFonts w:ascii="Times New Roman" w:hAnsi="Times New Roman" w:cs="Times New Roman"/>
          <w:sz w:val="24"/>
          <w:szCs w:val="24"/>
        </w:rPr>
        <w:t xml:space="preserve">Investigators have attempted to determine PMI, the elapsed time between death and discovery of a body, with numerous biological, chemical, biochemical, and physical indicators for civil and criminal investigations </w:t>
      </w:r>
      <w:r>
        <w:rPr>
          <w:rFonts w:ascii="Times New Roman" w:hAnsi="Times New Roman" w:cs="Times New Roman"/>
          <w:sz w:val="24"/>
          <w:szCs w:val="24"/>
        </w:rPr>
        <w:fldChar w:fldCharType="begin"/>
      </w:r>
      <w:r w:rsidR="00531F50">
        <w:rPr>
          <w:rFonts w:ascii="Times New Roman" w:hAnsi="Times New Roman" w:cs="Times New Roman"/>
          <w:sz w:val="24"/>
          <w:szCs w:val="24"/>
        </w:rPr>
        <w:instrText xml:space="preserve"> ADDIN EN.CITE &lt;EndNote&gt;&lt;Cite&gt;&lt;Author&gt;Ferreira&lt;/Author&gt;&lt;Year&gt;2018&lt;/Year&gt;&lt;RecNum&gt;1&lt;/RecNum&gt;&lt;DisplayText&gt;[3]&lt;/DisplayText&gt;&lt;record&gt;&lt;rec-number&gt;1&lt;/rec-number&gt;&lt;foreign-keys&gt;&lt;key app="EN" db-id="era55xvarr2ftzex5r9vtww50dsatxpa5a2s" timestamp="1552502073"&gt;1&lt;/key&gt;&lt;/foreign-keys&gt;&lt;ref-type name="Journal Article"&gt;17&lt;/ref-type&gt;&lt;contributors&gt;&lt;authors&gt;&lt;author&gt;Ferreira, Pedro G&lt;/author&gt;&lt;author&gt;Muñoz-Aguirre, Manuel&lt;/author&gt;&lt;author&gt;Reverter, Ferran&lt;/author&gt;&lt;author&gt;Godinho, Caio P Sá&lt;/author&gt;&lt;author&gt;Sousa, Abel&lt;/author&gt;&lt;author&gt;Amadoz, Alicia&lt;/author&gt;&lt;author&gt;Sodaei, Reza&lt;/author&gt;&lt;author&gt;Hidalgo, Marta R&lt;/author&gt;&lt;author&gt;Pervouchine, Dmitri&lt;/author&gt;&lt;author&gt;Carbonell-Caballero, Jose &lt;/author&gt;&lt;/authors&gt;&lt;/contributors&gt;&lt;titles&gt;&lt;title&gt;The effects of death and post-mortem cold ischemia on human tissue transcriptomes&lt;/title&gt;&lt;secondary-title&gt;Nature communications&lt;/secondary-title&gt;&lt;/titles&gt;&lt;periodical&gt;&lt;full-title&gt;Nature communications&lt;/full-title&gt;&lt;/periodical&gt;&lt;pages&gt;490&lt;/pages&gt;&lt;volume&gt;9&lt;/volume&gt;&lt;number&gt;1&lt;/number&gt;&lt;dates&gt;&lt;year&gt;2018&lt;/year&gt;&lt;/dates&gt;&lt;isbn&gt;2041-1723&lt;/isbn&gt;&lt;urls&gt;&lt;/urls&gt;&lt;/record&gt;&lt;/Cite&gt;&lt;/EndNote&gt;</w:instrText>
      </w:r>
      <w:r>
        <w:rPr>
          <w:rFonts w:ascii="Times New Roman" w:hAnsi="Times New Roman" w:cs="Times New Roman"/>
          <w:sz w:val="24"/>
          <w:szCs w:val="24"/>
        </w:rPr>
        <w:fldChar w:fldCharType="separate"/>
      </w:r>
      <w:r w:rsidR="00531F50">
        <w:rPr>
          <w:rFonts w:ascii="Times New Roman" w:hAnsi="Times New Roman" w:cs="Times New Roman"/>
          <w:noProof/>
          <w:sz w:val="24"/>
          <w:szCs w:val="24"/>
        </w:rPr>
        <w:t>[3]</w:t>
      </w:r>
      <w:r>
        <w:rPr>
          <w:rFonts w:ascii="Times New Roman" w:hAnsi="Times New Roman" w:cs="Times New Roman"/>
          <w:sz w:val="24"/>
          <w:szCs w:val="24"/>
        </w:rPr>
        <w:fldChar w:fldCharType="end"/>
      </w:r>
      <w:r w:rsidRPr="00B975CD">
        <w:rPr>
          <w:rFonts w:ascii="Times New Roman" w:hAnsi="Times New Roman" w:cs="Times New Roman"/>
          <w:sz w:val="24"/>
          <w:szCs w:val="24"/>
        </w:rPr>
        <w:t xml:space="preserve">. Maintaining and developing ample methods to determine PMI is advantageous as death is entirely circumstantial and different approaches are necessary </w:t>
      </w:r>
      <w:r w:rsidR="0093616E">
        <w:rPr>
          <w:rFonts w:ascii="Times New Roman" w:hAnsi="Times New Roman" w:cs="Times New Roman"/>
          <w:sz w:val="24"/>
          <w:szCs w:val="24"/>
        </w:rPr>
        <w:t>accord</w:t>
      </w:r>
      <w:r w:rsidR="00EC01A5">
        <w:rPr>
          <w:rFonts w:ascii="Times New Roman" w:hAnsi="Times New Roman" w:cs="Times New Roman"/>
          <w:sz w:val="24"/>
          <w:szCs w:val="24"/>
        </w:rPr>
        <w:t>ing</w:t>
      </w:r>
      <w:r w:rsidRPr="00B975CD">
        <w:rPr>
          <w:rFonts w:ascii="Times New Roman" w:hAnsi="Times New Roman" w:cs="Times New Roman"/>
          <w:sz w:val="24"/>
          <w:szCs w:val="24"/>
        </w:rPr>
        <w:t xml:space="preserve"> to evidence type availability.</w:t>
      </w:r>
      <w:r>
        <w:rPr>
          <w:rFonts w:ascii="Times New Roman" w:hAnsi="Times New Roman" w:cs="Times New Roman"/>
          <w:sz w:val="24"/>
          <w:szCs w:val="24"/>
        </w:rPr>
        <w:t xml:space="preserve"> </w:t>
      </w:r>
    </w:p>
    <w:p w14:paraId="25C27577" w14:textId="77777777" w:rsidR="006B6470" w:rsidRDefault="006B6470" w:rsidP="00DE1F97">
      <w:pPr>
        <w:jc w:val="both"/>
        <w:rPr>
          <w:rFonts w:ascii="Times New Roman" w:hAnsi="Times New Roman" w:cs="Times New Roman"/>
          <w:sz w:val="24"/>
          <w:szCs w:val="24"/>
        </w:rPr>
      </w:pPr>
      <w:r w:rsidRPr="00B621EE">
        <w:rPr>
          <w:rFonts w:ascii="Times New Roman" w:hAnsi="Times New Roman" w:cs="Times New Roman"/>
          <w:sz w:val="24"/>
          <w:szCs w:val="24"/>
        </w:rPr>
        <w:t xml:space="preserve">A few recent publications suggested the potential robustness in predicting PMI with </w:t>
      </w:r>
      <w:r>
        <w:rPr>
          <w:rFonts w:ascii="Times New Roman" w:hAnsi="Times New Roman" w:cs="Times New Roman"/>
          <w:sz w:val="24"/>
          <w:szCs w:val="24"/>
        </w:rPr>
        <w:t>machine learning techniques</w:t>
      </w:r>
      <w:r w:rsidRPr="00B621EE">
        <w:rPr>
          <w:rFonts w:ascii="Times New Roman" w:hAnsi="Times New Roman" w:cs="Times New Roman"/>
          <w:sz w:val="24"/>
          <w:szCs w:val="24"/>
        </w:rPr>
        <w:t xml:space="preserve">.  </w:t>
      </w:r>
      <w:r>
        <w:rPr>
          <w:rFonts w:ascii="Times New Roman" w:hAnsi="Times New Roman" w:cs="Times New Roman"/>
          <w:sz w:val="24"/>
          <w:szCs w:val="24"/>
        </w:rPr>
        <w:t>In</w:t>
      </w:r>
      <w:r w:rsidRPr="00B621EE">
        <w:rPr>
          <w:rFonts w:ascii="Times New Roman" w:hAnsi="Times New Roman" w:cs="Times New Roman"/>
          <w:sz w:val="24"/>
          <w:szCs w:val="24"/>
        </w:rPr>
        <w:t xml:space="preserve"> 2017, Colby </w:t>
      </w:r>
      <w:r w:rsidRPr="00F2140A">
        <w:rPr>
          <w:rFonts w:ascii="Times New Roman" w:hAnsi="Times New Roman" w:cs="Times New Roman"/>
          <w:sz w:val="24"/>
          <w:szCs w:val="24"/>
        </w:rPr>
        <w:t>Hunter et al.</w:t>
      </w:r>
      <w:r w:rsidRPr="00B621EE">
        <w:rPr>
          <w:rFonts w:ascii="Times New Roman" w:hAnsi="Times New Roman" w:cs="Times New Roman"/>
          <w:sz w:val="24"/>
          <w:szCs w:val="24"/>
        </w:rPr>
        <w:t xml:space="preserve"> applied a dilution series approach</w:t>
      </w:r>
      <w:r>
        <w:rPr>
          <w:rFonts w:ascii="Times New Roman" w:hAnsi="Times New Roman" w:cs="Times New Roman"/>
          <w:sz w:val="24"/>
          <w:szCs w:val="24"/>
        </w:rPr>
        <w:t>, termed the</w:t>
      </w:r>
      <w:r w:rsidRPr="00B621EE">
        <w:rPr>
          <w:rFonts w:ascii="Times New Roman" w:hAnsi="Times New Roman" w:cs="Times New Roman"/>
          <w:sz w:val="24"/>
          <w:szCs w:val="24"/>
        </w:rPr>
        <w:t xml:space="preserve"> “Gene Meter” approach, to predict PMI of zebrafish and mice using linear regression analyses in the examination of thousands of postmortem gene transcription profiles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&lt;EndNote&gt;&lt;Cite&gt;&lt;Author&gt;Hunter&lt;/Author&gt;&lt;Year&gt;2017&lt;/Year&gt;&lt;RecNum&gt;4&lt;/RecNum&gt;&lt;DisplayText&gt;[4]&lt;/DisplayText&gt;&lt;record&gt;&lt;rec-number&gt;4&lt;/rec-number&gt;&lt;foreign-keys&gt;&lt;key app="EN" db-id="era55xvarr2ftzex5r9vtww50dsatxpa5a2s" timestamp="1552502908"&gt;4&lt;/key&gt;&lt;/foreign-keys&gt;&lt;ref-type name="Journal Article"&gt;17&lt;/ref-type&gt;&lt;contributors&gt;&lt;authors&gt;&lt;author&gt;Hunter, M Colby&lt;/author&gt;&lt;author&gt;Pozhitkov, Alex E&lt;/author&gt;&lt;author&gt;Noble, Peter A&lt;/author&gt;&lt;/authors&gt;&lt;/contributors&gt;&lt;titles&gt;&lt;title&gt;Accurate predictions of postmortem interval using linear regression analyses of gene meter expression data&lt;/title&gt;&lt;secondary-title&gt;Forensic science international&lt;/secondary-title&gt;&lt;/titles&gt;&lt;periodical&gt;&lt;full-title&gt;Forensic science international&lt;/full-title&gt;&lt;/periodical&gt;&lt;pages&gt;90-101&lt;/pages&gt;&lt;volume&gt;275&lt;/volume&gt;&lt;dates&gt;&lt;year&gt;2017&lt;/year&gt;&lt;/dates&gt;&lt;isbn&gt;0379-0738&lt;/isbn&gt;&lt;urls&gt;&lt;/urls&gt;&lt;/record&gt;&lt;/Cite&gt;&lt;/EndNote&gt;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2140A">
        <w:rPr>
          <w:rFonts w:ascii="Times New Roman" w:hAnsi="Times New Roman" w:cs="Times New Roman"/>
          <w:sz w:val="24"/>
          <w:szCs w:val="24"/>
        </w:rPr>
        <w:t>Belk et al</w:t>
      </w:r>
      <w:r>
        <w:rPr>
          <w:rFonts w:ascii="Times New Roman" w:hAnsi="Times New Roman" w:cs="Times New Roman"/>
          <w:sz w:val="24"/>
          <w:szCs w:val="24"/>
        </w:rPr>
        <w:t xml:space="preserve">. proposed predicting PMI analyzing microbiome data with random forest regression models in 2018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&lt;EndNote&gt;&lt;Cite&gt;&lt;Author&gt;Belk&lt;/Author&gt;&lt;Year&gt;2018&lt;/Year&gt;&lt;RecNum&gt;5&lt;/RecNum&gt;&lt;DisplayText&gt;[5]&lt;/DisplayText&gt;&lt;record&gt;&lt;rec-number&gt;5&lt;/rec-number&gt;&lt;foreign-keys&gt;&lt;key app="EN" db-id="era55xvarr2ftzex5r9vtww50dsatxpa5a2s" timestamp="1552502995"&gt;5&lt;/key&gt;&lt;/foreign-keys&gt;&lt;ref-type name="Journal Article"&gt;17&lt;/ref-type&gt;&lt;contributors&gt;&lt;authors&gt;&lt;author&gt;Belk, Aeriel&lt;/author&gt;&lt;author&gt;Xu, Zhenjiang Zech&lt;/author&gt;&lt;author&gt;Carter, David O&lt;/author&gt;&lt;author&gt;Lynne, Aaron&lt;/author&gt;&lt;author&gt;Bucheli, Sibyl&lt;/author&gt;&lt;author&gt;Knight, Rob&lt;/author&gt;&lt;author&gt;Metcalf, Jessica&lt;/author&gt;&lt;/authors&gt;&lt;/contributors&gt;&lt;titles&gt;&lt;title&gt;Microbiome data accurately predicts the postmortem interval using random forest regression models&lt;/title&gt;&lt;secondary-title&gt;Genes&lt;/secondary-title&gt;&lt;/titles&gt;&lt;periodical&gt;&lt;full-title&gt;Genes&lt;/full-title&gt;&lt;/periodical&gt;&lt;pages&gt;104&lt;/pages&gt;&lt;volume&gt;9&lt;/volume&gt;&lt;number&gt;2&lt;/number&gt;&lt;dates&gt;&lt;year&gt;2018&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w:t>
      </w:r>
    </w:p>
    <w:p w14:paraId="30212090" w14:textId="496A831C" w:rsidR="006B6470" w:rsidRDefault="006D36CE" w:rsidP="00DE1F97">
      <w:pPr>
        <w:jc w:val="both"/>
        <w:rPr>
          <w:rFonts w:ascii="Times New Roman" w:hAnsi="Times New Roman" w:cs="Times New Roman"/>
          <w:sz w:val="24"/>
          <w:szCs w:val="24"/>
        </w:rPr>
      </w:pPr>
      <w:r>
        <w:rPr>
          <w:rFonts w:ascii="Times New Roman" w:hAnsi="Times New Roman" w:cs="Times New Roman"/>
          <w:sz w:val="24"/>
          <w:szCs w:val="24"/>
        </w:rPr>
        <w:t xml:space="preserve">In this study, several </w:t>
      </w:r>
      <w:r w:rsidR="000C7940">
        <w:rPr>
          <w:rFonts w:ascii="Times New Roman" w:hAnsi="Times New Roman" w:cs="Times New Roman"/>
          <w:sz w:val="24"/>
          <w:szCs w:val="24"/>
        </w:rPr>
        <w:t>machine-learning</w:t>
      </w:r>
      <w:r w:rsidR="006B6470">
        <w:rPr>
          <w:rFonts w:ascii="Times New Roman" w:hAnsi="Times New Roman" w:cs="Times New Roman"/>
          <w:sz w:val="24"/>
          <w:szCs w:val="24"/>
        </w:rPr>
        <w:t xml:space="preserve"> techniques </w:t>
      </w:r>
      <w:r>
        <w:rPr>
          <w:rFonts w:ascii="Times New Roman" w:hAnsi="Times New Roman" w:cs="Times New Roman"/>
          <w:sz w:val="24"/>
          <w:szCs w:val="24"/>
        </w:rPr>
        <w:t xml:space="preserve">have been </w:t>
      </w:r>
      <w:r w:rsidR="006B6470">
        <w:rPr>
          <w:rFonts w:ascii="Times New Roman" w:hAnsi="Times New Roman" w:cs="Times New Roman"/>
          <w:sz w:val="24"/>
          <w:szCs w:val="24"/>
        </w:rPr>
        <w:t xml:space="preserve">implemented to find the best prediction </w:t>
      </w:r>
      <w:r w:rsidR="000C7940">
        <w:rPr>
          <w:rFonts w:ascii="Times New Roman" w:hAnsi="Times New Roman" w:cs="Times New Roman"/>
          <w:sz w:val="24"/>
          <w:szCs w:val="24"/>
        </w:rPr>
        <w:t>model</w:t>
      </w:r>
      <w:r w:rsidR="006B6470">
        <w:rPr>
          <w:rFonts w:ascii="Times New Roman" w:hAnsi="Times New Roman" w:cs="Times New Roman"/>
          <w:sz w:val="24"/>
          <w:szCs w:val="24"/>
        </w:rPr>
        <w:t xml:space="preserve"> of PMI using gene </w:t>
      </w:r>
      <w:r w:rsidR="00FC5FB4">
        <w:rPr>
          <w:rFonts w:ascii="Times New Roman" w:hAnsi="Times New Roman" w:cs="Times New Roman"/>
          <w:sz w:val="24"/>
          <w:szCs w:val="24"/>
        </w:rPr>
        <w:t>transcripts per million (</w:t>
      </w:r>
      <w:r w:rsidR="006B6470" w:rsidRPr="00B43053">
        <w:rPr>
          <w:rFonts w:ascii="Times New Roman" w:hAnsi="Times New Roman" w:cs="Times New Roman"/>
          <w:sz w:val="24"/>
          <w:szCs w:val="24"/>
        </w:rPr>
        <w:t>TPMs</w:t>
      </w:r>
      <w:r w:rsidR="00FC5FB4">
        <w:rPr>
          <w:rFonts w:ascii="Times New Roman" w:hAnsi="Times New Roman" w:cs="Times New Roman"/>
          <w:sz w:val="24"/>
          <w:szCs w:val="24"/>
        </w:rPr>
        <w:t>)</w:t>
      </w:r>
      <w:r w:rsidR="006B6470">
        <w:rPr>
          <w:rFonts w:ascii="Times New Roman" w:hAnsi="Times New Roman" w:cs="Times New Roman"/>
          <w:sz w:val="24"/>
          <w:szCs w:val="24"/>
        </w:rPr>
        <w:t xml:space="preserve">. </w:t>
      </w:r>
      <w:r w:rsidR="000C7940">
        <w:rPr>
          <w:rFonts w:ascii="Times New Roman" w:hAnsi="Times New Roman" w:cs="Times New Roman"/>
          <w:sz w:val="24"/>
          <w:szCs w:val="24"/>
        </w:rPr>
        <w:t>Here, we have selected c</w:t>
      </w:r>
      <w:r w:rsidR="006B6470">
        <w:rPr>
          <w:rFonts w:ascii="Times New Roman" w:hAnsi="Times New Roman" w:cs="Times New Roman"/>
          <w:sz w:val="24"/>
          <w:szCs w:val="24"/>
        </w:rPr>
        <w:t xml:space="preserve">lassification models </w:t>
      </w:r>
      <w:r w:rsidR="000C7940">
        <w:rPr>
          <w:rFonts w:ascii="Times New Roman" w:hAnsi="Times New Roman" w:cs="Times New Roman"/>
          <w:sz w:val="24"/>
          <w:szCs w:val="24"/>
        </w:rPr>
        <w:t xml:space="preserve">to deal </w:t>
      </w:r>
      <w:r w:rsidR="00FA7DA1">
        <w:rPr>
          <w:rFonts w:ascii="Times New Roman" w:hAnsi="Times New Roman" w:cs="Times New Roman"/>
          <w:sz w:val="24"/>
          <w:szCs w:val="24"/>
        </w:rPr>
        <w:t>with the</w:t>
      </w:r>
      <w:r w:rsidR="000C7940">
        <w:rPr>
          <w:rFonts w:ascii="Times New Roman" w:hAnsi="Times New Roman" w:cs="Times New Roman"/>
          <w:sz w:val="24"/>
          <w:szCs w:val="24"/>
        </w:rPr>
        <w:t xml:space="preserve"> </w:t>
      </w:r>
      <w:r w:rsidR="006B6470">
        <w:rPr>
          <w:rFonts w:ascii="Times New Roman" w:hAnsi="Times New Roman" w:cs="Times New Roman"/>
          <w:sz w:val="24"/>
          <w:szCs w:val="24"/>
        </w:rPr>
        <w:t>complexity of the data. Four classes were chosen</w:t>
      </w:r>
      <w:r w:rsidR="000C7940">
        <w:rPr>
          <w:rFonts w:ascii="Times New Roman" w:hAnsi="Times New Roman" w:cs="Times New Roman"/>
          <w:sz w:val="24"/>
          <w:szCs w:val="24"/>
        </w:rPr>
        <w:t xml:space="preserve"> as classifiers</w:t>
      </w:r>
      <w:r w:rsidR="006B6470">
        <w:rPr>
          <w:rFonts w:ascii="Times New Roman" w:hAnsi="Times New Roman" w:cs="Times New Roman"/>
          <w:sz w:val="24"/>
          <w:szCs w:val="24"/>
        </w:rPr>
        <w:t xml:space="preserve">: </w:t>
      </w:r>
      <w:r w:rsidR="006B6470" w:rsidRPr="009C2E3B">
        <w:rPr>
          <w:rFonts w:ascii="Times New Roman" w:hAnsi="Times New Roman" w:cs="Times New Roman"/>
          <w:sz w:val="24"/>
          <w:szCs w:val="24"/>
        </w:rPr>
        <w:t xml:space="preserve">Category I = premortem, Category II = 0-6 hours, Category III = 6-12 hours, </w:t>
      </w:r>
      <w:r w:rsidR="006B6470">
        <w:rPr>
          <w:rFonts w:ascii="Times New Roman" w:hAnsi="Times New Roman" w:cs="Times New Roman"/>
          <w:sz w:val="24"/>
          <w:szCs w:val="24"/>
        </w:rPr>
        <w:t xml:space="preserve">and </w:t>
      </w:r>
      <w:r w:rsidR="006B6470" w:rsidRPr="009C2E3B">
        <w:rPr>
          <w:rFonts w:ascii="Times New Roman" w:hAnsi="Times New Roman" w:cs="Times New Roman"/>
          <w:sz w:val="24"/>
          <w:szCs w:val="24"/>
        </w:rPr>
        <w:t>Category IV = 12-24 hours</w:t>
      </w:r>
      <w:r w:rsidR="006B6470">
        <w:rPr>
          <w:rFonts w:ascii="Times New Roman" w:hAnsi="Times New Roman" w:cs="Times New Roman"/>
          <w:sz w:val="24"/>
          <w:szCs w:val="24"/>
        </w:rPr>
        <w:t xml:space="preserve">. Multinomial regression, decision tree classifiers, and k-nearest </w:t>
      </w:r>
      <w:r w:rsidR="00FA7DA1">
        <w:rPr>
          <w:rFonts w:ascii="Times New Roman" w:hAnsi="Times New Roman" w:cs="Times New Roman"/>
          <w:sz w:val="24"/>
          <w:szCs w:val="24"/>
        </w:rPr>
        <w:t>neighbor</w:t>
      </w:r>
      <w:r w:rsidR="006B6470">
        <w:rPr>
          <w:rFonts w:ascii="Times New Roman" w:hAnsi="Times New Roman" w:cs="Times New Roman"/>
          <w:sz w:val="24"/>
          <w:szCs w:val="24"/>
        </w:rPr>
        <w:t xml:space="preserve"> model performances </w:t>
      </w:r>
      <w:r w:rsidR="00FA7DA1">
        <w:rPr>
          <w:rFonts w:ascii="Times New Roman" w:hAnsi="Times New Roman" w:cs="Times New Roman"/>
          <w:sz w:val="24"/>
          <w:szCs w:val="24"/>
        </w:rPr>
        <w:t>have been</w:t>
      </w:r>
      <w:r w:rsidR="006B6470">
        <w:rPr>
          <w:rFonts w:ascii="Times New Roman" w:hAnsi="Times New Roman" w:cs="Times New Roman"/>
          <w:sz w:val="24"/>
          <w:szCs w:val="24"/>
        </w:rPr>
        <w:t xml:space="preserve"> evaluated for their accuracy at predicting PMI.</w:t>
      </w:r>
      <w:r w:rsidR="00FA7DA1">
        <w:rPr>
          <w:rFonts w:ascii="Times New Roman" w:hAnsi="Times New Roman" w:cs="Times New Roman"/>
          <w:sz w:val="24"/>
          <w:szCs w:val="24"/>
        </w:rPr>
        <w:t xml:space="preserve"> </w:t>
      </w:r>
    </w:p>
    <w:p w14:paraId="01EAEEFC" w14:textId="01E3F343" w:rsidR="006B6470" w:rsidRDefault="00FA7DA1" w:rsidP="00DE1F97">
      <w:pPr>
        <w:jc w:val="both"/>
        <w:rPr>
          <w:rFonts w:ascii="Times New Roman" w:hAnsi="Times New Roman" w:cs="Times New Roman"/>
          <w:sz w:val="24"/>
          <w:szCs w:val="24"/>
        </w:rPr>
      </w:pPr>
      <w:r>
        <w:rPr>
          <w:rFonts w:ascii="Times New Roman" w:hAnsi="Times New Roman" w:cs="Times New Roman"/>
          <w:sz w:val="24"/>
          <w:szCs w:val="24"/>
        </w:rPr>
        <w:t xml:space="preserve">Because of recent developments in </w:t>
      </w:r>
      <w:r w:rsidR="006B6470">
        <w:rPr>
          <w:rFonts w:ascii="Times New Roman" w:hAnsi="Times New Roman" w:cs="Times New Roman"/>
          <w:sz w:val="24"/>
          <w:szCs w:val="24"/>
        </w:rPr>
        <w:t>deep learning techniques</w:t>
      </w:r>
      <w:r>
        <w:rPr>
          <w:rFonts w:ascii="Times New Roman" w:hAnsi="Times New Roman" w:cs="Times New Roman"/>
          <w:sz w:val="24"/>
          <w:szCs w:val="24"/>
        </w:rPr>
        <w:t xml:space="preserve"> and exhibition of its utility</w:t>
      </w:r>
      <w:r w:rsidR="006B6470">
        <w:rPr>
          <w:rFonts w:ascii="Times New Roman" w:hAnsi="Times New Roman" w:cs="Times New Roman"/>
          <w:sz w:val="24"/>
          <w:szCs w:val="24"/>
        </w:rPr>
        <w:t xml:space="preserve">, neural network models have steadily made their impact on biological </w:t>
      </w:r>
      <w:r w:rsidR="00B03042">
        <w:rPr>
          <w:rFonts w:ascii="Times New Roman" w:hAnsi="Times New Roman" w:cs="Times New Roman"/>
          <w:sz w:val="24"/>
          <w:szCs w:val="24"/>
        </w:rPr>
        <w:t>research</w:t>
      </w:r>
      <w:r w:rsidR="006B6470">
        <w:rPr>
          <w:rFonts w:ascii="Times New Roman" w:hAnsi="Times New Roman" w:cs="Times New Roman"/>
          <w:sz w:val="24"/>
          <w:szCs w:val="24"/>
        </w:rPr>
        <w:t xml:space="preserve"> as well </w:t>
      </w:r>
      <w:r w:rsidR="006B6470">
        <w:rPr>
          <w:rFonts w:ascii="Times New Roman" w:hAnsi="Times New Roman" w:cs="Times New Roman"/>
          <w:sz w:val="24"/>
          <w:szCs w:val="24"/>
        </w:rPr>
        <w:fldChar w:fldCharType="begin"/>
      </w:r>
      <w:r w:rsidR="006B6470">
        <w:rPr>
          <w:rFonts w:ascii="Times New Roman" w:hAnsi="Times New Roman" w:cs="Times New Roman"/>
          <w:sz w:val="24"/>
          <w:szCs w:val="24"/>
        </w:rPr>
        <w:instrText xml:space="preserve"> ADDIN EN.CITE &lt;EndNote&gt;&lt;Cite&gt;&lt;Author&gt;Min&lt;/Author&gt;&lt;Year&gt;2017&lt;/Year&gt;&lt;RecNum&gt;6&lt;/RecNum&gt;&lt;DisplayText&gt;[6]&lt;/DisplayText&gt;&lt;record&gt;&lt;rec-number&gt;6&lt;/rec-number&gt;&lt;foreign-keys&gt;&lt;key app="EN" db-id="era55xvarr2ftzex5r9vtww50dsatxpa5a2s" timestamp="1552503052"&gt;6&lt;/key&gt;&lt;/foreign-keys&gt;&lt;ref-type name="Journal Article"&gt;17&lt;/ref-type&gt;&lt;contributors&gt;&lt;authors&gt;&lt;author&gt;Min, Seonwoo&lt;/author&gt;&lt;author&gt;Lee, Byunghan&lt;/author&gt;&lt;author&gt;Yoon, Sungroh&lt;/author&gt;&lt;/authors&gt;&lt;/contributors&gt;&lt;titles&gt;&lt;title&gt;Deep learning in bioinformatics&lt;/title&gt;&lt;secondary-title&gt;Briefings in bioinformatics&lt;/secondary-title&gt;&lt;/titles&gt;&lt;periodical&gt;&lt;full-title&gt;Briefings in bioinformatics&lt;/full-title&gt;&lt;/periodical&gt;&lt;pages&gt;851-869&lt;/pages&gt;&lt;volume&gt;18&lt;/volume&gt;&lt;number&gt;5&lt;/number&gt;&lt;dates&gt;&lt;year&gt;2017&lt;/year&gt;&lt;/dates&gt;&lt;isbn&gt;1467-5463&lt;/isbn&gt;&lt;urls&gt;&lt;/urls&gt;&lt;/record&gt;&lt;/Cite&gt;&lt;/EndNote&gt;</w:instrText>
      </w:r>
      <w:r w:rsidR="006B6470">
        <w:rPr>
          <w:rFonts w:ascii="Times New Roman" w:hAnsi="Times New Roman" w:cs="Times New Roman"/>
          <w:sz w:val="24"/>
          <w:szCs w:val="24"/>
        </w:rPr>
        <w:fldChar w:fldCharType="separate"/>
      </w:r>
      <w:r w:rsidR="006B6470">
        <w:rPr>
          <w:rFonts w:ascii="Times New Roman" w:hAnsi="Times New Roman" w:cs="Times New Roman"/>
          <w:noProof/>
          <w:sz w:val="24"/>
          <w:szCs w:val="24"/>
        </w:rPr>
        <w:t>[6]</w:t>
      </w:r>
      <w:r w:rsidR="006B6470">
        <w:rPr>
          <w:rFonts w:ascii="Times New Roman" w:hAnsi="Times New Roman" w:cs="Times New Roman"/>
          <w:sz w:val="24"/>
          <w:szCs w:val="24"/>
        </w:rPr>
        <w:fldChar w:fldCharType="end"/>
      </w:r>
      <w:r w:rsidR="006B6470">
        <w:rPr>
          <w:rFonts w:ascii="Times New Roman" w:hAnsi="Times New Roman" w:cs="Times New Roman"/>
          <w:sz w:val="24"/>
          <w:szCs w:val="24"/>
        </w:rPr>
        <w:t xml:space="preserve">. Through these </w:t>
      </w:r>
      <w:r w:rsidR="006B6470" w:rsidRPr="00076CC5">
        <w:rPr>
          <w:rFonts w:ascii="Times New Roman" w:hAnsi="Times New Roman" w:cs="Times New Roman"/>
          <w:noProof/>
          <w:sz w:val="24"/>
          <w:szCs w:val="24"/>
        </w:rPr>
        <w:t>approaches</w:t>
      </w:r>
      <w:r w:rsidR="006B6470">
        <w:rPr>
          <w:rFonts w:ascii="Times New Roman" w:hAnsi="Times New Roman" w:cs="Times New Roman"/>
          <w:noProof/>
          <w:sz w:val="24"/>
          <w:szCs w:val="24"/>
        </w:rPr>
        <w:t>,</w:t>
      </w:r>
      <w:r w:rsidR="006B6470">
        <w:rPr>
          <w:rFonts w:ascii="Times New Roman" w:hAnsi="Times New Roman" w:cs="Times New Roman"/>
          <w:sz w:val="24"/>
          <w:szCs w:val="24"/>
        </w:rPr>
        <w:t xml:space="preserve"> it is possible to gain greater insight into the complex interactions found in large biological datasets </w:t>
      </w:r>
      <w:r w:rsidR="006B6470">
        <w:rPr>
          <w:rFonts w:ascii="Times New Roman" w:hAnsi="Times New Roman" w:cs="Times New Roman"/>
          <w:sz w:val="24"/>
          <w:szCs w:val="24"/>
        </w:rPr>
        <w:fldChar w:fldCharType="begin"/>
      </w:r>
      <w:r w:rsidR="006B6470">
        <w:rPr>
          <w:rFonts w:ascii="Times New Roman" w:hAnsi="Times New Roman" w:cs="Times New Roman"/>
          <w:sz w:val="24"/>
          <w:szCs w:val="24"/>
        </w:rPr>
        <w:instrText xml:space="preserve"> ADDIN EN.CITE &lt;EndNote&gt;&lt;Cite&gt;&lt;Author&gt;Ching&lt;/Author&gt;&lt;Year&gt;2018&lt;/Year&gt;&lt;RecNum&gt;7&lt;/RecNum&gt;&lt;DisplayText&gt;[7]&lt;/DisplayText&gt;&lt;record&gt;&lt;rec-number&gt;7&lt;/rec-number&gt;&lt;foreign-keys&gt;&lt;key app="EN" db-id="era55xvarr2ftzex5r9vtww50dsatxpa5a2s" timestamp="1552503094"&gt;7&lt;/key&gt;&lt;/foreign-keys&gt;&lt;ref-type name="Journal Article"&gt;17&lt;/ref-type&gt;&lt;contributors&gt;&lt;authors&gt;&lt;author&gt;Ching, Travers&lt;/author&gt;&lt;author&gt;Himmelstein, Daniel S&lt;/author&gt;&lt;author&gt;Beaulieu-Jones, Brett K&lt;/author&gt;&lt;author&gt;Kalinin, Alexandr A&lt;/author&gt;&lt;author&gt;Do, Brian T&lt;/author&gt;&lt;author&gt;Way, Gregory P&lt;/author&gt;&lt;author&gt;Ferrero, Enrico&lt;/author&gt;&lt;author&gt;Agapow, Paul-Michael&lt;/author&gt;&lt;author&gt;Zietz, Michael&lt;/author&gt;&lt;author&gt;Hoffman, Michael M&lt;/author&gt;&lt;/authors&gt;&lt;/contributors&gt;&lt;titles&gt;&lt;title&gt;Opportunities and obstacles for deep learning in biology and medicine&lt;/title&gt;&lt;secondary-title&gt;Journal of The Royal Society Interface&lt;/secondary-title&gt;&lt;/titles&gt;&lt;periodical&gt;&lt;full-title&gt;Journal of The Royal Society Interface&lt;/full-title&gt;&lt;/periodical&gt;&lt;pages&gt;20170387&lt;/pages&gt;&lt;volume&gt;15&lt;/volume&gt;&lt;number&gt;141&lt;/number&gt;&lt;dates&gt;&lt;year&gt;2018&lt;/year&gt;&lt;/dates&gt;&lt;isbn&gt;1742-5689&lt;/isbn&gt;&lt;urls&gt;&lt;/urls&gt;&lt;/record&gt;&lt;/Cite&gt;&lt;/EndNote&gt;</w:instrText>
      </w:r>
      <w:r w:rsidR="006B6470">
        <w:rPr>
          <w:rFonts w:ascii="Times New Roman" w:hAnsi="Times New Roman" w:cs="Times New Roman"/>
          <w:sz w:val="24"/>
          <w:szCs w:val="24"/>
        </w:rPr>
        <w:fldChar w:fldCharType="separate"/>
      </w:r>
      <w:r w:rsidR="006B6470">
        <w:rPr>
          <w:rFonts w:ascii="Times New Roman" w:hAnsi="Times New Roman" w:cs="Times New Roman"/>
          <w:noProof/>
          <w:sz w:val="24"/>
          <w:szCs w:val="24"/>
        </w:rPr>
        <w:t>[7]</w:t>
      </w:r>
      <w:r w:rsidR="006B6470">
        <w:rPr>
          <w:rFonts w:ascii="Times New Roman" w:hAnsi="Times New Roman" w:cs="Times New Roman"/>
          <w:sz w:val="24"/>
          <w:szCs w:val="24"/>
        </w:rPr>
        <w:fldChar w:fldCharType="end"/>
      </w:r>
      <w:r w:rsidR="006B6470">
        <w:rPr>
          <w:rFonts w:ascii="Times New Roman" w:hAnsi="Times New Roman" w:cs="Times New Roman"/>
          <w:sz w:val="24"/>
          <w:szCs w:val="24"/>
        </w:rPr>
        <w:t xml:space="preserve">. </w:t>
      </w:r>
      <w:r w:rsidR="00A42BBB">
        <w:rPr>
          <w:rFonts w:ascii="Times New Roman" w:hAnsi="Times New Roman" w:cs="Times New Roman"/>
          <w:sz w:val="24"/>
          <w:szCs w:val="24"/>
        </w:rPr>
        <w:t xml:space="preserve">In one study, </w:t>
      </w:r>
      <w:r w:rsidR="00D07024">
        <w:rPr>
          <w:rFonts w:ascii="Times New Roman" w:hAnsi="Times New Roman" w:cs="Times New Roman"/>
          <w:sz w:val="24"/>
          <w:szCs w:val="24"/>
        </w:rPr>
        <w:t xml:space="preserve">a </w:t>
      </w:r>
      <w:r w:rsidR="00A42BBB" w:rsidRPr="00D07024">
        <w:rPr>
          <w:rFonts w:ascii="Times New Roman" w:hAnsi="Times New Roman" w:cs="Times New Roman"/>
          <w:noProof/>
          <w:sz w:val="24"/>
          <w:szCs w:val="24"/>
        </w:rPr>
        <w:t>deep</w:t>
      </w:r>
      <w:r w:rsidR="00A42BBB">
        <w:rPr>
          <w:rFonts w:ascii="Times New Roman" w:hAnsi="Times New Roman" w:cs="Times New Roman"/>
          <w:sz w:val="24"/>
          <w:szCs w:val="24"/>
        </w:rPr>
        <w:t xml:space="preserve"> learning approach has been utilized to </w:t>
      </w:r>
      <w:r w:rsidR="006B6470">
        <w:rPr>
          <w:rFonts w:ascii="Times New Roman" w:hAnsi="Times New Roman" w:cs="Times New Roman"/>
          <w:sz w:val="24"/>
          <w:szCs w:val="24"/>
        </w:rPr>
        <w:t>estimat</w:t>
      </w:r>
      <w:r w:rsidR="00A42BBB">
        <w:rPr>
          <w:rFonts w:ascii="Times New Roman" w:hAnsi="Times New Roman" w:cs="Times New Roman"/>
          <w:sz w:val="24"/>
          <w:szCs w:val="24"/>
        </w:rPr>
        <w:t>e</w:t>
      </w:r>
      <w:r w:rsidR="006B6470">
        <w:rPr>
          <w:rFonts w:ascii="Times New Roman" w:hAnsi="Times New Roman" w:cs="Times New Roman"/>
          <w:sz w:val="24"/>
          <w:szCs w:val="24"/>
        </w:rPr>
        <w:t xml:space="preserve"> genes which are expressed postmortem and their expression levels over time using large, multi-sample omics </w:t>
      </w:r>
      <w:r w:rsidR="00A42BBB">
        <w:rPr>
          <w:rFonts w:ascii="Times New Roman" w:hAnsi="Times New Roman" w:cs="Times New Roman"/>
          <w:sz w:val="24"/>
          <w:szCs w:val="24"/>
        </w:rPr>
        <w:t xml:space="preserve">datasets </w:t>
      </w:r>
      <w:r w:rsidR="00A42BBB">
        <w:rPr>
          <w:rFonts w:ascii="Times New Roman" w:hAnsi="Times New Roman" w:cs="Times New Roman"/>
          <w:sz w:val="24"/>
          <w:szCs w:val="24"/>
        </w:rPr>
        <w:fldChar w:fldCharType="begin"/>
      </w:r>
      <w:r w:rsidR="00A42BBB">
        <w:rPr>
          <w:rFonts w:ascii="Times New Roman" w:hAnsi="Times New Roman" w:cs="Times New Roman"/>
          <w:sz w:val="24"/>
          <w:szCs w:val="24"/>
        </w:rPr>
        <w:instrText xml:space="preserve"> ADDIN EN.CITE &lt;EndNote&gt;&lt;Cite&gt;&lt;Author&gt;Chen&lt;/Author&gt;&lt;Year&gt;2016&lt;/Year&gt;&lt;RecNum&gt;9&lt;/RecNum&gt;&lt;DisplayText&gt;[8]&lt;/DisplayText&gt;&lt;record&gt;&lt;rec-number&gt;9&lt;/rec-number&gt;&lt;foreign-keys&gt;&lt;key app="EN" db-id="era55xvarr2ftzex5r9vtww50dsatxpa5a2s" timestamp="1552503496"&gt;9&lt;/key&gt;&lt;/foreign-keys&gt;&lt;ref-type name="Journal Article"&gt;17&lt;/ref-type&gt;&lt;contributors&gt;&lt;authors&gt;&lt;author&gt;Chen, Yifei&lt;/author&gt;&lt;author&gt;Li, Yi&lt;/author&gt;&lt;author&gt;Narayan, Rajiv&lt;/author&gt;&lt;author&gt;Subramanian, Aravind&lt;/author&gt;&lt;author&gt;Xie, Xiaohui %J Bioinformatics&lt;/author&gt;&lt;/authors&gt;&lt;/contributors&gt;&lt;titles&gt;&lt;title&gt;Gene expression inference with deep learning&lt;/title&gt;&lt;/titles&gt;&lt;pages&gt;1832-1839&lt;/pages&gt;&lt;volume&gt;32&lt;/volume&gt;&lt;number&gt;12&lt;/number&gt;&lt;dates&gt;&lt;year&gt;2016&lt;/year&gt;&lt;/dates&gt;&lt;isbn&gt;1460-2059&lt;/isbn&gt;&lt;urls&gt;&lt;/urls&gt;&lt;/record&gt;&lt;/Cite&gt;&lt;/EndNote&gt;</w:instrText>
      </w:r>
      <w:r w:rsidR="00A42BBB">
        <w:rPr>
          <w:rFonts w:ascii="Times New Roman" w:hAnsi="Times New Roman" w:cs="Times New Roman"/>
          <w:sz w:val="24"/>
          <w:szCs w:val="24"/>
        </w:rPr>
        <w:fldChar w:fldCharType="separate"/>
      </w:r>
      <w:r w:rsidR="00A42BBB">
        <w:rPr>
          <w:rFonts w:ascii="Times New Roman" w:hAnsi="Times New Roman" w:cs="Times New Roman"/>
          <w:noProof/>
          <w:sz w:val="24"/>
          <w:szCs w:val="24"/>
        </w:rPr>
        <w:t>[8]</w:t>
      </w:r>
      <w:r w:rsidR="00A42BBB">
        <w:rPr>
          <w:rFonts w:ascii="Times New Roman" w:hAnsi="Times New Roman" w:cs="Times New Roman"/>
          <w:sz w:val="24"/>
          <w:szCs w:val="24"/>
        </w:rPr>
        <w:fldChar w:fldCharType="end"/>
      </w:r>
      <w:r w:rsidR="006B6470">
        <w:rPr>
          <w:rFonts w:ascii="Times New Roman" w:hAnsi="Times New Roman" w:cs="Times New Roman"/>
          <w:sz w:val="24"/>
          <w:szCs w:val="24"/>
        </w:rPr>
        <w:t xml:space="preserve">. </w:t>
      </w:r>
      <w:r w:rsidR="00211538">
        <w:rPr>
          <w:rFonts w:ascii="Times New Roman" w:hAnsi="Times New Roman" w:cs="Times New Roman"/>
          <w:sz w:val="24"/>
          <w:szCs w:val="24"/>
        </w:rPr>
        <w:t>Moreover</w:t>
      </w:r>
      <w:r w:rsidR="006B6470">
        <w:rPr>
          <w:rFonts w:ascii="Times New Roman" w:hAnsi="Times New Roman" w:cs="Times New Roman"/>
          <w:sz w:val="24"/>
          <w:szCs w:val="24"/>
        </w:rPr>
        <w:t xml:space="preserve">, deep neural network models provide a novel approach for predicting phenotype from genotype data and vice versa </w:t>
      </w:r>
      <w:r w:rsidR="006B6470">
        <w:rPr>
          <w:rFonts w:ascii="Times New Roman" w:hAnsi="Times New Roman" w:cs="Times New Roman"/>
          <w:sz w:val="24"/>
          <w:szCs w:val="24"/>
        </w:rPr>
        <w:fldChar w:fldCharType="begin"/>
      </w:r>
      <w:r w:rsidR="00A42BBB">
        <w:rPr>
          <w:rFonts w:ascii="Times New Roman" w:hAnsi="Times New Roman" w:cs="Times New Roman"/>
          <w:sz w:val="24"/>
          <w:szCs w:val="24"/>
        </w:rPr>
        <w:instrText xml:space="preserve"> ADDIN EN.CITE &lt;EndNote&gt;&lt;Cite&gt;&lt;Author&gt;Md. Mohaiminul Islam&lt;/Author&gt;&lt;Year&gt;2017&lt;/Year&gt;&lt;RecNum&gt;8&lt;/RecNum&gt;&lt;DisplayText&gt;[9]&lt;/DisplayText&gt;&lt;record&gt;&lt;rec-number&gt;8&lt;/rec-number&gt;&lt;foreign-keys&gt;&lt;key app="EN" db-id="era55xvarr2ftzex5r9vtww50dsatxpa5a2s" timestamp="1552503438"&gt;8&lt;/key&gt;&lt;/foreign-keys&gt;&lt;ref-type name="Book Section"&gt;5&lt;/ref-type&gt;&lt;contributors&gt;&lt;authors&gt;&lt;author&gt;Md. Mohaiminul Islam, Yang Wang and Pingzhao Hu&lt;/author&gt;&lt;/authors&gt;&lt;/contributors&gt;&lt;titles&gt;&lt;title&gt;Deep Learning Models for Predicting Phenotypic Traits and Diseases from Omics Data&lt;/title&gt;&lt;secondary-title&gt;Artificial Intelligence - Emerging Trends and Applications&lt;/secondary-title&gt;&lt;/titles&gt;&lt;dates&gt;&lt;year&gt;2017&lt;/year&gt;&lt;pub-dates&gt;&lt;date&gt;June 27th 2018&lt;/date&gt;&lt;/pub-dates&gt;&lt;/dates&gt;&lt;publisher&gt;Intechopen&lt;/publisher&gt;&lt;urls&gt;&lt;related-urls&gt;&lt;url&gt;https://www.intechopen.com/books/artificial-intelligence-emerging-trends-and-applications/deep-learning-models-for-predicting-phenotypic-traits-and-diseases-from-omics-data&lt;/url&gt;&lt;/related-urls&gt;&lt;/urls&gt;&lt;electronic-resource-num&gt;10.5772/intechopen.75311&lt;/electronic-resource-num&gt;&lt;/record&gt;&lt;/Cite&gt;&lt;/EndNote&gt;</w:instrText>
      </w:r>
      <w:r w:rsidR="006B6470">
        <w:rPr>
          <w:rFonts w:ascii="Times New Roman" w:hAnsi="Times New Roman" w:cs="Times New Roman"/>
          <w:sz w:val="24"/>
          <w:szCs w:val="24"/>
        </w:rPr>
        <w:fldChar w:fldCharType="separate"/>
      </w:r>
      <w:r w:rsidR="00A42BBB">
        <w:rPr>
          <w:rFonts w:ascii="Times New Roman" w:hAnsi="Times New Roman" w:cs="Times New Roman"/>
          <w:noProof/>
          <w:sz w:val="24"/>
          <w:szCs w:val="24"/>
        </w:rPr>
        <w:t>[9]</w:t>
      </w:r>
      <w:r w:rsidR="006B6470">
        <w:rPr>
          <w:rFonts w:ascii="Times New Roman" w:hAnsi="Times New Roman" w:cs="Times New Roman"/>
          <w:sz w:val="24"/>
          <w:szCs w:val="24"/>
        </w:rPr>
        <w:fldChar w:fldCharType="end"/>
      </w:r>
      <w:r w:rsidR="006B6470">
        <w:rPr>
          <w:rFonts w:ascii="Times New Roman" w:hAnsi="Times New Roman" w:cs="Times New Roman"/>
          <w:sz w:val="24"/>
          <w:szCs w:val="24"/>
        </w:rPr>
        <w:t>. It is with this in mind that we developed a deep neural network model to predict PMI using large-scale gene expression data.</w:t>
      </w:r>
    </w:p>
    <w:p w14:paraId="2CDEF5A4" w14:textId="77777777" w:rsidR="006B6470" w:rsidRDefault="006B6470" w:rsidP="006B6470">
      <w:pPr>
        <w:rPr>
          <w:rFonts w:ascii="Times New Roman" w:hAnsi="Times New Roman" w:cs="Times New Roman"/>
          <w:sz w:val="24"/>
          <w:szCs w:val="24"/>
        </w:rPr>
      </w:pPr>
    </w:p>
    <w:p w14:paraId="008261FC" w14:textId="77777777" w:rsidR="006B6470" w:rsidRDefault="006B6470" w:rsidP="006B6470">
      <w:pPr>
        <w:rPr>
          <w:rFonts w:ascii="Times New Roman" w:hAnsi="Times New Roman" w:cs="Times New Roman"/>
          <w:sz w:val="24"/>
          <w:szCs w:val="24"/>
        </w:rPr>
      </w:pPr>
    </w:p>
    <w:p w14:paraId="24F5BD04" w14:textId="77777777" w:rsidR="006B6470" w:rsidRDefault="006B6470" w:rsidP="006B6470">
      <w:pPr>
        <w:rPr>
          <w:rFonts w:ascii="Times New Roman" w:hAnsi="Times New Roman" w:cs="Times New Roman"/>
          <w:sz w:val="24"/>
          <w:szCs w:val="24"/>
        </w:rPr>
      </w:pPr>
    </w:p>
    <w:p w14:paraId="02610C56" w14:textId="77777777" w:rsidR="006B6470" w:rsidRDefault="006B6470" w:rsidP="006B6470">
      <w:pPr>
        <w:rPr>
          <w:rFonts w:ascii="Times New Roman" w:hAnsi="Times New Roman" w:cs="Times New Roman"/>
          <w:sz w:val="24"/>
          <w:szCs w:val="24"/>
        </w:rPr>
      </w:pPr>
    </w:p>
    <w:p w14:paraId="602301F7" w14:textId="77777777" w:rsidR="006B6470" w:rsidRPr="005E73DE" w:rsidRDefault="006B6470" w:rsidP="006B647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METHODS</w:t>
      </w:r>
      <w:r w:rsidRPr="0005073E">
        <w:rPr>
          <w:noProof/>
        </w:rPr>
        <w:t xml:space="preserve"> </w:t>
      </w:r>
    </w:p>
    <w:p w14:paraId="06E7FECD" w14:textId="77777777" w:rsidR="00F9504D" w:rsidRDefault="006B6470" w:rsidP="00F9504D">
      <w:pPr>
        <w:pStyle w:val="ListParagraph"/>
        <w:numPr>
          <w:ilvl w:val="0"/>
          <w:numId w:val="1"/>
        </w:numPr>
        <w:ind w:left="360"/>
        <w:rPr>
          <w:rFonts w:ascii="Times New Roman" w:hAnsi="Times New Roman" w:cs="Times New Roman"/>
          <w:b/>
          <w:sz w:val="24"/>
          <w:szCs w:val="24"/>
        </w:rPr>
      </w:pPr>
      <w:r w:rsidRPr="00F51E69">
        <w:rPr>
          <w:rFonts w:ascii="Times New Roman" w:hAnsi="Times New Roman" w:cs="Times New Roman"/>
          <w:b/>
          <w:sz w:val="24"/>
          <w:szCs w:val="24"/>
        </w:rPr>
        <w:t>Neural Network Model</w:t>
      </w:r>
      <w:r w:rsidR="00F9504D">
        <w:rPr>
          <w:rFonts w:ascii="Times New Roman" w:hAnsi="Times New Roman" w:cs="Times New Roman"/>
          <w:b/>
          <w:sz w:val="24"/>
          <w:szCs w:val="24"/>
        </w:rPr>
        <w:t>s</w:t>
      </w:r>
    </w:p>
    <w:p w14:paraId="76B83B0E" w14:textId="1C63EF01" w:rsidR="00F9504D" w:rsidRPr="00F9504D" w:rsidRDefault="00F9504D" w:rsidP="00F9504D">
      <w:pPr>
        <w:rPr>
          <w:rFonts w:ascii="Times New Roman" w:hAnsi="Times New Roman" w:cs="Times New Roman"/>
          <w:sz w:val="24"/>
          <w:szCs w:val="24"/>
        </w:rPr>
      </w:pPr>
      <w:r>
        <w:rPr>
          <w:rFonts w:ascii="Times New Roman" w:hAnsi="Times New Roman" w:cs="Times New Roman"/>
          <w:sz w:val="24"/>
          <w:szCs w:val="24"/>
        </w:rPr>
        <w:t xml:space="preserve">Different types of artificial neural networks were created in order to attempt to predict PMI. A feed forward neural network model was created attempting to predict the scalar minute value of time since death. This model was created and optimized using the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in combination with the </w:t>
      </w:r>
      <w:proofErr w:type="spellStart"/>
      <w:r>
        <w:rPr>
          <w:rFonts w:ascii="Times New Roman" w:hAnsi="Times New Roman" w:cs="Times New Roman"/>
          <w:sz w:val="24"/>
          <w:szCs w:val="24"/>
        </w:rPr>
        <w:t>Talos</w:t>
      </w:r>
      <w:proofErr w:type="spellEnd"/>
      <w:r>
        <w:rPr>
          <w:rFonts w:ascii="Times New Roman" w:hAnsi="Times New Roman" w:cs="Times New Roman"/>
          <w:sz w:val="24"/>
          <w:szCs w:val="24"/>
        </w:rPr>
        <w:t xml:space="preserve"> package (</w:t>
      </w:r>
      <w:hyperlink r:id="rId7" w:anchor="introduction" w:history="1">
        <w:r w:rsidRPr="00F9504D">
          <w:rPr>
            <w:rStyle w:val="Hyperlink"/>
            <w:rFonts w:ascii="Times New Roman" w:hAnsi="Times New Roman" w:cs="Times New Roman"/>
            <w:sz w:val="24"/>
            <w:szCs w:val="24"/>
          </w:rPr>
          <w:t>https://autonomio.github.io/docs</w:t>
        </w:r>
        <w:r w:rsidRPr="00F9504D">
          <w:rPr>
            <w:rStyle w:val="Hyperlink"/>
            <w:rFonts w:ascii="Times New Roman" w:hAnsi="Times New Roman" w:cs="Times New Roman"/>
            <w:sz w:val="24"/>
            <w:szCs w:val="24"/>
          </w:rPr>
          <w:t>_</w:t>
        </w:r>
        <w:r w:rsidRPr="00F9504D">
          <w:rPr>
            <w:rStyle w:val="Hyperlink"/>
            <w:rFonts w:ascii="Times New Roman" w:hAnsi="Times New Roman" w:cs="Times New Roman"/>
            <w:sz w:val="24"/>
            <w:szCs w:val="24"/>
          </w:rPr>
          <w:t>talos/#introduction</w:t>
        </w:r>
      </w:hyperlink>
      <w:r>
        <w:rPr>
          <w:rFonts w:ascii="Times New Roman" w:hAnsi="Times New Roman" w:cs="Times New Roman"/>
          <w:sz w:val="24"/>
          <w:szCs w:val="24"/>
        </w:rPr>
        <w:t xml:space="preserve">) a specialized toolset that allows for the testing of many hyperparameters and reporting of the best combination for a model. The model consisted of two hidden layers, one with 5000 neurons and the next with 3000, and the </w:t>
      </w:r>
      <w:proofErr w:type="spellStart"/>
      <w:r>
        <w:rPr>
          <w:rFonts w:ascii="Times New Roman" w:hAnsi="Times New Roman" w:cs="Times New Roman"/>
          <w:sz w:val="24"/>
          <w:szCs w:val="24"/>
        </w:rPr>
        <w:t>Talos</w:t>
      </w:r>
      <w:proofErr w:type="spellEnd"/>
      <w:r>
        <w:rPr>
          <w:rFonts w:ascii="Times New Roman" w:hAnsi="Times New Roman" w:cs="Times New Roman"/>
          <w:sz w:val="24"/>
          <w:szCs w:val="24"/>
        </w:rPr>
        <w:t xml:space="preserve"> results stated that the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 worked best with both of those. The model was vastly underwhelming, only produced a top accuracy of 35%</w:t>
      </w:r>
      <w:r w:rsidR="00B37172">
        <w:rPr>
          <w:rFonts w:ascii="Times New Roman" w:hAnsi="Times New Roman" w:cs="Times New Roman"/>
          <w:sz w:val="24"/>
          <w:szCs w:val="24"/>
        </w:rPr>
        <w:t xml:space="preserve"> with the top performing hyperparameter combinations</w:t>
      </w:r>
      <w:bookmarkStart w:id="0" w:name="_GoBack"/>
      <w:bookmarkEnd w:id="0"/>
      <w:r>
        <w:rPr>
          <w:rFonts w:ascii="Times New Roman" w:hAnsi="Times New Roman" w:cs="Times New Roman"/>
          <w:sz w:val="24"/>
          <w:szCs w:val="24"/>
        </w:rPr>
        <w:t xml:space="preserve">, and led us to pursue alternative methods. </w:t>
      </w:r>
    </w:p>
    <w:p w14:paraId="14BE82D2" w14:textId="61783B1A" w:rsidR="006B6470" w:rsidRDefault="00B37172" w:rsidP="00105C2F">
      <w:pPr>
        <w:jc w:val="both"/>
        <w:rPr>
          <w:rFonts w:ascii="Times New Roman" w:hAnsi="Times New Roman" w:cs="Times New Roman"/>
          <w:sz w:val="24"/>
          <w:szCs w:val="24"/>
        </w:rPr>
      </w:pPr>
      <w:r>
        <w:rPr>
          <w:noProof/>
        </w:rPr>
        <mc:AlternateContent>
          <mc:Choice Requires="wps">
            <w:drawing>
              <wp:anchor distT="0" distB="0" distL="114300" distR="114300" simplePos="0" relativeHeight="251675648" behindDoc="1" locked="0" layoutInCell="1" allowOverlap="1" wp14:anchorId="5C803BB2" wp14:editId="1FB00E59">
                <wp:simplePos x="0" y="0"/>
                <wp:positionH relativeFrom="column">
                  <wp:posOffset>447675</wp:posOffset>
                </wp:positionH>
                <wp:positionV relativeFrom="paragraph">
                  <wp:posOffset>5229860</wp:posOffset>
                </wp:positionV>
                <wp:extent cx="50482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5BCCF8F8" w14:textId="6B054158" w:rsidR="00B37172" w:rsidRPr="00B37172" w:rsidRDefault="00B37172" w:rsidP="00B37172">
                            <w:pPr>
                              <w:pStyle w:val="Caption"/>
                              <w:rPr>
                                <w:i w:val="0"/>
                                <w:noProof/>
                                <w:color w:val="000000" w:themeColor="text1"/>
                              </w:rPr>
                            </w:pPr>
                            <w:r w:rsidRPr="00B37172">
                              <w:rPr>
                                <w:i w:val="0"/>
                                <w:color w:val="000000" w:themeColor="text1"/>
                              </w:rPr>
                              <w:t xml:space="preserve">Figure </w:t>
                            </w:r>
                            <w:r w:rsidRPr="00B37172">
                              <w:rPr>
                                <w:i w:val="0"/>
                                <w:color w:val="000000" w:themeColor="text1"/>
                              </w:rPr>
                              <w:fldChar w:fldCharType="begin"/>
                            </w:r>
                            <w:r w:rsidRPr="00B37172">
                              <w:rPr>
                                <w:i w:val="0"/>
                                <w:color w:val="000000" w:themeColor="text1"/>
                              </w:rPr>
                              <w:instrText xml:space="preserve"> SEQ Figure \* ARABIC </w:instrText>
                            </w:r>
                            <w:r w:rsidRPr="00B37172">
                              <w:rPr>
                                <w:i w:val="0"/>
                                <w:color w:val="000000" w:themeColor="text1"/>
                              </w:rPr>
                              <w:fldChar w:fldCharType="separate"/>
                            </w:r>
                            <w:r w:rsidRPr="00B37172">
                              <w:rPr>
                                <w:i w:val="0"/>
                                <w:noProof/>
                                <w:color w:val="000000" w:themeColor="text1"/>
                              </w:rPr>
                              <w:t>1</w:t>
                            </w:r>
                            <w:r w:rsidRPr="00B37172">
                              <w:rPr>
                                <w:i w:val="0"/>
                                <w:color w:val="000000" w:themeColor="text1"/>
                              </w:rPr>
                              <w:fldChar w:fldCharType="end"/>
                            </w:r>
                            <w:r w:rsidRPr="00B37172">
                              <w:rPr>
                                <w:i w:val="0"/>
                                <w:color w:val="000000" w:themeColor="text1"/>
                              </w:rPr>
                              <w:t>. Scaled model structure of feed forward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803BB2" id="_x0000_t202" coordsize="21600,21600" o:spt="202" path="m,l,21600r21600,l21600,xe">
                <v:stroke joinstyle="miter"/>
                <v:path gradientshapeok="t" o:connecttype="rect"/>
              </v:shapetype>
              <v:shape id="Text Box 4" o:spid="_x0000_s1026" type="#_x0000_t202" style="position:absolute;left:0;text-align:left;margin-left:35.25pt;margin-top:411.8pt;width:39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" stroked="f">
                <v:textbox style="mso-fit-shape-to-text:t" inset="0,0,0,0">
                  <w:txbxContent>
                    <w:p w14:paraId="5BCCF8F8" w14:textId="6B054158" w:rsidR="00B37172" w:rsidRPr="00B37172" w:rsidRDefault="00B37172" w:rsidP="00B37172">
                      <w:pPr>
                        <w:pStyle w:val="Caption"/>
                        <w:rPr>
                          <w:i w:val="0"/>
                          <w:noProof/>
                          <w:color w:val="000000" w:themeColor="text1"/>
                        </w:rPr>
                      </w:pPr>
                      <w:r w:rsidRPr="00B37172">
                        <w:rPr>
                          <w:i w:val="0"/>
                          <w:color w:val="000000" w:themeColor="text1"/>
                        </w:rPr>
                        <w:t xml:space="preserve">Figure </w:t>
                      </w:r>
                      <w:r w:rsidRPr="00B37172">
                        <w:rPr>
                          <w:i w:val="0"/>
                          <w:color w:val="000000" w:themeColor="text1"/>
                        </w:rPr>
                        <w:fldChar w:fldCharType="begin"/>
                      </w:r>
                      <w:r w:rsidRPr="00B37172">
                        <w:rPr>
                          <w:i w:val="0"/>
                          <w:color w:val="000000" w:themeColor="text1"/>
                        </w:rPr>
                        <w:instrText xml:space="preserve"> SEQ Figure \* ARABIC </w:instrText>
                      </w:r>
                      <w:r w:rsidRPr="00B37172">
                        <w:rPr>
                          <w:i w:val="0"/>
                          <w:color w:val="000000" w:themeColor="text1"/>
                        </w:rPr>
                        <w:fldChar w:fldCharType="separate"/>
                      </w:r>
                      <w:r w:rsidRPr="00B37172">
                        <w:rPr>
                          <w:i w:val="0"/>
                          <w:noProof/>
                          <w:color w:val="000000" w:themeColor="text1"/>
                        </w:rPr>
                        <w:t>1</w:t>
                      </w:r>
                      <w:r w:rsidRPr="00B37172">
                        <w:rPr>
                          <w:i w:val="0"/>
                          <w:color w:val="000000" w:themeColor="text1"/>
                        </w:rPr>
                        <w:fldChar w:fldCharType="end"/>
                      </w:r>
                      <w:r w:rsidRPr="00B37172">
                        <w:rPr>
                          <w:i w:val="0"/>
                          <w:color w:val="000000" w:themeColor="text1"/>
                        </w:rPr>
                        <w:t>. Scaled model structure of feed forward neural network.</w:t>
                      </w:r>
                    </w:p>
                  </w:txbxContent>
                </v:textbox>
                <w10:wrap type="tight"/>
              </v:shape>
            </w:pict>
          </mc:Fallback>
        </mc:AlternateContent>
      </w:r>
      <w:r>
        <w:rPr>
          <w:noProof/>
        </w:rPr>
        <w:drawing>
          <wp:anchor distT="0" distB="0" distL="114300" distR="114300" simplePos="0" relativeHeight="251673600" behindDoc="1" locked="0" layoutInCell="1" allowOverlap="1" wp14:anchorId="3AE74888" wp14:editId="6F807A17">
            <wp:simplePos x="0" y="0"/>
            <wp:positionH relativeFrom="margin">
              <wp:align>center</wp:align>
            </wp:positionH>
            <wp:positionV relativeFrom="paragraph">
              <wp:posOffset>635</wp:posOffset>
            </wp:positionV>
            <wp:extent cx="5048250" cy="5172075"/>
            <wp:effectExtent l="0" t="0" r="0" b="9525"/>
            <wp:wrapTight wrapText="bothSides">
              <wp:wrapPolygon edited="0">
                <wp:start x="0" y="0"/>
                <wp:lineTo x="0" y="21560"/>
                <wp:lineTo x="21518" y="21560"/>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452"/>
                    <a:stretch/>
                  </pic:blipFill>
                  <pic:spPr bwMode="auto">
                    <a:xfrm>
                      <a:off x="0" y="0"/>
                      <a:ext cx="5048250" cy="5172075"/>
                    </a:xfrm>
                    <a:prstGeom prst="rect">
                      <a:avLst/>
                    </a:prstGeom>
                    <a:ln>
                      <a:noFill/>
                    </a:ln>
                    <a:extLst>
                      <a:ext uri="{53640926-AAD7-44D8-BBD7-CCE9431645EC}">
                        <a14:shadowObscured xmlns:a14="http://schemas.microsoft.com/office/drawing/2010/main"/>
                      </a:ext>
                    </a:extLst>
                  </pic:spPr>
                </pic:pic>
              </a:graphicData>
            </a:graphic>
          </wp:anchor>
        </w:drawing>
      </w:r>
    </w:p>
    <w:p w14:paraId="6BAD7A25" w14:textId="77777777" w:rsidR="006B6470" w:rsidRDefault="006B6470" w:rsidP="00105C2F">
      <w:pPr>
        <w:jc w:val="both"/>
        <w:rPr>
          <w:rFonts w:ascii="Times New Roman" w:hAnsi="Times New Roman" w:cs="Times New Roman"/>
          <w:sz w:val="24"/>
          <w:szCs w:val="24"/>
        </w:rPr>
      </w:pPr>
    </w:p>
    <w:p w14:paraId="1AA032A1" w14:textId="77777777" w:rsidR="00B37172" w:rsidRPr="00B37172" w:rsidRDefault="00B37172" w:rsidP="00B37172">
      <w:pPr>
        <w:pStyle w:val="ListParagraph"/>
        <w:ind w:left="360"/>
        <w:jc w:val="both"/>
        <w:rPr>
          <w:rFonts w:ascii="Times New Roman" w:hAnsi="Times New Roman" w:cs="Times New Roman"/>
          <w:b/>
          <w:sz w:val="24"/>
          <w:szCs w:val="24"/>
        </w:rPr>
      </w:pPr>
    </w:p>
    <w:p w14:paraId="7933BEB2" w14:textId="172FAA2D" w:rsidR="006B6470" w:rsidRDefault="006B6470" w:rsidP="00105C2F">
      <w:pPr>
        <w:pStyle w:val="ListParagraph"/>
        <w:numPr>
          <w:ilvl w:val="0"/>
          <w:numId w:val="1"/>
        </w:numPr>
        <w:ind w:left="360"/>
        <w:jc w:val="both"/>
        <w:rPr>
          <w:rFonts w:ascii="Times New Roman" w:hAnsi="Times New Roman" w:cs="Times New Roman"/>
          <w:b/>
          <w:sz w:val="24"/>
          <w:szCs w:val="24"/>
        </w:rPr>
      </w:pPr>
      <w:r>
        <w:rPr>
          <w:rFonts w:ascii="Times New Roman" w:hAnsi="Times New Roman" w:cs="Times New Roman"/>
          <w:b/>
          <w:noProof/>
          <w:sz w:val="24"/>
          <w:szCs w:val="24"/>
        </w:rPr>
        <w:lastRenderedPageBreak/>
        <w:t>A m</w:t>
      </w:r>
      <w:r w:rsidRPr="00076CC5">
        <w:rPr>
          <w:rFonts w:ascii="Times New Roman" w:hAnsi="Times New Roman" w:cs="Times New Roman"/>
          <w:b/>
          <w:noProof/>
          <w:sz w:val="24"/>
          <w:szCs w:val="24"/>
        </w:rPr>
        <w:t>ultinomial</w:t>
      </w:r>
      <w:r>
        <w:rPr>
          <w:rFonts w:ascii="Times New Roman" w:hAnsi="Times New Roman" w:cs="Times New Roman"/>
          <w:b/>
          <w:sz w:val="24"/>
          <w:szCs w:val="24"/>
        </w:rPr>
        <w:t xml:space="preserve"> regression model using penalized regularization</w:t>
      </w:r>
    </w:p>
    <w:p w14:paraId="5127AA2D" w14:textId="77777777" w:rsidR="006B6470" w:rsidRDefault="006B6470" w:rsidP="00105C2F">
      <w:pPr>
        <w:jc w:val="both"/>
        <w:rPr>
          <w:rFonts w:ascii="Times New Roman" w:hAnsi="Times New Roman" w:cs="Times New Roman"/>
          <w:sz w:val="24"/>
          <w:szCs w:val="24"/>
        </w:rPr>
      </w:pPr>
      <w:r w:rsidRPr="00B241EB">
        <w:rPr>
          <w:rFonts w:ascii="Times New Roman" w:hAnsi="Times New Roman" w:cs="Times New Roman"/>
          <w:sz w:val="24"/>
          <w:szCs w:val="24"/>
        </w:rPr>
        <w:t>Each of the 56,202 genes with TPM counts for 167 whole blood and 66 minor salivary gland samples were tested with partial correlation respective to age and sex covariates; Bonferroni correction threshold was applied to account for the false discovery rate of running thousands of partial correlations.  There were 4767 genes in whole blood and 286 genes in minor salivary gland</w:t>
      </w:r>
      <w:r>
        <w:rPr>
          <w:rFonts w:ascii="Times New Roman" w:hAnsi="Times New Roman" w:cs="Times New Roman"/>
          <w:sz w:val="24"/>
          <w:szCs w:val="24"/>
        </w:rPr>
        <w:t xml:space="preserve"> tissue types </w:t>
      </w:r>
      <w:r w:rsidRPr="00B241EB">
        <w:rPr>
          <w:rFonts w:ascii="Times New Roman" w:hAnsi="Times New Roman" w:cs="Times New Roman"/>
          <w:sz w:val="24"/>
          <w:szCs w:val="24"/>
        </w:rPr>
        <w:t xml:space="preserve">with p &lt; 0.05. </w:t>
      </w:r>
    </w:p>
    <w:p w14:paraId="79B84F65" w14:textId="1EAF10E0" w:rsidR="006B6470" w:rsidRDefault="006B6470" w:rsidP="00105C2F">
      <w:pPr>
        <w:jc w:val="both"/>
        <w:rPr>
          <w:rFonts w:ascii="Times New Roman" w:hAnsi="Times New Roman" w:cs="Times New Roman"/>
          <w:sz w:val="24"/>
          <w:szCs w:val="24"/>
        </w:rPr>
      </w:pPr>
      <w:r>
        <w:rPr>
          <w:rFonts w:ascii="Times New Roman" w:hAnsi="Times New Roman" w:cs="Times New Roman"/>
          <w:sz w:val="24"/>
          <w:szCs w:val="24"/>
        </w:rPr>
        <w:t xml:space="preserve">The </w:t>
      </w:r>
      <w:r w:rsidRPr="007561EB">
        <w:rPr>
          <w:rFonts w:ascii="Times New Roman" w:hAnsi="Times New Roman" w:cs="Times New Roman"/>
          <w:sz w:val="24"/>
          <w:szCs w:val="24"/>
        </w:rPr>
        <w:t xml:space="preserve">optimal regression penalty narrowed down the list of genes required for expression profiling and PMI prediction. Alpha values </w:t>
      </w:r>
      <w:r w:rsidR="00105C2F" w:rsidRPr="007561EB">
        <w:rPr>
          <w:rFonts w:ascii="Times New Roman" w:hAnsi="Times New Roman" w:cs="Times New Roman"/>
          <w:sz w:val="24"/>
          <w:szCs w:val="24"/>
        </w:rPr>
        <w:t>zero</w:t>
      </w:r>
      <w:r w:rsidRPr="007561EB">
        <w:rPr>
          <w:rFonts w:ascii="Times New Roman" w:hAnsi="Times New Roman" w:cs="Times New Roman"/>
          <w:sz w:val="24"/>
          <w:szCs w:val="24"/>
        </w:rPr>
        <w:t xml:space="preserve"> (Ridge), 0.5 (Elastic Net), and </w:t>
      </w:r>
      <w:r w:rsidR="00105C2F" w:rsidRPr="007561EB">
        <w:rPr>
          <w:rFonts w:ascii="Times New Roman" w:hAnsi="Times New Roman" w:cs="Times New Roman"/>
          <w:sz w:val="24"/>
          <w:szCs w:val="24"/>
        </w:rPr>
        <w:t>one</w:t>
      </w:r>
      <w:r w:rsidR="00105C2F">
        <w:rPr>
          <w:rFonts w:ascii="Times New Roman" w:hAnsi="Times New Roman" w:cs="Times New Roman"/>
          <w:sz w:val="24"/>
          <w:szCs w:val="24"/>
        </w:rPr>
        <w:t xml:space="preserve"> </w:t>
      </w:r>
      <w:r w:rsidR="00105C2F" w:rsidRPr="007561EB">
        <w:rPr>
          <w:rFonts w:ascii="Times New Roman" w:hAnsi="Times New Roman" w:cs="Times New Roman"/>
          <w:sz w:val="24"/>
          <w:szCs w:val="24"/>
        </w:rPr>
        <w:t>(</w:t>
      </w:r>
      <w:r w:rsidRPr="007561EB">
        <w:rPr>
          <w:rFonts w:ascii="Times New Roman" w:hAnsi="Times New Roman" w:cs="Times New Roman"/>
          <w:sz w:val="24"/>
          <w:szCs w:val="24"/>
        </w:rPr>
        <w:t xml:space="preserve">Lasso) were </w:t>
      </w:r>
      <w:r w:rsidRPr="00076CC5">
        <w:rPr>
          <w:rFonts w:ascii="Times New Roman" w:hAnsi="Times New Roman" w:cs="Times New Roman"/>
          <w:noProof/>
          <w:sz w:val="24"/>
          <w:szCs w:val="24"/>
        </w:rPr>
        <w:t>cross</w:t>
      </w:r>
      <w:r>
        <w:rPr>
          <w:rFonts w:ascii="Times New Roman" w:hAnsi="Times New Roman" w:cs="Times New Roman"/>
          <w:noProof/>
          <w:sz w:val="24"/>
          <w:szCs w:val="24"/>
        </w:rPr>
        <w:t>-</w:t>
      </w:r>
      <w:r w:rsidRPr="00076CC5">
        <w:rPr>
          <w:rFonts w:ascii="Times New Roman" w:hAnsi="Times New Roman" w:cs="Times New Roman"/>
          <w:noProof/>
          <w:sz w:val="24"/>
          <w:szCs w:val="24"/>
        </w:rPr>
        <w:t>validated</w:t>
      </w:r>
      <w:r w:rsidRPr="007561EB">
        <w:rPr>
          <w:rFonts w:ascii="Times New Roman" w:hAnsi="Times New Roman" w:cs="Times New Roman"/>
          <w:sz w:val="24"/>
          <w:szCs w:val="24"/>
        </w:rPr>
        <w:t xml:space="preserve"> 100 times (80:20) with a multinomial logistic regression model (</w:t>
      </w:r>
      <w:r w:rsidR="006405DD" w:rsidRPr="006405DD">
        <w:rPr>
          <w:rFonts w:ascii="Times New Roman" w:hAnsi="Times New Roman" w:cs="Times New Roman"/>
          <w:sz w:val="24"/>
          <w:szCs w:val="24"/>
        </w:rPr>
        <w:t>Supplementary</w:t>
      </w:r>
      <w:r w:rsidR="006405DD" w:rsidRPr="007561EB">
        <w:rPr>
          <w:rFonts w:ascii="Times New Roman" w:hAnsi="Times New Roman" w:cs="Times New Roman"/>
          <w:sz w:val="24"/>
          <w:szCs w:val="24"/>
        </w:rPr>
        <w:t xml:space="preserve"> </w:t>
      </w:r>
      <w:r w:rsidRPr="007561EB">
        <w:rPr>
          <w:rFonts w:ascii="Times New Roman" w:hAnsi="Times New Roman" w:cs="Times New Roman"/>
          <w:sz w:val="24"/>
          <w:szCs w:val="24"/>
        </w:rPr>
        <w:t xml:space="preserve">Table 1) using an internal leave one out </w:t>
      </w:r>
      <w:r w:rsidRPr="00076CC5">
        <w:rPr>
          <w:rFonts w:ascii="Times New Roman" w:hAnsi="Times New Roman" w:cs="Times New Roman"/>
          <w:noProof/>
          <w:sz w:val="24"/>
          <w:szCs w:val="24"/>
        </w:rPr>
        <w:t>cross</w:t>
      </w:r>
      <w:r>
        <w:rPr>
          <w:rFonts w:ascii="Times New Roman" w:hAnsi="Times New Roman" w:cs="Times New Roman"/>
          <w:noProof/>
          <w:sz w:val="24"/>
          <w:szCs w:val="24"/>
        </w:rPr>
        <w:t>-</w:t>
      </w:r>
      <w:r w:rsidRPr="00076CC5">
        <w:rPr>
          <w:rFonts w:ascii="Times New Roman" w:hAnsi="Times New Roman" w:cs="Times New Roman"/>
          <w:noProof/>
          <w:sz w:val="24"/>
          <w:szCs w:val="24"/>
        </w:rPr>
        <w:t>validation</w:t>
      </w:r>
      <w:r>
        <w:rPr>
          <w:rFonts w:ascii="Times New Roman" w:hAnsi="Times New Roman" w:cs="Times New Roman"/>
          <w:sz w:val="24"/>
          <w:szCs w:val="24"/>
        </w:rPr>
        <w:t xml:space="preserve"> (</w:t>
      </w:r>
      <w:r w:rsidRPr="007561EB">
        <w:rPr>
          <w:rFonts w:ascii="Times New Roman" w:hAnsi="Times New Roman" w:cs="Times New Roman"/>
          <w:sz w:val="24"/>
          <w:szCs w:val="24"/>
        </w:rPr>
        <w:t>LOO-CV</w:t>
      </w:r>
      <w:r>
        <w:rPr>
          <w:rFonts w:ascii="Times New Roman" w:hAnsi="Times New Roman" w:cs="Times New Roman"/>
          <w:sz w:val="24"/>
          <w:szCs w:val="24"/>
        </w:rPr>
        <w:t>)</w:t>
      </w:r>
      <w:r w:rsidRPr="007561EB">
        <w:rPr>
          <w:rFonts w:ascii="Times New Roman" w:hAnsi="Times New Roman" w:cs="Times New Roman"/>
          <w:sz w:val="24"/>
          <w:szCs w:val="24"/>
        </w:rPr>
        <w:t xml:space="preserve"> approach for optimal λ parameter.</w:t>
      </w:r>
    </w:p>
    <w:p w14:paraId="2ECAC7BC" w14:textId="2D78D970" w:rsidR="006B6470" w:rsidRDefault="006B6470" w:rsidP="00105C2F">
      <w:pPr>
        <w:jc w:val="both"/>
        <w:rPr>
          <w:rFonts w:ascii="Times New Roman" w:hAnsi="Times New Roman" w:cs="Times New Roman"/>
          <w:sz w:val="24"/>
          <w:szCs w:val="24"/>
        </w:rPr>
      </w:pPr>
      <w:r w:rsidRPr="007561EB">
        <w:rPr>
          <w:rFonts w:ascii="Times New Roman" w:hAnsi="Times New Roman" w:cs="Times New Roman"/>
          <w:sz w:val="24"/>
          <w:szCs w:val="24"/>
        </w:rPr>
        <w:t>Each iteration consisted of a randomized 80:20 training and test</w:t>
      </w:r>
      <w:r>
        <w:rPr>
          <w:rFonts w:ascii="Times New Roman" w:hAnsi="Times New Roman" w:cs="Times New Roman"/>
          <w:sz w:val="24"/>
          <w:szCs w:val="24"/>
        </w:rPr>
        <w:t>ing</w:t>
      </w:r>
      <w:r w:rsidRPr="007561EB">
        <w:rPr>
          <w:rFonts w:ascii="Times New Roman" w:hAnsi="Times New Roman" w:cs="Times New Roman"/>
          <w:sz w:val="24"/>
          <w:szCs w:val="24"/>
        </w:rPr>
        <w:t xml:space="preserve"> set of the total cohort (individuals n=167). Gene lists used to build each model were compiled and inspected for feasibility in </w:t>
      </w:r>
      <w:r w:rsidRPr="00076CC5">
        <w:rPr>
          <w:rFonts w:ascii="Times New Roman" w:hAnsi="Times New Roman" w:cs="Times New Roman"/>
          <w:noProof/>
          <w:sz w:val="24"/>
          <w:szCs w:val="24"/>
        </w:rPr>
        <w:t>real</w:t>
      </w:r>
      <w:r>
        <w:rPr>
          <w:rFonts w:ascii="Times New Roman" w:hAnsi="Times New Roman" w:cs="Times New Roman"/>
          <w:noProof/>
          <w:sz w:val="24"/>
          <w:szCs w:val="24"/>
        </w:rPr>
        <w:t>-</w:t>
      </w:r>
      <w:r w:rsidRPr="00076CC5">
        <w:rPr>
          <w:rFonts w:ascii="Times New Roman" w:hAnsi="Times New Roman" w:cs="Times New Roman"/>
          <w:noProof/>
          <w:sz w:val="24"/>
          <w:szCs w:val="24"/>
        </w:rPr>
        <w:t>world</w:t>
      </w:r>
      <w:r w:rsidRPr="007561EB">
        <w:rPr>
          <w:rFonts w:ascii="Times New Roman" w:hAnsi="Times New Roman" w:cs="Times New Roman"/>
          <w:sz w:val="24"/>
          <w:szCs w:val="24"/>
        </w:rPr>
        <w:t xml:space="preserve"> applications with </w:t>
      </w:r>
      <w:r w:rsidRPr="00076CC5">
        <w:rPr>
          <w:rFonts w:ascii="Times New Roman" w:hAnsi="Times New Roman" w:cs="Times New Roman"/>
          <w:noProof/>
          <w:sz w:val="24"/>
          <w:szCs w:val="24"/>
        </w:rPr>
        <w:t>regards</w:t>
      </w:r>
      <w:r>
        <w:rPr>
          <w:rFonts w:ascii="Times New Roman" w:hAnsi="Times New Roman" w:cs="Times New Roman"/>
          <w:noProof/>
          <w:sz w:val="24"/>
          <w:szCs w:val="24"/>
        </w:rPr>
        <w:t xml:space="preserve"> to</w:t>
      </w:r>
      <w:r w:rsidRPr="007561EB">
        <w:rPr>
          <w:rFonts w:ascii="Times New Roman" w:hAnsi="Times New Roman" w:cs="Times New Roman"/>
          <w:sz w:val="24"/>
          <w:szCs w:val="24"/>
        </w:rPr>
        <w:t xml:space="preserve"> the number of genes needing expression profiling for prediction model input. </w:t>
      </w:r>
      <w:r>
        <w:rPr>
          <w:rFonts w:ascii="Times New Roman" w:hAnsi="Times New Roman" w:cs="Times New Roman"/>
          <w:sz w:val="24"/>
          <w:szCs w:val="24"/>
        </w:rPr>
        <w:t>The t</w:t>
      </w:r>
      <w:r w:rsidRPr="007561EB">
        <w:rPr>
          <w:rFonts w:ascii="Times New Roman" w:hAnsi="Times New Roman" w:cs="Times New Roman"/>
          <w:sz w:val="24"/>
          <w:szCs w:val="24"/>
        </w:rPr>
        <w:t xml:space="preserve">otal gene count </w:t>
      </w:r>
      <w:r w:rsidR="006E5E13">
        <w:rPr>
          <w:rFonts w:ascii="Times New Roman" w:hAnsi="Times New Roman" w:cs="Times New Roman"/>
          <w:sz w:val="24"/>
          <w:szCs w:val="24"/>
        </w:rPr>
        <w:t xml:space="preserve">as shown </w:t>
      </w:r>
      <w:r>
        <w:rPr>
          <w:rFonts w:ascii="Times New Roman" w:hAnsi="Times New Roman" w:cs="Times New Roman"/>
          <w:sz w:val="24"/>
          <w:szCs w:val="24"/>
        </w:rPr>
        <w:t xml:space="preserve">in </w:t>
      </w:r>
      <w:r w:rsidR="006405DD">
        <w:rPr>
          <w:rFonts w:ascii="Times New Roman" w:hAnsi="Times New Roman" w:cs="Times New Roman"/>
          <w:sz w:val="24"/>
          <w:szCs w:val="24"/>
        </w:rPr>
        <w:t>S</w:t>
      </w:r>
      <w:r>
        <w:rPr>
          <w:rFonts w:ascii="Times New Roman" w:hAnsi="Times New Roman" w:cs="Times New Roman"/>
          <w:sz w:val="24"/>
          <w:szCs w:val="24"/>
        </w:rPr>
        <w:t xml:space="preserve">upplementary </w:t>
      </w:r>
      <w:r w:rsidR="006405DD">
        <w:rPr>
          <w:rFonts w:ascii="Times New Roman" w:hAnsi="Times New Roman" w:cs="Times New Roman"/>
          <w:sz w:val="24"/>
          <w:szCs w:val="24"/>
        </w:rPr>
        <w:t>T</w:t>
      </w:r>
      <w:r>
        <w:rPr>
          <w:rFonts w:ascii="Times New Roman" w:hAnsi="Times New Roman" w:cs="Times New Roman"/>
          <w:sz w:val="24"/>
          <w:szCs w:val="24"/>
        </w:rPr>
        <w:t>able</w:t>
      </w:r>
      <w:r w:rsidR="00735EA1">
        <w:rPr>
          <w:rFonts w:ascii="Times New Roman" w:hAnsi="Times New Roman" w:cs="Times New Roman"/>
          <w:sz w:val="24"/>
          <w:szCs w:val="24"/>
        </w:rPr>
        <w:t>s</w:t>
      </w:r>
      <w:r>
        <w:rPr>
          <w:rFonts w:ascii="Times New Roman" w:hAnsi="Times New Roman" w:cs="Times New Roman"/>
          <w:sz w:val="24"/>
          <w:szCs w:val="24"/>
        </w:rPr>
        <w:t xml:space="preserve"> 1 and 2 </w:t>
      </w:r>
      <w:r w:rsidRPr="007561EB">
        <w:rPr>
          <w:rFonts w:ascii="Times New Roman" w:hAnsi="Times New Roman" w:cs="Times New Roman"/>
          <w:sz w:val="24"/>
          <w:szCs w:val="24"/>
        </w:rPr>
        <w:t>account</w:t>
      </w:r>
      <w:r w:rsidR="00735EA1">
        <w:rPr>
          <w:rFonts w:ascii="Times New Roman" w:hAnsi="Times New Roman" w:cs="Times New Roman"/>
          <w:sz w:val="24"/>
          <w:szCs w:val="24"/>
        </w:rPr>
        <w:t>s</w:t>
      </w:r>
      <w:r w:rsidRPr="007561EB">
        <w:rPr>
          <w:rFonts w:ascii="Times New Roman" w:hAnsi="Times New Roman" w:cs="Times New Roman"/>
          <w:sz w:val="24"/>
          <w:szCs w:val="24"/>
        </w:rPr>
        <w:t xml:space="preserve"> for overlap of genes per category. </w:t>
      </w:r>
    </w:p>
    <w:p w14:paraId="345D3C75" w14:textId="259B15B8" w:rsidR="006B6470" w:rsidRDefault="006B6470" w:rsidP="00105C2F">
      <w:pPr>
        <w:jc w:val="both"/>
        <w:rPr>
          <w:rFonts w:ascii="Times New Roman" w:hAnsi="Times New Roman" w:cs="Times New Roman"/>
          <w:sz w:val="24"/>
          <w:szCs w:val="24"/>
        </w:rPr>
      </w:pPr>
      <w:r>
        <w:rPr>
          <w:rFonts w:ascii="Times New Roman" w:hAnsi="Times New Roman" w:cs="Times New Roman"/>
          <w:bCs/>
          <w:sz w:val="24"/>
          <w:szCs w:val="24"/>
        </w:rPr>
        <w:t>The optimal</w:t>
      </w:r>
      <w:r w:rsidRPr="007561EB">
        <w:rPr>
          <w:rFonts w:ascii="Times New Roman" w:hAnsi="Times New Roman" w:cs="Times New Roman"/>
          <w:sz w:val="24"/>
          <w:szCs w:val="24"/>
        </w:rPr>
        <w:t xml:space="preserve"> alpha </w:t>
      </w:r>
      <w:r>
        <w:rPr>
          <w:rFonts w:ascii="Times New Roman" w:hAnsi="Times New Roman" w:cs="Times New Roman"/>
          <w:sz w:val="24"/>
          <w:szCs w:val="24"/>
        </w:rPr>
        <w:t xml:space="preserve">found was </w:t>
      </w:r>
      <w:r w:rsidRPr="007561EB">
        <w:rPr>
          <w:rFonts w:ascii="Times New Roman" w:hAnsi="Times New Roman" w:cs="Times New Roman"/>
          <w:sz w:val="24"/>
          <w:szCs w:val="24"/>
        </w:rPr>
        <w:t xml:space="preserve">0.5 (Elastic Net) due to higher mean AUC </w:t>
      </w:r>
      <w:r>
        <w:rPr>
          <w:rFonts w:ascii="Times New Roman" w:hAnsi="Times New Roman" w:cs="Times New Roman"/>
          <w:sz w:val="24"/>
          <w:szCs w:val="24"/>
        </w:rPr>
        <w:t>compared to</w:t>
      </w:r>
      <w:r w:rsidRPr="007561EB">
        <w:rPr>
          <w:rFonts w:ascii="Times New Roman" w:hAnsi="Times New Roman" w:cs="Times New Roman"/>
          <w:sz w:val="24"/>
          <w:szCs w:val="24"/>
        </w:rPr>
        <w:t xml:space="preserve"> L</w:t>
      </w:r>
      <w:r>
        <w:rPr>
          <w:rFonts w:ascii="Times New Roman" w:hAnsi="Times New Roman" w:cs="Times New Roman"/>
          <w:sz w:val="24"/>
          <w:szCs w:val="24"/>
        </w:rPr>
        <w:t xml:space="preserve">asso, </w:t>
      </w:r>
      <w:r w:rsidRPr="007561EB">
        <w:rPr>
          <w:rFonts w:ascii="Times New Roman" w:hAnsi="Times New Roman" w:cs="Times New Roman"/>
          <w:sz w:val="24"/>
          <w:szCs w:val="24"/>
        </w:rPr>
        <w:t xml:space="preserve">and a lower gene list count </w:t>
      </w:r>
      <w:r>
        <w:rPr>
          <w:rFonts w:ascii="Times New Roman" w:hAnsi="Times New Roman" w:cs="Times New Roman"/>
          <w:sz w:val="24"/>
          <w:szCs w:val="24"/>
        </w:rPr>
        <w:t>compared to</w:t>
      </w:r>
      <w:r w:rsidRPr="007561EB">
        <w:rPr>
          <w:rFonts w:ascii="Times New Roman" w:hAnsi="Times New Roman" w:cs="Times New Roman"/>
          <w:sz w:val="24"/>
          <w:szCs w:val="24"/>
        </w:rPr>
        <w:t xml:space="preserve"> Ridge. A final gene list for model building &amp; testing was selected (n= 111 genes) over 100 iterations using 100% of individuals, internal LOO</w:t>
      </w:r>
      <w:r>
        <w:rPr>
          <w:rFonts w:ascii="Times New Roman" w:hAnsi="Times New Roman" w:cs="Times New Roman"/>
          <w:sz w:val="24"/>
          <w:szCs w:val="24"/>
        </w:rPr>
        <w:t>-</w:t>
      </w:r>
      <w:r w:rsidRPr="007561EB">
        <w:rPr>
          <w:rFonts w:ascii="Times New Roman" w:hAnsi="Times New Roman" w:cs="Times New Roman"/>
          <w:sz w:val="24"/>
          <w:szCs w:val="24"/>
        </w:rPr>
        <w:t xml:space="preserve">CV, and λ of </w:t>
      </w:r>
      <w:r w:rsidR="001D7A15" w:rsidRPr="007561EB">
        <w:rPr>
          <w:rFonts w:ascii="Times New Roman" w:hAnsi="Times New Roman" w:cs="Times New Roman"/>
          <w:sz w:val="24"/>
          <w:szCs w:val="24"/>
        </w:rPr>
        <w:t>one</w:t>
      </w:r>
      <w:r w:rsidRPr="007561EB">
        <w:rPr>
          <w:rFonts w:ascii="Times New Roman" w:hAnsi="Times New Roman" w:cs="Times New Roman"/>
          <w:sz w:val="24"/>
          <w:szCs w:val="24"/>
        </w:rPr>
        <w:t xml:space="preserve"> standard error of the minimal MSE</w:t>
      </w:r>
      <w:r w:rsidR="001A2934">
        <w:rPr>
          <w:rFonts w:ascii="Times New Roman" w:hAnsi="Times New Roman" w:cs="Times New Roman"/>
          <w:sz w:val="24"/>
          <w:szCs w:val="24"/>
        </w:rPr>
        <w:t xml:space="preserve"> (Figure 2)</w:t>
      </w:r>
      <w:r w:rsidRPr="007561EB">
        <w:rPr>
          <w:rFonts w:ascii="Times New Roman" w:hAnsi="Times New Roman" w:cs="Times New Roman"/>
          <w:sz w:val="24"/>
          <w:szCs w:val="24"/>
        </w:rPr>
        <w:t>.</w:t>
      </w:r>
      <w:r w:rsidR="00B37172" w:rsidRPr="00B37172">
        <w:rPr>
          <w:noProof/>
        </w:rPr>
        <w:t xml:space="preserve"> </w:t>
      </w:r>
    </w:p>
    <w:p w14:paraId="4FF5E30C" w14:textId="49964B02" w:rsidR="001A2934" w:rsidRDefault="001A2934" w:rsidP="00105C2F">
      <w:pPr>
        <w:jc w:val="both"/>
        <w:rPr>
          <w:rFonts w:ascii="Times New Roman" w:hAnsi="Times New Roman" w:cs="Times New Roman"/>
          <w:sz w:val="24"/>
          <w:szCs w:val="24"/>
        </w:rPr>
      </w:pPr>
    </w:p>
    <w:p w14:paraId="419AA178" w14:textId="4D28C63F" w:rsidR="00105C2F" w:rsidRPr="00105C2F" w:rsidRDefault="00105C2F" w:rsidP="00105C2F">
      <w:pPr>
        <w:pStyle w:val="ListParagraph"/>
        <w:numPr>
          <w:ilvl w:val="0"/>
          <w:numId w:val="1"/>
        </w:numPr>
        <w:ind w:left="360"/>
        <w:jc w:val="both"/>
        <w:rPr>
          <w:rFonts w:ascii="Times New Roman" w:hAnsi="Times New Roman" w:cs="Times New Roman"/>
          <w:b/>
          <w:sz w:val="24"/>
          <w:szCs w:val="24"/>
        </w:rPr>
      </w:pPr>
      <w:r w:rsidRPr="00105C2F">
        <w:rPr>
          <w:rFonts w:ascii="Times New Roman" w:hAnsi="Times New Roman" w:cs="Times New Roman"/>
          <w:b/>
          <w:sz w:val="24"/>
          <w:szCs w:val="24"/>
        </w:rPr>
        <w:t>Other Methods</w:t>
      </w:r>
    </w:p>
    <w:p w14:paraId="77E52114" w14:textId="01D3BB06" w:rsidR="006B6470" w:rsidRDefault="1E5B71F7" w:rsidP="1E5B71F7">
      <w:pPr>
        <w:jc w:val="both"/>
        <w:rPr>
          <w:rFonts w:ascii="Times New Roman" w:hAnsi="Times New Roman" w:cs="Times New Roman"/>
          <w:sz w:val="24"/>
          <w:szCs w:val="24"/>
        </w:rPr>
      </w:pPr>
      <w:r w:rsidRPr="1E5B71F7">
        <w:rPr>
          <w:rFonts w:ascii="Times New Roman" w:hAnsi="Times New Roman" w:cs="Times New Roman"/>
          <w:sz w:val="24"/>
          <w:szCs w:val="24"/>
        </w:rPr>
        <w:t xml:space="preserve">We are also exploring the utility of few other types of machine learning models </w:t>
      </w:r>
      <w:r w:rsidR="009616D5" w:rsidRPr="1E5B71F7">
        <w:rPr>
          <w:rFonts w:ascii="Times New Roman" w:hAnsi="Times New Roman" w:cs="Times New Roman"/>
          <w:sz w:val="24"/>
          <w:szCs w:val="24"/>
        </w:rPr>
        <w:t>including</w:t>
      </w:r>
      <w:r w:rsidRPr="1E5B71F7">
        <w:rPr>
          <w:rFonts w:ascii="Times New Roman" w:hAnsi="Times New Roman" w:cs="Times New Roman"/>
          <w:sz w:val="24"/>
          <w:szCs w:val="24"/>
        </w:rPr>
        <w:t xml:space="preserve"> decision trees, k-nearest neighbors, and random forest. The decision tree may help us in removing the irrelevant features from the data, thus improving the model design for more complex deep learning model. We also want to explore the performance of the </w:t>
      </w:r>
      <w:r w:rsidRPr="1E5B71F7">
        <w:rPr>
          <w:rFonts w:ascii="Times New Roman" w:hAnsi="Times New Roman" w:cs="Times New Roman"/>
          <w:noProof/>
          <w:sz w:val="24"/>
          <w:szCs w:val="24"/>
        </w:rPr>
        <w:t>unsupervised</w:t>
      </w:r>
      <w:r w:rsidRPr="1E5B71F7">
        <w:rPr>
          <w:rFonts w:ascii="Times New Roman" w:hAnsi="Times New Roman" w:cs="Times New Roman"/>
          <w:sz w:val="24"/>
          <w:szCs w:val="24"/>
        </w:rPr>
        <w:t xml:space="preserve"> k-nearest neighbor model and random forest. We are hoping that these models will provide us with significant insight into the data. </w:t>
      </w:r>
    </w:p>
    <w:p w14:paraId="4A00C34C" w14:textId="778F6CE0" w:rsidR="00D75D38" w:rsidRDefault="00D75D38" w:rsidP="00105C2F">
      <w:pPr>
        <w:pBdr>
          <w:bottom w:val="single" w:sz="4" w:space="1" w:color="auto"/>
        </w:pBdr>
        <w:jc w:val="both"/>
        <w:rPr>
          <w:rFonts w:ascii="Times New Roman" w:hAnsi="Times New Roman" w:cs="Times New Roman"/>
          <w:sz w:val="24"/>
          <w:szCs w:val="24"/>
        </w:rPr>
      </w:pPr>
    </w:p>
    <w:p w14:paraId="5450C6AF" w14:textId="39E30469" w:rsidR="001A2934" w:rsidRDefault="001A2934" w:rsidP="00105C2F">
      <w:pPr>
        <w:pBdr>
          <w:bottom w:val="single" w:sz="4" w:space="1" w:color="auto"/>
        </w:pBdr>
        <w:jc w:val="both"/>
        <w:rPr>
          <w:rFonts w:ascii="Times New Roman" w:hAnsi="Times New Roman" w:cs="Times New Roman"/>
          <w:sz w:val="24"/>
          <w:szCs w:val="24"/>
        </w:rPr>
      </w:pPr>
    </w:p>
    <w:p w14:paraId="552D0C01" w14:textId="3C3276BA" w:rsidR="001A2934" w:rsidRDefault="001A2934" w:rsidP="00105C2F">
      <w:pPr>
        <w:pBdr>
          <w:bottom w:val="single" w:sz="4" w:space="1" w:color="auto"/>
        </w:pBdr>
        <w:jc w:val="both"/>
        <w:rPr>
          <w:rFonts w:ascii="Times New Roman" w:hAnsi="Times New Roman" w:cs="Times New Roman"/>
          <w:sz w:val="24"/>
          <w:szCs w:val="24"/>
        </w:rPr>
      </w:pPr>
    </w:p>
    <w:p w14:paraId="77019AC7" w14:textId="139BC300" w:rsidR="001A2934" w:rsidRDefault="001A2934" w:rsidP="00105C2F">
      <w:pPr>
        <w:pBdr>
          <w:bottom w:val="single" w:sz="4" w:space="1" w:color="auto"/>
        </w:pBdr>
        <w:jc w:val="both"/>
        <w:rPr>
          <w:rFonts w:ascii="Times New Roman" w:hAnsi="Times New Roman" w:cs="Times New Roman"/>
          <w:sz w:val="24"/>
          <w:szCs w:val="24"/>
        </w:rPr>
      </w:pPr>
    </w:p>
    <w:p w14:paraId="59949078" w14:textId="3BF88F05" w:rsidR="001A2934" w:rsidRDefault="001A2934" w:rsidP="00105C2F">
      <w:pPr>
        <w:pBdr>
          <w:bottom w:val="single" w:sz="4" w:space="1" w:color="auto"/>
        </w:pBdr>
        <w:jc w:val="both"/>
        <w:rPr>
          <w:noProof/>
        </w:rPr>
      </w:pPr>
      <w:r>
        <w:rPr>
          <w:noProof/>
        </w:rPr>
        <w:lastRenderedPageBreak/>
        <mc:AlternateContent>
          <mc:Choice Requires="wps">
            <w:drawing>
              <wp:anchor distT="45720" distB="45720" distL="114300" distR="114300" simplePos="0" relativeHeight="251666432" behindDoc="0" locked="0" layoutInCell="1" allowOverlap="1" wp14:anchorId="668EBBB9" wp14:editId="3926A1A2">
                <wp:simplePos x="0" y="0"/>
                <wp:positionH relativeFrom="column">
                  <wp:posOffset>3124200</wp:posOffset>
                </wp:positionH>
                <wp:positionV relativeFrom="paragraph">
                  <wp:posOffset>2133600</wp:posOffset>
                </wp:positionV>
                <wp:extent cx="342900" cy="266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46BE8E9D" w14:textId="697845A0" w:rsidR="001A2934" w:rsidRPr="00005811" w:rsidRDefault="001A2934" w:rsidP="001A2934">
                            <w:pPr>
                              <w:rPr>
                                <w:rFonts w:ascii="Times New Roman" w:hAnsi="Times New Roman" w:cs="Times New Roman"/>
                                <w:b/>
                                <w:sz w:val="28"/>
                                <w:szCs w:val="28"/>
                              </w:rPr>
                            </w:pPr>
                            <w:r w:rsidRPr="00005811">
                              <w:rPr>
                                <w:rFonts w:ascii="Times New Roman" w:hAnsi="Times New Roman" w:cs="Times New Roman"/>
                                <w:b/>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EBBB9" id="Text Box 2" o:spid="_x0000_s1027" type="#_x0000_t202" style="position:absolute;left:0;text-align:left;margin-left:246pt;margin-top:168pt;width:27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" stroked="f">
                <v:textbox>
                  <w:txbxContent>
                    <w:p w14:paraId="46BE8E9D" w14:textId="697845A0" w:rsidR="001A2934" w:rsidRPr="00005811" w:rsidRDefault="001A2934" w:rsidP="001A2934">
                      <w:pPr>
                        <w:rPr>
                          <w:rFonts w:ascii="Times New Roman" w:hAnsi="Times New Roman" w:cs="Times New Roman"/>
                          <w:b/>
                          <w:sz w:val="28"/>
                          <w:szCs w:val="28"/>
                        </w:rPr>
                      </w:pPr>
                      <w:r w:rsidRPr="00005811">
                        <w:rPr>
                          <w:rFonts w:ascii="Times New Roman" w:hAnsi="Times New Roman" w:cs="Times New Roman"/>
                          <w:b/>
                          <w:sz w:val="28"/>
                          <w:szCs w:val="28"/>
                        </w:rPr>
                        <w:t>B</w:t>
                      </w:r>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14:anchorId="5634FEBC" wp14:editId="7B6EEAD6">
                <wp:simplePos x="0" y="0"/>
                <wp:positionH relativeFrom="column">
                  <wp:posOffset>-47625</wp:posOffset>
                </wp:positionH>
                <wp:positionV relativeFrom="paragraph">
                  <wp:posOffset>2133600</wp:posOffset>
                </wp:positionV>
                <wp:extent cx="34290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78671440" w14:textId="0B924022" w:rsidR="001A2934" w:rsidRPr="00005811" w:rsidRDefault="001A2934">
                            <w:pPr>
                              <w:rPr>
                                <w:rFonts w:ascii="Times New Roman" w:hAnsi="Times New Roman" w:cs="Times New Roman"/>
                                <w:b/>
                                <w:sz w:val="28"/>
                                <w:szCs w:val="28"/>
                              </w:rPr>
                            </w:pPr>
                            <w:r w:rsidRPr="00005811">
                              <w:rPr>
                                <w:rFonts w:ascii="Times New Roman" w:hAnsi="Times New Roman" w:cs="Times New Roman"/>
                                <w:b/>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4FEBC" id="_x0000_s1028" type="#_x0000_t202" style="position:absolute;left:0;text-align:left;margin-left:-3.75pt;margin-top:168pt;width:27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" stroked="f">
                <v:textbox>
                  <w:txbxContent>
                    <w:p w14:paraId="78671440" w14:textId="0B924022" w:rsidR="001A2934" w:rsidRPr="00005811" w:rsidRDefault="001A2934">
                      <w:pPr>
                        <w:rPr>
                          <w:rFonts w:ascii="Times New Roman" w:hAnsi="Times New Roman" w:cs="Times New Roman"/>
                          <w:b/>
                          <w:sz w:val="28"/>
                          <w:szCs w:val="28"/>
                        </w:rPr>
                      </w:pPr>
                      <w:r w:rsidRPr="00005811">
                        <w:rPr>
                          <w:rFonts w:ascii="Times New Roman" w:hAnsi="Times New Roman" w:cs="Times New Roman"/>
                          <w:b/>
                          <w:sz w:val="28"/>
                          <w:szCs w:val="28"/>
                        </w:rPr>
                        <w:t>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64859C5" wp14:editId="7F7CE30B">
                <wp:simplePos x="0" y="0"/>
                <wp:positionH relativeFrom="column">
                  <wp:posOffset>3314700</wp:posOffset>
                </wp:positionH>
                <wp:positionV relativeFrom="paragraph">
                  <wp:posOffset>-1</wp:posOffset>
                </wp:positionV>
                <wp:extent cx="2765425" cy="447675"/>
                <wp:effectExtent l="0" t="0" r="0" b="9525"/>
                <wp:wrapNone/>
                <wp:docPr id="52" name="TextBox 51">
                  <a:extLst xmlns:a="http://schemas.openxmlformats.org/drawingml/2006/main">
                    <a:ext uri="{FF2B5EF4-FFF2-40B4-BE49-F238E27FC236}">
                      <a16:creationId xmlns:a16="http://schemas.microsoft.com/office/drawing/2014/main" id="{1653D800-5319-A74D-931B-376AEBA85171}"/>
                    </a:ext>
                  </a:extLst>
                </wp:docPr>
                <wp:cNvGraphicFramePr/>
                <a:graphic xmlns:a="http://schemas.openxmlformats.org/drawingml/2006/main">
                  <a:graphicData uri="http://schemas.microsoft.com/office/word/2010/wordprocessingShape">
                    <wps:wsp>
                      <wps:cNvSpPr txBox="1"/>
                      <wps:spPr>
                        <a:xfrm>
                          <a:off x="0" y="0"/>
                          <a:ext cx="2765425" cy="447675"/>
                        </a:xfrm>
                        <a:prstGeom prst="rect">
                          <a:avLst/>
                        </a:prstGeom>
                        <a:solidFill>
                          <a:schemeClr val="bg1"/>
                        </a:solidFill>
                      </wps:spPr>
                      <wps:txbx>
                        <w:txbxContent>
                          <w:p w14:paraId="6A7EB6C2" w14:textId="0EE7D981" w:rsidR="001A2934" w:rsidRPr="001A2934" w:rsidRDefault="001A2934" w:rsidP="001A2934">
                            <w:pPr>
                              <w:pStyle w:val="NormalWeb"/>
                              <w:spacing w:before="0" w:beforeAutospacing="0" w:after="0" w:afterAutospacing="0"/>
                              <w:jc w:val="center"/>
                              <w:rPr>
                                <w:sz w:val="20"/>
                                <w:szCs w:val="20"/>
                              </w:rPr>
                            </w:pPr>
                            <w:r w:rsidRPr="001A2934">
                              <w:rPr>
                                <w:color w:val="000000" w:themeColor="text1"/>
                                <w:kern w:val="24"/>
                                <w:sz w:val="20"/>
                                <w:szCs w:val="20"/>
                              </w:rPr>
                              <w:t>Model performance example utilizing the 111-candidate gene list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64859C5" id="TextBox 51" o:spid="_x0000_s1029" type="#_x0000_t202" style="position:absolute;left:0;text-align:left;margin-left:261pt;margin-top:0;width:217.7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" fillcolor="white [3212]" stroked="f">
                <v:textbox>
                  <w:txbxContent>
                    <w:p w14:paraId="6A7EB6C2" w14:textId="0EE7D981" w:rsidR="001A2934" w:rsidRPr="001A2934" w:rsidRDefault="001A2934" w:rsidP="001A2934">
                      <w:pPr>
                        <w:pStyle w:val="NormalWeb"/>
                        <w:spacing w:before="0" w:beforeAutospacing="0" w:after="0" w:afterAutospacing="0"/>
                        <w:jc w:val="center"/>
                        <w:rPr>
                          <w:sz w:val="20"/>
                          <w:szCs w:val="20"/>
                        </w:rPr>
                      </w:pPr>
                      <w:r w:rsidRPr="001A2934">
                        <w:rPr>
                          <w:color w:val="000000" w:themeColor="text1"/>
                          <w:kern w:val="24"/>
                          <w:sz w:val="20"/>
                          <w:szCs w:val="20"/>
                        </w:rPr>
                        <w:t>Model performance example utilizing the 111-candidate gene list</w:t>
                      </w:r>
                    </w:p>
                  </w:txbxContent>
                </v:textbox>
              </v:shape>
            </w:pict>
          </mc:Fallback>
        </mc:AlternateContent>
      </w:r>
      <w:r>
        <w:rPr>
          <w:noProof/>
        </w:rPr>
        <w:drawing>
          <wp:anchor distT="0" distB="0" distL="114300" distR="114300" simplePos="0" relativeHeight="251660288" behindDoc="1" locked="0" layoutInCell="1" allowOverlap="1" wp14:anchorId="1C4E32B3" wp14:editId="29504AF4">
            <wp:simplePos x="0" y="0"/>
            <wp:positionH relativeFrom="column">
              <wp:posOffset>3124200</wp:posOffset>
            </wp:positionH>
            <wp:positionV relativeFrom="paragraph">
              <wp:posOffset>0</wp:posOffset>
            </wp:positionV>
            <wp:extent cx="2955925" cy="2500630"/>
            <wp:effectExtent l="0" t="0" r="0" b="0"/>
            <wp:wrapTight wrapText="bothSides">
              <wp:wrapPolygon edited="0">
                <wp:start x="0" y="0"/>
                <wp:lineTo x="0" y="21392"/>
                <wp:lineTo x="21438" y="21392"/>
                <wp:lineTo x="21438" y="0"/>
                <wp:lineTo x="0" y="0"/>
              </wp:wrapPolygon>
            </wp:wrapTight>
            <wp:docPr id="28" name="Picture 27">
              <a:extLst xmlns:a="http://schemas.openxmlformats.org/drawingml/2006/main">
                <a:ext uri="{FF2B5EF4-FFF2-40B4-BE49-F238E27FC236}">
                  <a16:creationId xmlns:a16="http://schemas.microsoft.com/office/drawing/2014/main" id="{92D2BA3E-8B21-DE49-B768-4515C272E7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92D2BA3E-8B21-DE49-B768-4515C272E76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55925" cy="2500630"/>
                    </a:xfrm>
                    <a:prstGeom prst="rect">
                      <a:avLst/>
                    </a:prstGeom>
                    <a:ln w="25400">
                      <a:noFill/>
                    </a:ln>
                  </pic:spPr>
                </pic:pic>
              </a:graphicData>
            </a:graphic>
            <wp14:sizeRelH relativeFrom="page">
              <wp14:pctWidth>0</wp14:pctWidth>
            </wp14:sizeRelH>
            <wp14:sizeRelV relativeFrom="page">
              <wp14:pctHeight>0</wp14:pctHeight>
            </wp14:sizeRelV>
          </wp:anchor>
        </w:drawing>
      </w:r>
      <w:r w:rsidRPr="001A2934">
        <w:rPr>
          <w:rFonts w:ascii="Times New Roman" w:hAnsi="Times New Roman" w:cs="Times New Roman"/>
          <w:noProof/>
          <w:sz w:val="24"/>
          <w:szCs w:val="24"/>
        </w:rPr>
        <w:drawing>
          <wp:inline distT="0" distB="0" distL="0" distR="0" wp14:anchorId="4B4C4847" wp14:editId="7ADFF1E5">
            <wp:extent cx="2676525" cy="2504953"/>
            <wp:effectExtent l="0" t="0" r="0" b="0"/>
            <wp:docPr id="29" name="Picture 28">
              <a:extLst xmlns:a="http://schemas.openxmlformats.org/drawingml/2006/main">
                <a:ext uri="{FF2B5EF4-FFF2-40B4-BE49-F238E27FC236}">
                  <a16:creationId xmlns:a16="http://schemas.microsoft.com/office/drawing/2014/main" id="{A0AF66FF-3236-4C86-B472-79604C5E34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A0AF66FF-3236-4C86-B472-79604C5E34C1}"/>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0192" cy="2508385"/>
                    </a:xfrm>
                    <a:prstGeom prst="rect">
                      <a:avLst/>
                    </a:prstGeom>
                    <a:ln w="25400">
                      <a:noFill/>
                    </a:ln>
                  </pic:spPr>
                </pic:pic>
              </a:graphicData>
            </a:graphic>
          </wp:inline>
        </w:drawing>
      </w:r>
      <w:r w:rsidRPr="001A2934">
        <w:rPr>
          <w:noProof/>
        </w:rPr>
        <w:t xml:space="preserve"> </w:t>
      </w:r>
    </w:p>
    <w:p w14:paraId="0657717B" w14:textId="04FDBA90" w:rsidR="001A2934" w:rsidRDefault="00005811" w:rsidP="00105C2F">
      <w:pPr>
        <w:pBdr>
          <w:bottom w:val="single" w:sz="4" w:space="1" w:color="auto"/>
        </w:pBdr>
        <w:jc w:val="both"/>
        <w:rPr>
          <w:noProof/>
        </w:rPr>
      </w:pPr>
      <w:r>
        <w:rPr>
          <w:noProof/>
        </w:rPr>
        <mc:AlternateContent>
          <mc:Choice Requires="wps">
            <w:drawing>
              <wp:anchor distT="0" distB="0" distL="114300" distR="114300" simplePos="0" relativeHeight="251672576" behindDoc="0" locked="0" layoutInCell="1" allowOverlap="1" wp14:anchorId="4692EBC8" wp14:editId="14385A3B">
                <wp:simplePos x="0" y="0"/>
                <wp:positionH relativeFrom="column">
                  <wp:posOffset>2819400</wp:posOffset>
                </wp:positionH>
                <wp:positionV relativeFrom="paragraph">
                  <wp:posOffset>36830</wp:posOffset>
                </wp:positionV>
                <wp:extent cx="3600450" cy="2628900"/>
                <wp:effectExtent l="0" t="0" r="0" b="0"/>
                <wp:wrapNone/>
                <wp:docPr id="25" name="TextBox 24">
                  <a:extLst xmlns:a="http://schemas.openxmlformats.org/drawingml/2006/main">
                    <a:ext uri="{FF2B5EF4-FFF2-40B4-BE49-F238E27FC236}">
                      <a16:creationId xmlns:a16="http://schemas.microsoft.com/office/drawing/2014/main" id="{A6E44E8B-74D7-47DC-B60B-E0ABD5A084CD}"/>
                    </a:ext>
                  </a:extLst>
                </wp:docPr>
                <wp:cNvGraphicFramePr/>
                <a:graphic xmlns:a="http://schemas.openxmlformats.org/drawingml/2006/main">
                  <a:graphicData uri="http://schemas.microsoft.com/office/word/2010/wordprocessingShape">
                    <wps:wsp>
                      <wps:cNvSpPr txBox="1"/>
                      <wps:spPr>
                        <a:xfrm>
                          <a:off x="0" y="0"/>
                          <a:ext cx="3600450" cy="2628900"/>
                        </a:xfrm>
                        <a:prstGeom prst="rect">
                          <a:avLst/>
                        </a:prstGeom>
                        <a:noFill/>
                        <a:ln w="31750">
                          <a:noFill/>
                        </a:ln>
                      </wps:spPr>
                      <wps:txbx>
                        <w:txbxContent>
                          <w:p w14:paraId="11D63C33" w14:textId="7BDE887C" w:rsidR="00005811" w:rsidRPr="00005811" w:rsidRDefault="00005811" w:rsidP="00005811">
                            <w:pPr>
                              <w:pStyle w:val="NormalWeb"/>
                              <w:spacing w:before="0" w:beforeAutospacing="0" w:after="0" w:afterAutospacing="0"/>
                              <w:jc w:val="both"/>
                            </w:pPr>
                            <w:r w:rsidRPr="00005811">
                              <w:rPr>
                                <w:b/>
                                <w:bCs/>
                                <w:kern w:val="24"/>
                              </w:rPr>
                              <w:t>Fig</w:t>
                            </w:r>
                            <w:r w:rsidR="009A68F3">
                              <w:rPr>
                                <w:b/>
                                <w:bCs/>
                                <w:kern w:val="24"/>
                              </w:rPr>
                              <w:t>ure</w:t>
                            </w:r>
                            <w:r w:rsidRPr="00005811">
                              <w:rPr>
                                <w:b/>
                                <w:bCs/>
                                <w:kern w:val="24"/>
                              </w:rPr>
                              <w:t xml:space="preserve"> </w:t>
                            </w:r>
                            <w:r>
                              <w:rPr>
                                <w:b/>
                                <w:bCs/>
                                <w:kern w:val="24"/>
                              </w:rPr>
                              <w:t>2</w:t>
                            </w:r>
                            <w:r w:rsidRPr="00005811">
                              <w:rPr>
                                <w:b/>
                                <w:bCs/>
                                <w:kern w:val="24"/>
                              </w:rPr>
                              <w:t xml:space="preserve"> A)</w:t>
                            </w:r>
                            <w:r w:rsidRPr="00005811">
                              <w:rPr>
                                <w:kern w:val="24"/>
                              </w:rPr>
                              <w:t xml:space="preserve"> Categorical distribution of genes from the final 111 candidate gene list. This set was derived from 100% of the Whole Blood dataset and is intended for use on external data sets to further evaluate performance. </w:t>
                            </w:r>
                            <w:r w:rsidRPr="00005811">
                              <w:rPr>
                                <w:b/>
                                <w:bCs/>
                                <w:kern w:val="24"/>
                              </w:rPr>
                              <w:t xml:space="preserve">B) </w:t>
                            </w:r>
                            <w:r w:rsidRPr="00005811">
                              <w:rPr>
                                <w:kern w:val="24"/>
                              </w:rPr>
                              <w:t xml:space="preserve">ROC curve depicting an example of each categories’ performance metrics from model training using 80% and model testing using 20% of the total cohort (n=167) of the top 111 candidate gene list. </w:t>
                            </w:r>
                            <w:r w:rsidRPr="00005811">
                              <w:rPr>
                                <w:b/>
                                <w:bCs/>
                                <w:kern w:val="24"/>
                              </w:rPr>
                              <w:t xml:space="preserve">C) </w:t>
                            </w:r>
                            <w:r w:rsidRPr="00005811">
                              <w:rPr>
                                <w:kern w:val="24"/>
                              </w:rPr>
                              <w:t>Top predictor gene TPMs, based on coefficients used in the 100% built model, across the four categories offering insights to the biological changes occurring postmortem.  *Category I = premortem, Category II = 0-6 hours, Category III = 6-12 hours, Category IV = 12-24 hours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692EBC8" id="TextBox 24" o:spid="_x0000_s1030" type="#_x0000_t202" style="position:absolute;left:0;text-align:left;margin-left:222pt;margin-top:2.9pt;width:283.5pt;height:2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" filled="f" stroked="f" strokeweight="2.5pt">
                <v:textbox>
                  <w:txbxContent>
                    <w:p w14:paraId="11D63C33" w14:textId="7BDE887C" w:rsidR="00005811" w:rsidRPr="00005811" w:rsidRDefault="00005811" w:rsidP="00005811">
                      <w:pPr>
                        <w:pStyle w:val="NormalWeb"/>
                        <w:spacing w:before="0" w:beforeAutospacing="0" w:after="0" w:afterAutospacing="0"/>
                        <w:jc w:val="both"/>
                      </w:pPr>
                      <w:r w:rsidRPr="00005811">
                        <w:rPr>
                          <w:b/>
                          <w:bCs/>
                          <w:kern w:val="24"/>
                        </w:rPr>
                        <w:t>Fig</w:t>
                      </w:r>
                      <w:r w:rsidR="009A68F3">
                        <w:rPr>
                          <w:b/>
                          <w:bCs/>
                          <w:kern w:val="24"/>
                        </w:rPr>
                        <w:t>ure</w:t>
                      </w:r>
                      <w:r w:rsidRPr="00005811">
                        <w:rPr>
                          <w:b/>
                          <w:bCs/>
                          <w:kern w:val="24"/>
                        </w:rPr>
                        <w:t xml:space="preserve"> </w:t>
                      </w:r>
                      <w:r>
                        <w:rPr>
                          <w:b/>
                          <w:bCs/>
                          <w:kern w:val="24"/>
                        </w:rPr>
                        <w:t>2</w:t>
                      </w:r>
                      <w:r w:rsidRPr="00005811">
                        <w:rPr>
                          <w:b/>
                          <w:bCs/>
                          <w:kern w:val="24"/>
                        </w:rPr>
                        <w:t xml:space="preserve"> A)</w:t>
                      </w:r>
                      <w:r w:rsidRPr="00005811">
                        <w:rPr>
                          <w:kern w:val="24"/>
                        </w:rPr>
                        <w:t xml:space="preserve"> Categorical distribution of genes from the final 111 candidate gene list. This set was derived from 100% of the Whole Blood dataset and is intended for use on external data sets to further evaluate performance. </w:t>
                      </w:r>
                      <w:r w:rsidRPr="00005811">
                        <w:rPr>
                          <w:b/>
                          <w:bCs/>
                          <w:kern w:val="24"/>
                        </w:rPr>
                        <w:t xml:space="preserve">B) </w:t>
                      </w:r>
                      <w:r w:rsidRPr="00005811">
                        <w:rPr>
                          <w:kern w:val="24"/>
                        </w:rPr>
                        <w:t xml:space="preserve">ROC curve depicting an example of each categories’ performance metrics from model training using 80% and model testing using 20% of the total cohort (n=167) of the top 111 candidate gene list. </w:t>
                      </w:r>
                      <w:r w:rsidRPr="00005811">
                        <w:rPr>
                          <w:b/>
                          <w:bCs/>
                          <w:kern w:val="24"/>
                        </w:rPr>
                        <w:t xml:space="preserve">C) </w:t>
                      </w:r>
                      <w:r w:rsidRPr="00005811">
                        <w:rPr>
                          <w:kern w:val="24"/>
                        </w:rPr>
                        <w:t>Top predictor gene TPMs, based on coefficients used in the 100% built model, across the four categories offering insights to the biological changes occurring postmortem.  *Category I = premortem, Category II = 0-6 hours, Category III = 6-12 hours, Category IV = 12-24 hours</w:t>
                      </w:r>
                    </w:p>
                  </w:txbxContent>
                </v:textbox>
              </v:shape>
            </w:pict>
          </mc:Fallback>
        </mc:AlternateContent>
      </w:r>
      <w:r w:rsidR="001A2934" w:rsidRPr="001A2934">
        <w:rPr>
          <w:noProof/>
        </w:rPr>
        <mc:AlternateContent>
          <mc:Choice Requires="wps">
            <w:drawing>
              <wp:anchor distT="0" distB="0" distL="114300" distR="114300" simplePos="0" relativeHeight="251668480" behindDoc="0" locked="0" layoutInCell="1" allowOverlap="1" wp14:anchorId="7D568A9C" wp14:editId="35EDEAE3">
                <wp:simplePos x="0" y="0"/>
                <wp:positionH relativeFrom="column">
                  <wp:posOffset>102235</wp:posOffset>
                </wp:positionH>
                <wp:positionV relativeFrom="paragraph">
                  <wp:posOffset>161290</wp:posOffset>
                </wp:positionV>
                <wp:extent cx="2409825" cy="445770"/>
                <wp:effectExtent l="0" t="0" r="9525" b="0"/>
                <wp:wrapNone/>
                <wp:docPr id="59" name="TextBox 58">
                  <a:extLst xmlns:a="http://schemas.openxmlformats.org/drawingml/2006/main">
                    <a:ext uri="{FF2B5EF4-FFF2-40B4-BE49-F238E27FC236}">
                      <a16:creationId xmlns:a16="http://schemas.microsoft.com/office/drawing/2014/main" id="{39FC9AF3-9672-3142-8F17-4C178F189725}"/>
                    </a:ext>
                  </a:extLst>
                </wp:docPr>
                <wp:cNvGraphicFramePr/>
                <a:graphic xmlns:a="http://schemas.openxmlformats.org/drawingml/2006/main">
                  <a:graphicData uri="http://schemas.microsoft.com/office/word/2010/wordprocessingShape">
                    <wps:wsp>
                      <wps:cNvSpPr txBox="1"/>
                      <wps:spPr>
                        <a:xfrm>
                          <a:off x="0" y="0"/>
                          <a:ext cx="2409825" cy="445770"/>
                        </a:xfrm>
                        <a:prstGeom prst="rect">
                          <a:avLst/>
                        </a:prstGeom>
                        <a:solidFill>
                          <a:schemeClr val="bg1"/>
                        </a:solidFill>
                      </wps:spPr>
                      <wps:txbx>
                        <w:txbxContent>
                          <w:p w14:paraId="691B1B9D" w14:textId="77777777" w:rsidR="001A2934" w:rsidRPr="001A2934" w:rsidRDefault="001A2934" w:rsidP="001A2934">
                            <w:pPr>
                              <w:pStyle w:val="NormalWeb"/>
                              <w:spacing w:before="0" w:beforeAutospacing="0" w:after="0" w:afterAutospacing="0"/>
                              <w:jc w:val="center"/>
                              <w:rPr>
                                <w:sz w:val="20"/>
                                <w:szCs w:val="20"/>
                              </w:rPr>
                            </w:pPr>
                            <w:r w:rsidRPr="001A2934">
                              <w:rPr>
                                <w:color w:val="000000" w:themeColor="text1"/>
                                <w:kern w:val="24"/>
                                <w:sz w:val="20"/>
                                <w:szCs w:val="20"/>
                              </w:rPr>
                              <w:t>Gene TPM expression profiles across PMI</w:t>
                            </w:r>
                          </w:p>
                        </w:txbxContent>
                      </wps:txbx>
                      <wps:bodyPr wrap="square" rtlCol="0">
                        <a:spAutoFit/>
                      </wps:bodyPr>
                    </wps:wsp>
                  </a:graphicData>
                </a:graphic>
                <wp14:sizeRelH relativeFrom="margin">
                  <wp14:pctWidth>0</wp14:pctWidth>
                </wp14:sizeRelH>
              </wp:anchor>
            </w:drawing>
          </mc:Choice>
          <mc:Fallback>
            <w:pict>
              <v:shape w14:anchorId="7D568A9C" id="TextBox 58" o:spid="_x0000_s1031" type="#_x0000_t202" style="position:absolute;left:0;text-align:left;margin-left:8.05pt;margin-top:12.7pt;width:189.75pt;height:35.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" fillcolor="white [3212]" stroked="f">
                <v:textbox style="mso-fit-shape-to-text:t">
                  <w:txbxContent>
                    <w:p w14:paraId="691B1B9D" w14:textId="77777777" w:rsidR="001A2934" w:rsidRPr="001A2934" w:rsidRDefault="001A2934" w:rsidP="001A2934">
                      <w:pPr>
                        <w:pStyle w:val="NormalWeb"/>
                        <w:spacing w:before="0" w:beforeAutospacing="0" w:after="0" w:afterAutospacing="0"/>
                        <w:jc w:val="center"/>
                        <w:rPr>
                          <w:sz w:val="20"/>
                          <w:szCs w:val="20"/>
                        </w:rPr>
                      </w:pPr>
                      <w:r w:rsidRPr="001A2934">
                        <w:rPr>
                          <w:color w:val="000000" w:themeColor="text1"/>
                          <w:kern w:val="24"/>
                          <w:sz w:val="20"/>
                          <w:szCs w:val="20"/>
                        </w:rPr>
                        <w:t>Gene TPM expression profiles across PMI</w:t>
                      </w:r>
                    </w:p>
                  </w:txbxContent>
                </v:textbox>
              </v:shape>
            </w:pict>
          </mc:Fallback>
        </mc:AlternateContent>
      </w:r>
    </w:p>
    <w:p w14:paraId="6D2CA1EF" w14:textId="498B6DBD" w:rsidR="001A2934" w:rsidRDefault="00005811" w:rsidP="00105C2F">
      <w:pPr>
        <w:pBdr>
          <w:bottom w:val="single" w:sz="4" w:space="1" w:color="auto"/>
        </w:pBdr>
        <w:jc w:val="both"/>
        <w:rPr>
          <w:noProof/>
        </w:rPr>
      </w:pPr>
      <w:r>
        <w:rPr>
          <w:noProof/>
        </w:rPr>
        <mc:AlternateContent>
          <mc:Choice Requires="wps">
            <w:drawing>
              <wp:anchor distT="45720" distB="45720" distL="114300" distR="114300" simplePos="0" relativeHeight="251670528" behindDoc="0" locked="0" layoutInCell="1" allowOverlap="1" wp14:anchorId="4EA062F3" wp14:editId="53F36242">
                <wp:simplePos x="0" y="0"/>
                <wp:positionH relativeFrom="column">
                  <wp:posOffset>-47625</wp:posOffset>
                </wp:positionH>
                <wp:positionV relativeFrom="paragraph">
                  <wp:posOffset>1894840</wp:posOffset>
                </wp:positionV>
                <wp:extent cx="342900" cy="2667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45927AEB" w14:textId="5A34CD8A" w:rsidR="00005811" w:rsidRPr="00005811" w:rsidRDefault="00005811" w:rsidP="00005811">
                            <w:pPr>
                              <w:rPr>
                                <w:rFonts w:ascii="Times New Roman" w:hAnsi="Times New Roman" w:cs="Times New Roman"/>
                                <w:b/>
                                <w:sz w:val="28"/>
                                <w:szCs w:val="28"/>
                              </w:rPr>
                            </w:pPr>
                            <w:r w:rsidRPr="00005811">
                              <w:rPr>
                                <w:rFonts w:ascii="Times New Roman" w:hAnsi="Times New Roman" w:cs="Times New Roman"/>
                                <w:b/>
                                <w:sz w:val="28"/>
                                <w:szCs w:val="28"/>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062F3" id="_x0000_s1032" type="#_x0000_t202" style="position:absolute;left:0;text-align:left;margin-left:-3.75pt;margin-top:149.2pt;width:27pt;height:2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" stroked="f">
                <v:textbox>
                  <w:txbxContent>
                    <w:p w14:paraId="45927AEB" w14:textId="5A34CD8A" w:rsidR="00005811" w:rsidRPr="00005811" w:rsidRDefault="00005811" w:rsidP="00005811">
                      <w:pPr>
                        <w:rPr>
                          <w:rFonts w:ascii="Times New Roman" w:hAnsi="Times New Roman" w:cs="Times New Roman"/>
                          <w:b/>
                          <w:sz w:val="28"/>
                          <w:szCs w:val="28"/>
                        </w:rPr>
                      </w:pPr>
                      <w:r w:rsidRPr="00005811">
                        <w:rPr>
                          <w:rFonts w:ascii="Times New Roman" w:hAnsi="Times New Roman" w:cs="Times New Roman"/>
                          <w:b/>
                          <w:sz w:val="28"/>
                          <w:szCs w:val="28"/>
                        </w:rPr>
                        <w:t>C</w:t>
                      </w:r>
                    </w:p>
                  </w:txbxContent>
                </v:textbox>
              </v:shape>
            </w:pict>
          </mc:Fallback>
        </mc:AlternateContent>
      </w:r>
      <w:r w:rsidR="001A2934">
        <w:rPr>
          <w:noProof/>
        </w:rPr>
        <w:drawing>
          <wp:inline distT="0" distB="0" distL="0" distR="0" wp14:anchorId="6B2F267C" wp14:editId="5584B966">
            <wp:extent cx="2512491" cy="2124075"/>
            <wp:effectExtent l="0" t="0" r="2540" b="0"/>
            <wp:docPr id="1024" name="Picture 1023">
              <a:extLst xmlns:a="http://schemas.openxmlformats.org/drawingml/2006/main">
                <a:ext uri="{FF2B5EF4-FFF2-40B4-BE49-F238E27FC236}">
                  <a16:creationId xmlns:a16="http://schemas.microsoft.com/office/drawing/2014/main" id="{EF1E72F8-3790-4EE3-AA5F-74758C878C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Picture 1023">
                      <a:extLst>
                        <a:ext uri="{FF2B5EF4-FFF2-40B4-BE49-F238E27FC236}">
                          <a16:creationId xmlns:a16="http://schemas.microsoft.com/office/drawing/2014/main" id="{EF1E72F8-3790-4EE3-AA5F-74758C878CF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30216" cy="2139060"/>
                    </a:xfrm>
                    <a:prstGeom prst="rect">
                      <a:avLst/>
                    </a:prstGeom>
                    <a:ln w="25400">
                      <a:noFill/>
                    </a:ln>
                  </pic:spPr>
                </pic:pic>
              </a:graphicData>
            </a:graphic>
          </wp:inline>
        </w:drawing>
      </w:r>
    </w:p>
    <w:p w14:paraId="02B4AB5E" w14:textId="1438B658" w:rsidR="001A2934" w:rsidRDefault="001A2934" w:rsidP="00105C2F">
      <w:pPr>
        <w:pBdr>
          <w:bottom w:val="single" w:sz="4" w:space="1" w:color="auto"/>
        </w:pBdr>
        <w:jc w:val="both"/>
        <w:rPr>
          <w:noProof/>
        </w:rPr>
      </w:pPr>
    </w:p>
    <w:p w14:paraId="2FD27782" w14:textId="77777777" w:rsidR="00005811" w:rsidRDefault="00005811" w:rsidP="00105C2F">
      <w:pPr>
        <w:pBdr>
          <w:bottom w:val="single" w:sz="4" w:space="1" w:color="auto"/>
        </w:pBdr>
        <w:jc w:val="both"/>
        <w:rPr>
          <w:noProof/>
        </w:rPr>
      </w:pPr>
    </w:p>
    <w:p w14:paraId="2C32EE88" w14:textId="5763EEF1" w:rsidR="006B6470" w:rsidRPr="00B975CD" w:rsidRDefault="006B6470" w:rsidP="00105C2F">
      <w:pPr>
        <w:pBdr>
          <w:bottom w:val="single" w:sz="4" w:space="1" w:color="auto"/>
        </w:pBdr>
        <w:jc w:val="both"/>
        <w:rPr>
          <w:rFonts w:ascii="Times New Roman" w:hAnsi="Times New Roman" w:cs="Times New Roman"/>
          <w:sz w:val="24"/>
          <w:szCs w:val="24"/>
        </w:rPr>
      </w:pPr>
      <w:r>
        <w:rPr>
          <w:rFonts w:ascii="Times New Roman" w:hAnsi="Times New Roman" w:cs="Times New Roman"/>
          <w:sz w:val="24"/>
          <w:szCs w:val="24"/>
        </w:rPr>
        <w:t>DATASET</w:t>
      </w:r>
    </w:p>
    <w:p w14:paraId="38F5B165" w14:textId="5FAC557B" w:rsidR="006B6470" w:rsidRDefault="006B6470" w:rsidP="00105C2F">
      <w:pPr>
        <w:jc w:val="both"/>
        <w:rPr>
          <w:rFonts w:ascii="Times New Roman" w:hAnsi="Times New Roman" w:cs="Times New Roman"/>
          <w:sz w:val="24"/>
          <w:szCs w:val="24"/>
        </w:rPr>
      </w:pPr>
      <w:r w:rsidRPr="00B241EB">
        <w:rPr>
          <w:rFonts w:ascii="Times New Roman" w:hAnsi="Times New Roman" w:cs="Times New Roman"/>
          <w:sz w:val="24"/>
          <w:szCs w:val="24"/>
        </w:rPr>
        <w:t xml:space="preserve">RNA sequencing data was retrieved from the </w:t>
      </w:r>
      <w:proofErr w:type="spellStart"/>
      <w:r w:rsidRPr="00B241EB">
        <w:rPr>
          <w:rFonts w:ascii="Times New Roman" w:hAnsi="Times New Roman" w:cs="Times New Roman"/>
          <w:sz w:val="24"/>
          <w:szCs w:val="24"/>
        </w:rPr>
        <w:t>GTEx</w:t>
      </w:r>
      <w:proofErr w:type="spellEnd"/>
      <w:r w:rsidRPr="00B241EB">
        <w:rPr>
          <w:rFonts w:ascii="Times New Roman" w:hAnsi="Times New Roman" w:cs="Times New Roman"/>
          <w:sz w:val="24"/>
          <w:szCs w:val="24"/>
        </w:rPr>
        <w:t xml:space="preserve"> project release V7 (</w:t>
      </w:r>
      <w:proofErr w:type="spellStart"/>
      <w:r w:rsidRPr="00B241EB">
        <w:rPr>
          <w:rFonts w:ascii="Times New Roman" w:hAnsi="Times New Roman" w:cs="Times New Roman"/>
          <w:sz w:val="24"/>
          <w:szCs w:val="24"/>
        </w:rPr>
        <w:t>dbGaP</w:t>
      </w:r>
      <w:proofErr w:type="spellEnd"/>
      <w:r w:rsidRPr="00B241EB">
        <w:rPr>
          <w:rFonts w:ascii="Times New Roman" w:hAnsi="Times New Roman" w:cs="Times New Roman"/>
          <w:sz w:val="24"/>
          <w:szCs w:val="24"/>
        </w:rPr>
        <w:t xml:space="preserve"> Accession phs000424.v</w:t>
      </w:r>
      <w:proofErr w:type="gramStart"/>
      <w:r w:rsidRPr="00B241EB">
        <w:rPr>
          <w:rFonts w:ascii="Times New Roman" w:hAnsi="Times New Roman" w:cs="Times New Roman"/>
          <w:sz w:val="24"/>
          <w:szCs w:val="24"/>
        </w:rPr>
        <w:t>7.p</w:t>
      </w:r>
      <w:proofErr w:type="gramEnd"/>
      <w:r w:rsidRPr="00B241EB">
        <w:rPr>
          <w:rFonts w:ascii="Times New Roman" w:hAnsi="Times New Roman" w:cs="Times New Roman"/>
          <w:sz w:val="24"/>
          <w:szCs w:val="24"/>
        </w:rPr>
        <w:t xml:space="preserve">2). The V7 release, in its entirety, includes 11,688 samples from 53 different tissue sites and 714 donors. Gene TPM values, derived from “Whole Blood” and “Minor Salivary Gland” tissue samples processed by Illumina TruSeq.v1, were extracted for model building with corresponding </w:t>
      </w:r>
      <w:r>
        <w:rPr>
          <w:rFonts w:ascii="Times New Roman" w:hAnsi="Times New Roman" w:cs="Times New Roman"/>
          <w:sz w:val="24"/>
          <w:szCs w:val="24"/>
        </w:rPr>
        <w:t>sample attributes e.g. age, sex, death classification, sample ischemic times, etc</w:t>
      </w:r>
      <w:r w:rsidRPr="00B241EB">
        <w:rPr>
          <w:rFonts w:ascii="Times New Roman" w:hAnsi="Times New Roman" w:cs="Times New Roman"/>
          <w:sz w:val="24"/>
          <w:szCs w:val="24"/>
        </w:rPr>
        <w:t xml:space="preserve">. </w:t>
      </w:r>
    </w:p>
    <w:p w14:paraId="19E54CEE" w14:textId="327CD758" w:rsidR="000E5BE2" w:rsidRDefault="000E5BE2" w:rsidP="00105C2F">
      <w:pPr>
        <w:pBdr>
          <w:bottom w:val="single" w:sz="4" w:space="1" w:color="auto"/>
        </w:pBdr>
        <w:jc w:val="both"/>
        <w:rPr>
          <w:rFonts w:ascii="Times New Roman" w:hAnsi="Times New Roman" w:cs="Times New Roman"/>
          <w:sz w:val="24"/>
          <w:szCs w:val="24"/>
        </w:rPr>
      </w:pPr>
    </w:p>
    <w:p w14:paraId="7A5E1E49" w14:textId="77777777" w:rsidR="009F5D1C" w:rsidRDefault="009F5D1C" w:rsidP="00105C2F">
      <w:pPr>
        <w:pBdr>
          <w:bottom w:val="single" w:sz="4" w:space="1" w:color="auto"/>
        </w:pBdr>
        <w:jc w:val="both"/>
        <w:rPr>
          <w:rFonts w:ascii="Times New Roman" w:hAnsi="Times New Roman" w:cs="Times New Roman"/>
          <w:sz w:val="24"/>
          <w:szCs w:val="24"/>
        </w:rPr>
      </w:pPr>
    </w:p>
    <w:p w14:paraId="37DC0ADF" w14:textId="47A82D79" w:rsidR="006B6470" w:rsidRPr="00B975CD" w:rsidRDefault="006B6470" w:rsidP="00105C2F">
      <w:pPr>
        <w:pBdr>
          <w:bottom w:val="single" w:sz="4" w:space="1" w:color="auto"/>
        </w:pBdr>
        <w:jc w:val="both"/>
        <w:rPr>
          <w:rFonts w:ascii="Times New Roman" w:hAnsi="Times New Roman" w:cs="Times New Roman"/>
          <w:sz w:val="24"/>
          <w:szCs w:val="24"/>
        </w:rPr>
      </w:pPr>
      <w:r>
        <w:rPr>
          <w:rFonts w:ascii="Times New Roman" w:hAnsi="Times New Roman" w:cs="Times New Roman"/>
          <w:sz w:val="24"/>
          <w:szCs w:val="24"/>
        </w:rPr>
        <w:t>CONCLUSION</w:t>
      </w:r>
    </w:p>
    <w:p w14:paraId="0F99D638" w14:textId="00A4EF33" w:rsidR="006B6470" w:rsidRDefault="006B6470" w:rsidP="00105C2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paper aims to find the model that can most accurately predict PMI with gene TPMs. Initially, the model will be trained and tested using the </w:t>
      </w:r>
      <w:proofErr w:type="spellStart"/>
      <w:r>
        <w:rPr>
          <w:rFonts w:ascii="Times New Roman" w:hAnsi="Times New Roman" w:cs="Times New Roman"/>
          <w:sz w:val="24"/>
          <w:szCs w:val="24"/>
        </w:rPr>
        <w:t>GTEx</w:t>
      </w:r>
      <w:proofErr w:type="spellEnd"/>
      <w:r>
        <w:rPr>
          <w:rFonts w:ascii="Times New Roman" w:hAnsi="Times New Roman" w:cs="Times New Roman"/>
          <w:sz w:val="24"/>
          <w:szCs w:val="24"/>
        </w:rPr>
        <w:t xml:space="preserve"> project release V7 </w:t>
      </w:r>
      <w:r w:rsidR="007A0584">
        <w:rPr>
          <w:rFonts w:ascii="Times New Roman" w:hAnsi="Times New Roman" w:cs="Times New Roman"/>
          <w:sz w:val="24"/>
          <w:szCs w:val="24"/>
        </w:rPr>
        <w:t>data;</w:t>
      </w:r>
      <w:r>
        <w:rPr>
          <w:rFonts w:ascii="Times New Roman" w:hAnsi="Times New Roman" w:cs="Times New Roman"/>
          <w:sz w:val="24"/>
          <w:szCs w:val="24"/>
        </w:rPr>
        <w:t xml:space="preserve"> however, testing our models on external data is critical for out of sample error evaluations. Collection of external data is currently in the process with collaborators at the Indiana University School of Medicine Department of Pathology. If the model proves accurate on external data, this will be a novel forensic tool to the benefit of forensic investigators.</w:t>
      </w:r>
    </w:p>
    <w:p w14:paraId="3833FF1E" w14:textId="77777777" w:rsidR="00D75D38" w:rsidRDefault="00D75D38" w:rsidP="006B6470">
      <w:pPr>
        <w:pBdr>
          <w:bottom w:val="single" w:sz="4" w:space="1" w:color="auto"/>
        </w:pBdr>
        <w:rPr>
          <w:rFonts w:ascii="Times New Roman" w:hAnsi="Times New Roman" w:cs="Times New Roman"/>
          <w:sz w:val="24"/>
          <w:szCs w:val="24"/>
        </w:rPr>
      </w:pPr>
    </w:p>
    <w:p w14:paraId="12AFEC50" w14:textId="7B384174" w:rsidR="006B6470" w:rsidRDefault="006B6470" w:rsidP="006B647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REFERENCES</w:t>
      </w:r>
    </w:p>
    <w:p w14:paraId="7F36C1A4" w14:textId="77777777" w:rsidR="00A42BBB" w:rsidRPr="00A42BBB" w:rsidRDefault="006B6470" w:rsidP="00A42BBB">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A42BBB" w:rsidRPr="00A42BBB">
        <w:t>1.</w:t>
      </w:r>
      <w:r w:rsidR="00A42BBB" w:rsidRPr="00A42BBB">
        <w:tab/>
        <w:t xml:space="preserve">Pokupcic, K., </w:t>
      </w:r>
      <w:r w:rsidR="00A42BBB" w:rsidRPr="00A42BBB">
        <w:rPr>
          <w:i/>
        </w:rPr>
        <w:t>Blood as an Important Tool in Criminal Investigation.</w:t>
      </w:r>
      <w:r w:rsidR="00A42BBB" w:rsidRPr="00A42BBB">
        <w:t xml:space="preserve"> Journal of Forensic Science and Criminal Investigations, 2017.</w:t>
      </w:r>
    </w:p>
    <w:p w14:paraId="570CD233" w14:textId="77777777" w:rsidR="00A42BBB" w:rsidRPr="00A42BBB" w:rsidRDefault="00A42BBB" w:rsidP="00A42BBB">
      <w:pPr>
        <w:pStyle w:val="EndNoteBibliography"/>
        <w:spacing w:after="0"/>
        <w:ind w:left="720" w:hanging="720"/>
      </w:pPr>
      <w:r w:rsidRPr="00A42BBB">
        <w:t>2.</w:t>
      </w:r>
      <w:r w:rsidRPr="00A42BBB">
        <w:tab/>
        <w:t xml:space="preserve">Chatterjee, S., </w:t>
      </w:r>
      <w:r w:rsidRPr="00A42BBB">
        <w:rPr>
          <w:i/>
        </w:rPr>
        <w:t>Saliva as a Forensic Tool.</w:t>
      </w:r>
      <w:r w:rsidRPr="00A42BBB">
        <w:t xml:space="preserve"> Journal of Dental Problems and Solutions, 2018.</w:t>
      </w:r>
    </w:p>
    <w:p w14:paraId="5CDC082D" w14:textId="77777777" w:rsidR="00A42BBB" w:rsidRPr="00A42BBB" w:rsidRDefault="00A42BBB" w:rsidP="00A42BBB">
      <w:pPr>
        <w:pStyle w:val="EndNoteBibliography"/>
        <w:spacing w:after="0"/>
        <w:ind w:left="720" w:hanging="720"/>
      </w:pPr>
      <w:r w:rsidRPr="00A42BBB">
        <w:t>3.</w:t>
      </w:r>
      <w:r w:rsidRPr="00A42BBB">
        <w:tab/>
        <w:t xml:space="preserve">Ferreira, P.G., et al., </w:t>
      </w:r>
      <w:r w:rsidRPr="00A42BBB">
        <w:rPr>
          <w:i/>
        </w:rPr>
        <w:t>The effects of death and post-mortem cold ischemia on human tissue transcriptomes.</w:t>
      </w:r>
      <w:r w:rsidRPr="00A42BBB">
        <w:t xml:space="preserve"> Nature communications, 2018. </w:t>
      </w:r>
      <w:r w:rsidRPr="00A42BBB">
        <w:rPr>
          <w:b/>
        </w:rPr>
        <w:t>9</w:t>
      </w:r>
      <w:r w:rsidRPr="00A42BBB">
        <w:t>(1): p. 490.</w:t>
      </w:r>
    </w:p>
    <w:p w14:paraId="246488EB" w14:textId="77777777" w:rsidR="00A42BBB" w:rsidRPr="00A42BBB" w:rsidRDefault="00A42BBB" w:rsidP="00A42BBB">
      <w:pPr>
        <w:pStyle w:val="EndNoteBibliography"/>
        <w:spacing w:after="0"/>
        <w:ind w:left="720" w:hanging="720"/>
      </w:pPr>
      <w:r w:rsidRPr="00A42BBB">
        <w:t>4.</w:t>
      </w:r>
      <w:r w:rsidRPr="00A42BBB">
        <w:tab/>
        <w:t xml:space="preserve">Hunter, M.C., A.E. Pozhitkov, and P.A. Noble, </w:t>
      </w:r>
      <w:r w:rsidRPr="00A42BBB">
        <w:rPr>
          <w:i/>
        </w:rPr>
        <w:t>Accurate predictions of postmortem interval using linear regression analyses of gene meter expression data.</w:t>
      </w:r>
      <w:r w:rsidRPr="00A42BBB">
        <w:t xml:space="preserve"> Forensic science international, 2017. </w:t>
      </w:r>
      <w:r w:rsidRPr="00A42BBB">
        <w:rPr>
          <w:b/>
        </w:rPr>
        <w:t>275</w:t>
      </w:r>
      <w:r w:rsidRPr="00A42BBB">
        <w:t>: p. 90-101.</w:t>
      </w:r>
    </w:p>
    <w:p w14:paraId="5BB0C01D" w14:textId="77777777" w:rsidR="00A42BBB" w:rsidRPr="00A42BBB" w:rsidRDefault="00A42BBB" w:rsidP="00A42BBB">
      <w:pPr>
        <w:pStyle w:val="EndNoteBibliography"/>
        <w:spacing w:after="0"/>
        <w:ind w:left="720" w:hanging="720"/>
      </w:pPr>
      <w:r w:rsidRPr="00A42BBB">
        <w:t>5.</w:t>
      </w:r>
      <w:r w:rsidRPr="00A42BBB">
        <w:tab/>
        <w:t xml:space="preserve">Belk, A., et al., </w:t>
      </w:r>
      <w:r w:rsidRPr="00A42BBB">
        <w:rPr>
          <w:i/>
        </w:rPr>
        <w:t>Microbiome data accurately predicts the postmortem interval using random forest regression models.</w:t>
      </w:r>
      <w:r w:rsidRPr="00A42BBB">
        <w:t xml:space="preserve"> Genes, 2018. </w:t>
      </w:r>
      <w:r w:rsidRPr="00A42BBB">
        <w:rPr>
          <w:b/>
        </w:rPr>
        <w:t>9</w:t>
      </w:r>
      <w:r w:rsidRPr="00A42BBB">
        <w:t>(2): p. 104.</w:t>
      </w:r>
    </w:p>
    <w:p w14:paraId="4264C6F7" w14:textId="77777777" w:rsidR="00A42BBB" w:rsidRPr="00A42BBB" w:rsidRDefault="00A42BBB" w:rsidP="00A42BBB">
      <w:pPr>
        <w:pStyle w:val="EndNoteBibliography"/>
        <w:spacing w:after="0"/>
        <w:ind w:left="720" w:hanging="720"/>
      </w:pPr>
      <w:r w:rsidRPr="00A42BBB">
        <w:t>6.</w:t>
      </w:r>
      <w:r w:rsidRPr="00A42BBB">
        <w:tab/>
        <w:t xml:space="preserve">Min, S., B. Lee, and S. Yoon, </w:t>
      </w:r>
      <w:r w:rsidRPr="00A42BBB">
        <w:rPr>
          <w:i/>
        </w:rPr>
        <w:t>Deep learning in bioinformatics.</w:t>
      </w:r>
      <w:r w:rsidRPr="00A42BBB">
        <w:t xml:space="preserve"> Briefings in bioinformatics, 2017. </w:t>
      </w:r>
      <w:r w:rsidRPr="00A42BBB">
        <w:rPr>
          <w:b/>
        </w:rPr>
        <w:t>18</w:t>
      </w:r>
      <w:r w:rsidRPr="00A42BBB">
        <w:t>(5): p. 851-869.</w:t>
      </w:r>
    </w:p>
    <w:p w14:paraId="2483AFE7" w14:textId="77777777" w:rsidR="00A42BBB" w:rsidRPr="00A42BBB" w:rsidRDefault="00A42BBB" w:rsidP="00A42BBB">
      <w:pPr>
        <w:pStyle w:val="EndNoteBibliography"/>
        <w:spacing w:after="0"/>
        <w:ind w:left="720" w:hanging="720"/>
      </w:pPr>
      <w:r w:rsidRPr="00A42BBB">
        <w:t>7.</w:t>
      </w:r>
      <w:r w:rsidRPr="00A42BBB">
        <w:tab/>
        <w:t xml:space="preserve">Ching, T., et al., </w:t>
      </w:r>
      <w:r w:rsidRPr="00A42BBB">
        <w:rPr>
          <w:i/>
        </w:rPr>
        <w:t>Opportunities and obstacles for deep learning in biology and medicine.</w:t>
      </w:r>
      <w:r w:rsidRPr="00A42BBB">
        <w:t xml:space="preserve"> Journal of The Royal Society Interface, 2018. </w:t>
      </w:r>
      <w:r w:rsidRPr="00A42BBB">
        <w:rPr>
          <w:b/>
        </w:rPr>
        <w:t>15</w:t>
      </w:r>
      <w:r w:rsidRPr="00A42BBB">
        <w:t>(141): p. 20170387.</w:t>
      </w:r>
    </w:p>
    <w:p w14:paraId="78B2A84A" w14:textId="77777777" w:rsidR="00A42BBB" w:rsidRPr="00A42BBB" w:rsidRDefault="00A42BBB" w:rsidP="00A42BBB">
      <w:pPr>
        <w:pStyle w:val="EndNoteBibliography"/>
        <w:spacing w:after="0"/>
        <w:ind w:left="720" w:hanging="720"/>
      </w:pPr>
      <w:r w:rsidRPr="00A42BBB">
        <w:t>8.</w:t>
      </w:r>
      <w:r w:rsidRPr="00A42BBB">
        <w:tab/>
        <w:t xml:space="preserve">Chen, Y., et al., </w:t>
      </w:r>
      <w:r w:rsidRPr="00A42BBB">
        <w:rPr>
          <w:i/>
        </w:rPr>
        <w:t>Gene expression inference with deep learning.</w:t>
      </w:r>
      <w:r w:rsidRPr="00A42BBB">
        <w:t xml:space="preserve"> 2016. </w:t>
      </w:r>
      <w:r w:rsidRPr="00A42BBB">
        <w:rPr>
          <w:b/>
        </w:rPr>
        <w:t>32</w:t>
      </w:r>
      <w:r w:rsidRPr="00A42BBB">
        <w:t>(12): p. 1832-1839.</w:t>
      </w:r>
    </w:p>
    <w:p w14:paraId="6FA2BF64" w14:textId="77777777" w:rsidR="00A42BBB" w:rsidRPr="00A42BBB" w:rsidRDefault="00A42BBB" w:rsidP="00A42BBB">
      <w:pPr>
        <w:pStyle w:val="EndNoteBibliography"/>
        <w:ind w:left="720" w:hanging="720"/>
      </w:pPr>
      <w:r w:rsidRPr="00A42BBB">
        <w:t>9.</w:t>
      </w:r>
      <w:r w:rsidRPr="00A42BBB">
        <w:tab/>
        <w:t xml:space="preserve">Md. Mohaiminul Islam, Y.W.a.P.H., </w:t>
      </w:r>
      <w:r w:rsidRPr="00A42BBB">
        <w:rPr>
          <w:i/>
        </w:rPr>
        <w:t>Deep Learning Models for Predicting Phenotypic Traits and Diseases from Omics Data</w:t>
      </w:r>
      <w:r w:rsidRPr="00A42BBB">
        <w:t xml:space="preserve">, in </w:t>
      </w:r>
      <w:r w:rsidRPr="00A42BBB">
        <w:rPr>
          <w:i/>
        </w:rPr>
        <w:t>Artificial Intelligence - Emerging Trends and Applications</w:t>
      </w:r>
      <w:r w:rsidRPr="00A42BBB">
        <w:t>. 2017, Intechopen.</w:t>
      </w:r>
    </w:p>
    <w:p w14:paraId="20282851" w14:textId="04CE0BAE" w:rsidR="006B6470" w:rsidRDefault="006B6470" w:rsidP="006B647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fldChar w:fldCharType="end"/>
      </w:r>
    </w:p>
    <w:p w14:paraId="3F9F657F" w14:textId="77777777" w:rsidR="006B6470" w:rsidRDefault="006B6470" w:rsidP="006B6470">
      <w:pPr>
        <w:rPr>
          <w:rFonts w:ascii="Times New Roman" w:hAnsi="Times New Roman" w:cs="Times New Roman"/>
          <w:sz w:val="24"/>
          <w:szCs w:val="24"/>
        </w:rPr>
      </w:pPr>
      <w:r>
        <w:rPr>
          <w:rFonts w:ascii="Times New Roman" w:hAnsi="Times New Roman" w:cs="Times New Roman"/>
          <w:sz w:val="24"/>
          <w:szCs w:val="24"/>
        </w:rPr>
        <w:br w:type="page"/>
      </w:r>
    </w:p>
    <w:p w14:paraId="61058A35" w14:textId="77777777" w:rsidR="006B6470" w:rsidRDefault="006B6470" w:rsidP="006B647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lastRenderedPageBreak/>
        <w:t>SUPPLEMENTARY TABLES</w:t>
      </w:r>
    </w:p>
    <w:p w14:paraId="2C9401A0" w14:textId="77777777" w:rsidR="006B6470" w:rsidRDefault="006B6470" w:rsidP="006B6470">
      <w:pPr>
        <w:rPr>
          <w:rFonts w:ascii="Times New Roman" w:hAnsi="Times New Roman" w:cs="Times New Roman"/>
          <w:sz w:val="24"/>
          <w:szCs w:val="24"/>
        </w:rPr>
      </w:pPr>
    </w:p>
    <w:tbl>
      <w:tblPr>
        <w:tblW w:w="8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294"/>
        <w:gridCol w:w="1920"/>
        <w:gridCol w:w="921"/>
        <w:gridCol w:w="1664"/>
        <w:gridCol w:w="2656"/>
      </w:tblGrid>
      <w:tr w:rsidR="006B6470" w14:paraId="58C174A0" w14:textId="77777777" w:rsidTr="006B6470">
        <w:trPr>
          <w:trHeight w:val="595"/>
          <w:jc w:val="center"/>
        </w:trPr>
        <w:tc>
          <w:tcPr>
            <w:tcW w:w="8455" w:type="dxa"/>
            <w:gridSpan w:val="5"/>
            <w:shd w:val="clear" w:color="auto" w:fill="auto"/>
            <w:tcMar>
              <w:top w:w="15" w:type="dxa"/>
              <w:left w:w="15" w:type="dxa"/>
              <w:bottom w:w="0" w:type="dxa"/>
              <w:right w:w="15" w:type="dxa"/>
            </w:tcMar>
            <w:vAlign w:val="center"/>
            <w:hideMark/>
          </w:tcPr>
          <w:p w14:paraId="450F1FF5" w14:textId="68DD5C0F" w:rsidR="006B6470" w:rsidRDefault="006B6470" w:rsidP="006B6470">
            <w:pPr>
              <w:spacing w:after="0"/>
              <w:jc w:val="center"/>
              <w:rPr>
                <w:rFonts w:ascii="Calibri" w:hAnsi="Calibri" w:cs="Calibri"/>
                <w:b/>
                <w:bCs/>
                <w:color w:val="000000"/>
                <w:sz w:val="28"/>
                <w:szCs w:val="28"/>
              </w:rPr>
            </w:pPr>
            <w:r>
              <w:rPr>
                <w:rFonts w:ascii="Calibri" w:hAnsi="Calibri" w:cs="Calibri"/>
                <w:b/>
                <w:bCs/>
                <w:color w:val="000000"/>
                <w:sz w:val="28"/>
                <w:szCs w:val="28"/>
              </w:rPr>
              <w:t>100 Randomized Cross Validated Models</w:t>
            </w:r>
          </w:p>
          <w:p w14:paraId="7049C2C2" w14:textId="77777777" w:rsidR="006B6470" w:rsidRDefault="006B6470" w:rsidP="006B6470">
            <w:pPr>
              <w:jc w:val="center"/>
              <w:rPr>
                <w:rFonts w:ascii="Calibri" w:hAnsi="Calibri" w:cs="Calibri"/>
                <w:b/>
                <w:bCs/>
                <w:color w:val="000000"/>
                <w:sz w:val="28"/>
                <w:szCs w:val="28"/>
              </w:rPr>
            </w:pPr>
            <w:r w:rsidRPr="00076CC5">
              <w:rPr>
                <w:rFonts w:ascii="Calibri" w:hAnsi="Calibri" w:cs="Calibri"/>
                <w:bCs/>
                <w:color w:val="000000"/>
                <w:sz w:val="28"/>
                <w:szCs w:val="28"/>
              </w:rPr>
              <w:t xml:space="preserve">(80% </w:t>
            </w:r>
            <w:r w:rsidRPr="00076CC5">
              <w:rPr>
                <w:rFonts w:ascii="Calibri" w:hAnsi="Calibri" w:cs="Calibri"/>
                <w:bCs/>
                <w:noProof/>
                <w:color w:val="000000"/>
                <w:sz w:val="28"/>
                <w:szCs w:val="28"/>
              </w:rPr>
              <w:t>training:</w:t>
            </w:r>
            <w:r w:rsidRPr="00076CC5">
              <w:rPr>
                <w:rFonts w:ascii="Calibri" w:hAnsi="Calibri" w:cs="Calibri"/>
                <w:bCs/>
                <w:color w:val="000000"/>
                <w:sz w:val="28"/>
                <w:szCs w:val="28"/>
              </w:rPr>
              <w:t xml:space="preserve"> 20% testing)</w:t>
            </w:r>
          </w:p>
        </w:tc>
      </w:tr>
      <w:tr w:rsidR="006B6470" w14:paraId="155CA0A4" w14:textId="77777777" w:rsidTr="006B6470">
        <w:trPr>
          <w:trHeight w:val="389"/>
          <w:jc w:val="center"/>
        </w:trPr>
        <w:tc>
          <w:tcPr>
            <w:tcW w:w="1294" w:type="dxa"/>
            <w:shd w:val="clear" w:color="auto" w:fill="auto"/>
            <w:noWrap/>
            <w:tcMar>
              <w:top w:w="15" w:type="dxa"/>
              <w:left w:w="15" w:type="dxa"/>
              <w:bottom w:w="0" w:type="dxa"/>
              <w:right w:w="15" w:type="dxa"/>
            </w:tcMar>
            <w:vAlign w:val="center"/>
            <w:hideMark/>
          </w:tcPr>
          <w:p w14:paraId="10A40A8D" w14:textId="77777777" w:rsidR="006B6470" w:rsidRDefault="006B6470" w:rsidP="006B6470">
            <w:pPr>
              <w:jc w:val="center"/>
              <w:rPr>
                <w:rFonts w:ascii="Calibri" w:hAnsi="Calibri" w:cs="Calibri"/>
                <w:b/>
                <w:bCs/>
                <w:color w:val="000000"/>
                <w:sz w:val="24"/>
                <w:szCs w:val="24"/>
              </w:rPr>
            </w:pPr>
            <w:r>
              <w:rPr>
                <w:rFonts w:ascii="Calibri" w:hAnsi="Calibri" w:cs="Calibri"/>
                <w:b/>
                <w:bCs/>
                <w:color w:val="000000"/>
              </w:rPr>
              <w:t>Alpha</w:t>
            </w:r>
          </w:p>
        </w:tc>
        <w:tc>
          <w:tcPr>
            <w:tcW w:w="1920" w:type="dxa"/>
            <w:shd w:val="clear" w:color="auto" w:fill="auto"/>
            <w:noWrap/>
            <w:tcMar>
              <w:top w:w="15" w:type="dxa"/>
              <w:left w:w="15" w:type="dxa"/>
              <w:bottom w:w="0" w:type="dxa"/>
              <w:right w:w="15" w:type="dxa"/>
            </w:tcMar>
            <w:vAlign w:val="center"/>
            <w:hideMark/>
          </w:tcPr>
          <w:p w14:paraId="00357055" w14:textId="77777777" w:rsidR="006B6470" w:rsidRDefault="006B6470" w:rsidP="006B6470">
            <w:pPr>
              <w:jc w:val="center"/>
              <w:rPr>
                <w:rFonts w:ascii="Calibri" w:hAnsi="Calibri" w:cs="Calibri"/>
                <w:b/>
                <w:bCs/>
                <w:color w:val="000000"/>
              </w:rPr>
            </w:pPr>
            <w:r>
              <w:rPr>
                <w:rFonts w:ascii="Calibri" w:hAnsi="Calibri" w:cs="Calibri"/>
                <w:b/>
                <w:bCs/>
                <w:color w:val="000000"/>
              </w:rPr>
              <w:t>Mean AUC (Blood)</w:t>
            </w:r>
          </w:p>
        </w:tc>
        <w:tc>
          <w:tcPr>
            <w:tcW w:w="921" w:type="dxa"/>
            <w:shd w:val="clear" w:color="auto" w:fill="auto"/>
            <w:noWrap/>
            <w:tcMar>
              <w:top w:w="15" w:type="dxa"/>
              <w:left w:w="15" w:type="dxa"/>
              <w:bottom w:w="0" w:type="dxa"/>
              <w:right w:w="15" w:type="dxa"/>
            </w:tcMar>
            <w:vAlign w:val="center"/>
            <w:hideMark/>
          </w:tcPr>
          <w:p w14:paraId="1D232DB2" w14:textId="77777777" w:rsidR="006B6470" w:rsidRDefault="006B6470" w:rsidP="006B6470">
            <w:pPr>
              <w:jc w:val="center"/>
              <w:rPr>
                <w:rFonts w:ascii="Calibri" w:hAnsi="Calibri" w:cs="Calibri"/>
                <w:b/>
                <w:bCs/>
                <w:color w:val="000000"/>
              </w:rPr>
            </w:pPr>
            <w:r>
              <w:rPr>
                <w:rFonts w:ascii="Calibri" w:hAnsi="Calibri" w:cs="Calibri"/>
                <w:b/>
                <w:bCs/>
                <w:color w:val="000000"/>
              </w:rPr>
              <w:t>PMI</w:t>
            </w:r>
          </w:p>
        </w:tc>
        <w:tc>
          <w:tcPr>
            <w:tcW w:w="1664" w:type="dxa"/>
            <w:shd w:val="clear" w:color="auto" w:fill="auto"/>
            <w:noWrap/>
            <w:tcMar>
              <w:top w:w="15" w:type="dxa"/>
              <w:left w:w="15" w:type="dxa"/>
              <w:bottom w:w="0" w:type="dxa"/>
              <w:right w:w="15" w:type="dxa"/>
            </w:tcMar>
            <w:vAlign w:val="center"/>
            <w:hideMark/>
          </w:tcPr>
          <w:p w14:paraId="699CBDB6" w14:textId="77777777" w:rsidR="006B6470" w:rsidRDefault="006B6470" w:rsidP="006B6470">
            <w:pPr>
              <w:jc w:val="center"/>
              <w:rPr>
                <w:rFonts w:ascii="Calibri" w:hAnsi="Calibri" w:cs="Calibri"/>
                <w:b/>
                <w:bCs/>
                <w:color w:val="000000"/>
              </w:rPr>
            </w:pPr>
            <w:r>
              <w:rPr>
                <w:rFonts w:ascii="Calibri" w:hAnsi="Calibri" w:cs="Calibri"/>
                <w:b/>
                <w:bCs/>
                <w:color w:val="000000"/>
              </w:rPr>
              <w:t>λ = minimal MSE</w:t>
            </w:r>
          </w:p>
        </w:tc>
        <w:tc>
          <w:tcPr>
            <w:tcW w:w="2656" w:type="dxa"/>
            <w:shd w:val="clear" w:color="auto" w:fill="auto"/>
            <w:noWrap/>
            <w:tcMar>
              <w:top w:w="15" w:type="dxa"/>
              <w:left w:w="15" w:type="dxa"/>
              <w:bottom w:w="0" w:type="dxa"/>
              <w:right w:w="15" w:type="dxa"/>
            </w:tcMar>
            <w:vAlign w:val="center"/>
            <w:hideMark/>
          </w:tcPr>
          <w:p w14:paraId="3D26D23F" w14:textId="77777777" w:rsidR="006B6470" w:rsidRDefault="006B6470" w:rsidP="006B6470">
            <w:pPr>
              <w:jc w:val="center"/>
              <w:rPr>
                <w:rFonts w:ascii="Calibri" w:hAnsi="Calibri" w:cs="Calibri"/>
                <w:b/>
                <w:bCs/>
                <w:color w:val="000000"/>
              </w:rPr>
            </w:pPr>
            <w:r>
              <w:rPr>
                <w:rFonts w:ascii="Calibri" w:hAnsi="Calibri" w:cs="Calibri"/>
                <w:b/>
                <w:bCs/>
                <w:color w:val="000000"/>
              </w:rPr>
              <w:t>λ = 1 SE of min. MSE</w:t>
            </w:r>
          </w:p>
        </w:tc>
      </w:tr>
      <w:tr w:rsidR="006B6470" w14:paraId="693FC6B5" w14:textId="77777777" w:rsidTr="006B6470">
        <w:trPr>
          <w:trHeight w:val="360"/>
          <w:jc w:val="center"/>
        </w:trPr>
        <w:tc>
          <w:tcPr>
            <w:tcW w:w="1294" w:type="dxa"/>
            <w:shd w:val="clear" w:color="auto" w:fill="auto"/>
            <w:noWrap/>
            <w:tcMar>
              <w:top w:w="15" w:type="dxa"/>
              <w:left w:w="15" w:type="dxa"/>
              <w:bottom w:w="0" w:type="dxa"/>
              <w:right w:w="15" w:type="dxa"/>
            </w:tcMar>
            <w:vAlign w:val="center"/>
            <w:hideMark/>
          </w:tcPr>
          <w:p w14:paraId="1D8B80AF" w14:textId="77777777" w:rsidR="006B6470" w:rsidRDefault="006B6470" w:rsidP="006B6470">
            <w:pPr>
              <w:jc w:val="center"/>
              <w:rPr>
                <w:rFonts w:ascii="Calibri" w:hAnsi="Calibri" w:cs="Calibri"/>
                <w:b/>
                <w:bCs/>
                <w:color w:val="000000"/>
              </w:rPr>
            </w:pPr>
            <w:r>
              <w:rPr>
                <w:rFonts w:ascii="Calibri" w:hAnsi="Calibri" w:cs="Calibri"/>
                <w:b/>
                <w:bCs/>
                <w:color w:val="000000"/>
              </w:rPr>
              <w:t>α = 0.0</w:t>
            </w:r>
          </w:p>
        </w:tc>
        <w:tc>
          <w:tcPr>
            <w:tcW w:w="1920" w:type="dxa"/>
            <w:shd w:val="clear" w:color="auto" w:fill="auto"/>
            <w:noWrap/>
            <w:tcMar>
              <w:top w:w="15" w:type="dxa"/>
              <w:left w:w="15" w:type="dxa"/>
              <w:bottom w:w="0" w:type="dxa"/>
              <w:right w:w="15" w:type="dxa"/>
            </w:tcMar>
            <w:vAlign w:val="center"/>
            <w:hideMark/>
          </w:tcPr>
          <w:p w14:paraId="0BD46988" w14:textId="77777777" w:rsidR="006B6470" w:rsidRDefault="006B6470" w:rsidP="006B6470">
            <w:pPr>
              <w:jc w:val="center"/>
              <w:rPr>
                <w:rFonts w:ascii="Calibri" w:hAnsi="Calibri" w:cs="Calibri"/>
                <w:b/>
                <w:bCs/>
                <w:color w:val="000000"/>
              </w:rPr>
            </w:pPr>
            <w:r>
              <w:rPr>
                <w:rFonts w:ascii="Calibri" w:hAnsi="Calibri" w:cs="Calibri"/>
                <w:b/>
                <w:bCs/>
                <w:color w:val="000000"/>
              </w:rPr>
              <w:t>λ = min. MSE</w:t>
            </w:r>
          </w:p>
        </w:tc>
        <w:tc>
          <w:tcPr>
            <w:tcW w:w="921" w:type="dxa"/>
            <w:shd w:val="clear" w:color="auto" w:fill="auto"/>
            <w:noWrap/>
            <w:tcMar>
              <w:top w:w="15" w:type="dxa"/>
              <w:left w:w="15" w:type="dxa"/>
              <w:bottom w:w="0" w:type="dxa"/>
              <w:right w:w="15" w:type="dxa"/>
            </w:tcMar>
            <w:vAlign w:val="center"/>
            <w:hideMark/>
          </w:tcPr>
          <w:p w14:paraId="6EE14378" w14:textId="77777777" w:rsidR="006B6470" w:rsidRDefault="006B6470" w:rsidP="006B6470">
            <w:pPr>
              <w:jc w:val="center"/>
              <w:rPr>
                <w:rFonts w:ascii="Calibri" w:hAnsi="Calibri" w:cs="Calibri"/>
                <w:b/>
                <w:bCs/>
                <w:color w:val="000000"/>
              </w:rPr>
            </w:pPr>
            <w:r>
              <w:rPr>
                <w:rFonts w:ascii="Calibri" w:hAnsi="Calibri" w:cs="Calibri"/>
                <w:b/>
                <w:bCs/>
                <w:color w:val="000000"/>
              </w:rPr>
              <w:t>Category</w:t>
            </w:r>
          </w:p>
        </w:tc>
        <w:tc>
          <w:tcPr>
            <w:tcW w:w="1664" w:type="dxa"/>
            <w:shd w:val="clear" w:color="auto" w:fill="auto"/>
            <w:noWrap/>
            <w:tcMar>
              <w:top w:w="15" w:type="dxa"/>
              <w:left w:w="15" w:type="dxa"/>
              <w:bottom w:w="0" w:type="dxa"/>
              <w:right w:w="15" w:type="dxa"/>
            </w:tcMar>
            <w:vAlign w:val="center"/>
            <w:hideMark/>
          </w:tcPr>
          <w:p w14:paraId="52E65438" w14:textId="77777777" w:rsidR="006B6470" w:rsidRDefault="006B6470" w:rsidP="006B6470">
            <w:pPr>
              <w:jc w:val="center"/>
              <w:rPr>
                <w:rFonts w:ascii="Calibri" w:hAnsi="Calibri" w:cs="Calibri"/>
                <w:b/>
                <w:bCs/>
                <w:color w:val="000000"/>
              </w:rPr>
            </w:pPr>
            <w:r>
              <w:rPr>
                <w:rFonts w:ascii="Calibri" w:hAnsi="Calibri" w:cs="Calibri"/>
                <w:b/>
                <w:bCs/>
                <w:color w:val="000000"/>
              </w:rPr>
              <w:t>Genes</w:t>
            </w:r>
          </w:p>
        </w:tc>
        <w:tc>
          <w:tcPr>
            <w:tcW w:w="2656" w:type="dxa"/>
            <w:shd w:val="clear" w:color="auto" w:fill="auto"/>
            <w:noWrap/>
            <w:tcMar>
              <w:top w:w="15" w:type="dxa"/>
              <w:left w:w="15" w:type="dxa"/>
              <w:bottom w:w="0" w:type="dxa"/>
              <w:right w:w="15" w:type="dxa"/>
            </w:tcMar>
            <w:vAlign w:val="center"/>
            <w:hideMark/>
          </w:tcPr>
          <w:p w14:paraId="6939CB79" w14:textId="77777777" w:rsidR="006B6470" w:rsidRDefault="006B6470" w:rsidP="006B6470">
            <w:pPr>
              <w:jc w:val="center"/>
              <w:rPr>
                <w:rFonts w:ascii="Calibri" w:hAnsi="Calibri" w:cs="Calibri"/>
                <w:b/>
                <w:bCs/>
                <w:color w:val="000000"/>
              </w:rPr>
            </w:pPr>
            <w:r>
              <w:rPr>
                <w:rFonts w:ascii="Calibri" w:hAnsi="Calibri" w:cs="Calibri"/>
                <w:b/>
                <w:bCs/>
                <w:color w:val="000000"/>
              </w:rPr>
              <w:t>Genes</w:t>
            </w:r>
          </w:p>
        </w:tc>
      </w:tr>
      <w:tr w:rsidR="006B6470" w14:paraId="48B15EBA" w14:textId="77777777" w:rsidTr="006B6470">
        <w:trPr>
          <w:trHeight w:val="425"/>
          <w:jc w:val="center"/>
        </w:trPr>
        <w:tc>
          <w:tcPr>
            <w:tcW w:w="1294" w:type="dxa"/>
            <w:vMerge w:val="restart"/>
            <w:shd w:val="clear" w:color="auto" w:fill="auto"/>
            <w:noWrap/>
            <w:tcMar>
              <w:top w:w="15" w:type="dxa"/>
              <w:left w:w="15" w:type="dxa"/>
              <w:bottom w:w="0" w:type="dxa"/>
              <w:right w:w="15" w:type="dxa"/>
            </w:tcMar>
            <w:vAlign w:val="center"/>
            <w:hideMark/>
          </w:tcPr>
          <w:p w14:paraId="4EB70138" w14:textId="77777777" w:rsidR="006B6470" w:rsidRDefault="006B6470" w:rsidP="006B6470">
            <w:pPr>
              <w:jc w:val="center"/>
              <w:rPr>
                <w:rFonts w:ascii="Calibri" w:hAnsi="Calibri" w:cs="Calibri"/>
                <w:b/>
                <w:bCs/>
                <w:color w:val="000000"/>
              </w:rPr>
            </w:pPr>
            <w:r>
              <w:rPr>
                <w:rFonts w:ascii="Calibri" w:hAnsi="Calibri" w:cs="Calibri"/>
                <w:b/>
                <w:bCs/>
                <w:color w:val="000000"/>
              </w:rPr>
              <w:t>Ridge</w:t>
            </w:r>
          </w:p>
        </w:tc>
        <w:tc>
          <w:tcPr>
            <w:tcW w:w="1920" w:type="dxa"/>
            <w:shd w:val="clear" w:color="auto" w:fill="auto"/>
            <w:noWrap/>
            <w:tcMar>
              <w:top w:w="15" w:type="dxa"/>
              <w:left w:w="15" w:type="dxa"/>
              <w:bottom w:w="0" w:type="dxa"/>
              <w:right w:w="15" w:type="dxa"/>
            </w:tcMar>
            <w:vAlign w:val="center"/>
            <w:hideMark/>
          </w:tcPr>
          <w:p w14:paraId="5DB697A9" w14:textId="77777777" w:rsidR="006B6470" w:rsidRDefault="006B6470" w:rsidP="006B6470">
            <w:pPr>
              <w:jc w:val="center"/>
              <w:rPr>
                <w:rFonts w:ascii="Calibri" w:hAnsi="Calibri" w:cs="Calibri"/>
                <w:color w:val="000000"/>
              </w:rPr>
            </w:pPr>
            <w:r>
              <w:rPr>
                <w:rFonts w:ascii="Calibri" w:hAnsi="Calibri" w:cs="Calibri"/>
                <w:color w:val="000000"/>
              </w:rPr>
              <w:t>86.12 ± 5.22</w:t>
            </w:r>
          </w:p>
        </w:tc>
        <w:tc>
          <w:tcPr>
            <w:tcW w:w="921" w:type="dxa"/>
            <w:shd w:val="clear" w:color="auto" w:fill="auto"/>
            <w:noWrap/>
            <w:tcMar>
              <w:top w:w="15" w:type="dxa"/>
              <w:left w:w="15" w:type="dxa"/>
              <w:bottom w:w="0" w:type="dxa"/>
              <w:right w:w="15" w:type="dxa"/>
            </w:tcMar>
            <w:vAlign w:val="center"/>
            <w:hideMark/>
          </w:tcPr>
          <w:p w14:paraId="40E511D3" w14:textId="77777777" w:rsidR="006B6470" w:rsidRDefault="006B6470" w:rsidP="006B6470">
            <w:pPr>
              <w:jc w:val="center"/>
              <w:rPr>
                <w:rFonts w:ascii="Calibri" w:hAnsi="Calibri" w:cs="Calibri"/>
                <w:color w:val="000000"/>
              </w:rPr>
            </w:pPr>
          </w:p>
        </w:tc>
        <w:tc>
          <w:tcPr>
            <w:tcW w:w="1664" w:type="dxa"/>
            <w:shd w:val="clear" w:color="auto" w:fill="auto"/>
            <w:noWrap/>
            <w:tcMar>
              <w:top w:w="15" w:type="dxa"/>
              <w:left w:w="15" w:type="dxa"/>
              <w:bottom w:w="0" w:type="dxa"/>
              <w:right w:w="15" w:type="dxa"/>
            </w:tcMar>
            <w:vAlign w:val="center"/>
            <w:hideMark/>
          </w:tcPr>
          <w:p w14:paraId="2EE9A6EB" w14:textId="0F21A9DB" w:rsidR="006B6470" w:rsidRDefault="006B6470" w:rsidP="006B6470">
            <w:pPr>
              <w:jc w:val="center"/>
              <w:rPr>
                <w:rFonts w:ascii="Calibri" w:hAnsi="Calibri" w:cs="Calibri"/>
                <w:color w:val="000000"/>
                <w:sz w:val="24"/>
                <w:szCs w:val="24"/>
              </w:rPr>
            </w:pPr>
            <w:r>
              <w:rPr>
                <w:rFonts w:ascii="Calibri" w:hAnsi="Calibri" w:cs="Calibri"/>
                <w:color w:val="000000"/>
              </w:rPr>
              <w:t>(Blood)</w:t>
            </w:r>
          </w:p>
        </w:tc>
        <w:tc>
          <w:tcPr>
            <w:tcW w:w="2656" w:type="dxa"/>
            <w:shd w:val="clear" w:color="auto" w:fill="auto"/>
            <w:noWrap/>
            <w:tcMar>
              <w:top w:w="15" w:type="dxa"/>
              <w:left w:w="15" w:type="dxa"/>
              <w:bottom w:w="0" w:type="dxa"/>
              <w:right w:w="15" w:type="dxa"/>
            </w:tcMar>
            <w:vAlign w:val="center"/>
            <w:hideMark/>
          </w:tcPr>
          <w:p w14:paraId="54B541FD" w14:textId="197DFA72" w:rsidR="006B6470" w:rsidRDefault="006B6470" w:rsidP="006B6470">
            <w:pPr>
              <w:jc w:val="center"/>
              <w:rPr>
                <w:rFonts w:ascii="Calibri" w:hAnsi="Calibri" w:cs="Calibri"/>
                <w:color w:val="000000"/>
              </w:rPr>
            </w:pPr>
            <w:r>
              <w:rPr>
                <w:rFonts w:ascii="Calibri" w:hAnsi="Calibri" w:cs="Calibri"/>
                <w:color w:val="000000"/>
              </w:rPr>
              <w:t>(Blood)</w:t>
            </w:r>
          </w:p>
        </w:tc>
      </w:tr>
      <w:tr w:rsidR="006B6470" w14:paraId="2C5136D4" w14:textId="77777777" w:rsidTr="006B6470">
        <w:trPr>
          <w:trHeight w:val="317"/>
          <w:jc w:val="center"/>
        </w:trPr>
        <w:tc>
          <w:tcPr>
            <w:tcW w:w="1294" w:type="dxa"/>
            <w:vMerge/>
            <w:vAlign w:val="center"/>
            <w:hideMark/>
          </w:tcPr>
          <w:p w14:paraId="578BDAEA" w14:textId="77777777" w:rsidR="006B6470" w:rsidRDefault="006B6470" w:rsidP="006B6470">
            <w:pPr>
              <w:jc w:val="center"/>
              <w:rPr>
                <w:rFonts w:ascii="Calibri" w:hAnsi="Calibri" w:cs="Calibri"/>
                <w:b/>
                <w:bCs/>
                <w:color w:val="000000"/>
                <w:sz w:val="24"/>
                <w:szCs w:val="24"/>
              </w:rPr>
            </w:pPr>
          </w:p>
        </w:tc>
        <w:tc>
          <w:tcPr>
            <w:tcW w:w="1920" w:type="dxa"/>
            <w:shd w:val="clear" w:color="auto" w:fill="auto"/>
            <w:noWrap/>
            <w:tcMar>
              <w:top w:w="15" w:type="dxa"/>
              <w:left w:w="15" w:type="dxa"/>
              <w:bottom w:w="0" w:type="dxa"/>
              <w:right w:w="15" w:type="dxa"/>
            </w:tcMar>
            <w:vAlign w:val="center"/>
            <w:hideMark/>
          </w:tcPr>
          <w:p w14:paraId="2B5A1894" w14:textId="77777777" w:rsidR="006B6470" w:rsidRDefault="006B6470" w:rsidP="006B6470">
            <w:pPr>
              <w:jc w:val="center"/>
              <w:rPr>
                <w:rFonts w:ascii="Calibri" w:hAnsi="Calibri" w:cs="Calibri"/>
                <w:b/>
                <w:bCs/>
                <w:color w:val="000000"/>
              </w:rPr>
            </w:pPr>
            <w:r>
              <w:rPr>
                <w:rFonts w:ascii="Calibri" w:hAnsi="Calibri" w:cs="Calibri"/>
                <w:b/>
                <w:bCs/>
                <w:color w:val="000000"/>
              </w:rPr>
              <w:t>λ = 1 SE of min. MSE</w:t>
            </w:r>
          </w:p>
        </w:tc>
        <w:tc>
          <w:tcPr>
            <w:tcW w:w="921" w:type="dxa"/>
            <w:shd w:val="clear" w:color="auto" w:fill="auto"/>
            <w:noWrap/>
            <w:tcMar>
              <w:top w:w="15" w:type="dxa"/>
              <w:left w:w="15" w:type="dxa"/>
              <w:bottom w:w="0" w:type="dxa"/>
              <w:right w:w="15" w:type="dxa"/>
            </w:tcMar>
            <w:vAlign w:val="center"/>
            <w:hideMark/>
          </w:tcPr>
          <w:p w14:paraId="3A6DA9E0" w14:textId="77777777" w:rsidR="006B6470" w:rsidRDefault="006B6470" w:rsidP="006B6470">
            <w:pPr>
              <w:jc w:val="center"/>
              <w:rPr>
                <w:rFonts w:ascii="Calibri" w:hAnsi="Calibri" w:cs="Calibri"/>
                <w:b/>
                <w:bCs/>
                <w:color w:val="000000"/>
              </w:rPr>
            </w:pPr>
            <w:r>
              <w:rPr>
                <w:rFonts w:ascii="Calibri" w:hAnsi="Calibri" w:cs="Calibri"/>
                <w:b/>
                <w:bCs/>
                <w:color w:val="000000"/>
              </w:rPr>
              <w:t>I</w:t>
            </w:r>
          </w:p>
        </w:tc>
        <w:tc>
          <w:tcPr>
            <w:tcW w:w="1664" w:type="dxa"/>
            <w:shd w:val="clear" w:color="auto" w:fill="auto"/>
            <w:noWrap/>
            <w:tcMar>
              <w:top w:w="15" w:type="dxa"/>
              <w:left w:w="15" w:type="dxa"/>
              <w:bottom w:w="0" w:type="dxa"/>
              <w:right w:w="15" w:type="dxa"/>
            </w:tcMar>
            <w:vAlign w:val="center"/>
            <w:hideMark/>
          </w:tcPr>
          <w:p w14:paraId="1C1AD47D" w14:textId="77777777" w:rsidR="006B6470" w:rsidRDefault="006B6470" w:rsidP="006B6470">
            <w:pPr>
              <w:jc w:val="center"/>
              <w:rPr>
                <w:rFonts w:ascii="Calibri" w:hAnsi="Calibri" w:cs="Calibri"/>
                <w:color w:val="000000"/>
              </w:rPr>
            </w:pPr>
            <w:r>
              <w:rPr>
                <w:rFonts w:ascii="Calibri" w:hAnsi="Calibri" w:cs="Calibri"/>
                <w:color w:val="000000"/>
              </w:rPr>
              <w:t>4767</w:t>
            </w:r>
          </w:p>
        </w:tc>
        <w:tc>
          <w:tcPr>
            <w:tcW w:w="2656" w:type="dxa"/>
            <w:shd w:val="clear" w:color="auto" w:fill="auto"/>
            <w:noWrap/>
            <w:tcMar>
              <w:top w:w="15" w:type="dxa"/>
              <w:left w:w="15" w:type="dxa"/>
              <w:bottom w:w="0" w:type="dxa"/>
              <w:right w:w="15" w:type="dxa"/>
            </w:tcMar>
            <w:vAlign w:val="center"/>
            <w:hideMark/>
          </w:tcPr>
          <w:p w14:paraId="4C567848" w14:textId="77777777" w:rsidR="006B6470" w:rsidRDefault="006B6470" w:rsidP="006B6470">
            <w:pPr>
              <w:jc w:val="center"/>
              <w:rPr>
                <w:rFonts w:ascii="Calibri" w:hAnsi="Calibri" w:cs="Calibri"/>
                <w:color w:val="000000"/>
              </w:rPr>
            </w:pPr>
            <w:r>
              <w:rPr>
                <w:rFonts w:ascii="Calibri" w:hAnsi="Calibri" w:cs="Calibri"/>
                <w:color w:val="000000"/>
              </w:rPr>
              <w:t>4767</w:t>
            </w:r>
          </w:p>
        </w:tc>
      </w:tr>
      <w:tr w:rsidR="006B6470" w14:paraId="3364497E" w14:textId="77777777" w:rsidTr="006B6470">
        <w:trPr>
          <w:trHeight w:val="200"/>
          <w:jc w:val="center"/>
        </w:trPr>
        <w:tc>
          <w:tcPr>
            <w:tcW w:w="1294" w:type="dxa"/>
            <w:vMerge/>
            <w:vAlign w:val="center"/>
            <w:hideMark/>
          </w:tcPr>
          <w:p w14:paraId="42B1203B" w14:textId="77777777" w:rsidR="006B6470" w:rsidRDefault="006B6470" w:rsidP="006B6470">
            <w:pPr>
              <w:jc w:val="center"/>
              <w:rPr>
                <w:rFonts w:ascii="Calibri" w:hAnsi="Calibri" w:cs="Calibri"/>
                <w:b/>
                <w:bCs/>
                <w:color w:val="000000"/>
                <w:sz w:val="24"/>
                <w:szCs w:val="24"/>
              </w:rPr>
            </w:pPr>
          </w:p>
        </w:tc>
        <w:tc>
          <w:tcPr>
            <w:tcW w:w="1920" w:type="dxa"/>
            <w:shd w:val="clear" w:color="auto" w:fill="auto"/>
            <w:noWrap/>
            <w:tcMar>
              <w:top w:w="15" w:type="dxa"/>
              <w:left w:w="15" w:type="dxa"/>
              <w:bottom w:w="0" w:type="dxa"/>
              <w:right w:w="15" w:type="dxa"/>
            </w:tcMar>
            <w:vAlign w:val="center"/>
            <w:hideMark/>
          </w:tcPr>
          <w:p w14:paraId="202E60A3" w14:textId="77777777" w:rsidR="006B6470" w:rsidRDefault="006B6470" w:rsidP="006B6470">
            <w:pPr>
              <w:jc w:val="center"/>
              <w:rPr>
                <w:rFonts w:ascii="Calibri" w:hAnsi="Calibri" w:cs="Calibri"/>
                <w:color w:val="000000"/>
              </w:rPr>
            </w:pPr>
            <w:r>
              <w:rPr>
                <w:rFonts w:ascii="Calibri" w:hAnsi="Calibri" w:cs="Calibri"/>
                <w:color w:val="000000"/>
              </w:rPr>
              <w:t>85.81 ± 5.09</w:t>
            </w:r>
          </w:p>
        </w:tc>
        <w:tc>
          <w:tcPr>
            <w:tcW w:w="921" w:type="dxa"/>
            <w:shd w:val="clear" w:color="auto" w:fill="auto"/>
            <w:noWrap/>
            <w:tcMar>
              <w:top w:w="15" w:type="dxa"/>
              <w:left w:w="15" w:type="dxa"/>
              <w:bottom w:w="0" w:type="dxa"/>
              <w:right w:w="15" w:type="dxa"/>
            </w:tcMar>
            <w:vAlign w:val="center"/>
            <w:hideMark/>
          </w:tcPr>
          <w:p w14:paraId="2E3E0197" w14:textId="77777777" w:rsidR="006B6470" w:rsidRDefault="006B6470" w:rsidP="006B6470">
            <w:pPr>
              <w:jc w:val="center"/>
              <w:rPr>
                <w:rFonts w:ascii="Calibri" w:hAnsi="Calibri" w:cs="Calibri"/>
                <w:b/>
                <w:bCs/>
                <w:color w:val="000000"/>
              </w:rPr>
            </w:pPr>
            <w:r>
              <w:rPr>
                <w:rFonts w:ascii="Calibri" w:hAnsi="Calibri" w:cs="Calibri"/>
                <w:b/>
                <w:bCs/>
                <w:color w:val="000000"/>
              </w:rPr>
              <w:t>II</w:t>
            </w:r>
          </w:p>
        </w:tc>
        <w:tc>
          <w:tcPr>
            <w:tcW w:w="1664" w:type="dxa"/>
            <w:shd w:val="clear" w:color="auto" w:fill="auto"/>
            <w:noWrap/>
            <w:tcMar>
              <w:top w:w="15" w:type="dxa"/>
              <w:left w:w="15" w:type="dxa"/>
              <w:bottom w:w="0" w:type="dxa"/>
              <w:right w:w="15" w:type="dxa"/>
            </w:tcMar>
            <w:vAlign w:val="center"/>
            <w:hideMark/>
          </w:tcPr>
          <w:p w14:paraId="1BCFD66C" w14:textId="77777777" w:rsidR="006B6470" w:rsidRDefault="006B6470" w:rsidP="006B6470">
            <w:pPr>
              <w:jc w:val="center"/>
              <w:rPr>
                <w:rFonts w:ascii="Calibri" w:hAnsi="Calibri" w:cs="Calibri"/>
                <w:color w:val="000000"/>
              </w:rPr>
            </w:pPr>
            <w:r>
              <w:rPr>
                <w:rFonts w:ascii="Calibri" w:hAnsi="Calibri" w:cs="Calibri"/>
                <w:color w:val="000000"/>
              </w:rPr>
              <w:t>4767</w:t>
            </w:r>
          </w:p>
        </w:tc>
        <w:tc>
          <w:tcPr>
            <w:tcW w:w="2656" w:type="dxa"/>
            <w:shd w:val="clear" w:color="auto" w:fill="auto"/>
            <w:noWrap/>
            <w:tcMar>
              <w:top w:w="15" w:type="dxa"/>
              <w:left w:w="15" w:type="dxa"/>
              <w:bottom w:w="0" w:type="dxa"/>
              <w:right w:w="15" w:type="dxa"/>
            </w:tcMar>
            <w:vAlign w:val="center"/>
            <w:hideMark/>
          </w:tcPr>
          <w:p w14:paraId="0F61BB8A" w14:textId="77777777" w:rsidR="006B6470" w:rsidRDefault="006B6470" w:rsidP="006B6470">
            <w:pPr>
              <w:jc w:val="center"/>
              <w:rPr>
                <w:rFonts w:ascii="Calibri" w:hAnsi="Calibri" w:cs="Calibri"/>
                <w:color w:val="000000"/>
              </w:rPr>
            </w:pPr>
            <w:r>
              <w:rPr>
                <w:rFonts w:ascii="Calibri" w:hAnsi="Calibri" w:cs="Calibri"/>
                <w:color w:val="000000"/>
              </w:rPr>
              <w:t>4767</w:t>
            </w:r>
          </w:p>
        </w:tc>
      </w:tr>
      <w:tr w:rsidR="006B6470" w14:paraId="367658E2" w14:textId="77777777" w:rsidTr="006B6470">
        <w:trPr>
          <w:trHeight w:val="173"/>
          <w:jc w:val="center"/>
        </w:trPr>
        <w:tc>
          <w:tcPr>
            <w:tcW w:w="1294" w:type="dxa"/>
            <w:vMerge/>
            <w:vAlign w:val="center"/>
            <w:hideMark/>
          </w:tcPr>
          <w:p w14:paraId="29642EA2" w14:textId="77777777" w:rsidR="006B6470" w:rsidRDefault="006B6470" w:rsidP="006B6470">
            <w:pPr>
              <w:jc w:val="center"/>
              <w:rPr>
                <w:rFonts w:ascii="Calibri" w:hAnsi="Calibri" w:cs="Calibri"/>
                <w:b/>
                <w:bCs/>
                <w:color w:val="000000"/>
                <w:sz w:val="24"/>
                <w:szCs w:val="24"/>
              </w:rPr>
            </w:pPr>
          </w:p>
        </w:tc>
        <w:tc>
          <w:tcPr>
            <w:tcW w:w="1920" w:type="dxa"/>
            <w:shd w:val="clear" w:color="auto" w:fill="auto"/>
            <w:noWrap/>
            <w:tcMar>
              <w:top w:w="15" w:type="dxa"/>
              <w:left w:w="15" w:type="dxa"/>
              <w:bottom w:w="0" w:type="dxa"/>
              <w:right w:w="15" w:type="dxa"/>
            </w:tcMar>
            <w:vAlign w:val="center"/>
            <w:hideMark/>
          </w:tcPr>
          <w:p w14:paraId="035DB7C0" w14:textId="77777777" w:rsidR="006B6470" w:rsidRDefault="006B6470" w:rsidP="006B6470">
            <w:pPr>
              <w:jc w:val="center"/>
              <w:rPr>
                <w:rFonts w:ascii="Calibri" w:hAnsi="Calibri" w:cs="Calibri"/>
                <w:color w:val="000000"/>
              </w:rPr>
            </w:pPr>
          </w:p>
        </w:tc>
        <w:tc>
          <w:tcPr>
            <w:tcW w:w="921" w:type="dxa"/>
            <w:shd w:val="clear" w:color="auto" w:fill="auto"/>
            <w:noWrap/>
            <w:tcMar>
              <w:top w:w="15" w:type="dxa"/>
              <w:left w:w="15" w:type="dxa"/>
              <w:bottom w:w="0" w:type="dxa"/>
              <w:right w:w="15" w:type="dxa"/>
            </w:tcMar>
            <w:vAlign w:val="center"/>
            <w:hideMark/>
          </w:tcPr>
          <w:p w14:paraId="3D5EEB62" w14:textId="77777777" w:rsidR="006B6470" w:rsidRDefault="006B6470" w:rsidP="006B6470">
            <w:pPr>
              <w:jc w:val="center"/>
              <w:rPr>
                <w:rFonts w:ascii="Calibri" w:hAnsi="Calibri" w:cs="Calibri"/>
                <w:b/>
                <w:bCs/>
                <w:color w:val="000000"/>
                <w:sz w:val="24"/>
                <w:szCs w:val="24"/>
              </w:rPr>
            </w:pPr>
            <w:r>
              <w:rPr>
                <w:rFonts w:ascii="Calibri" w:hAnsi="Calibri" w:cs="Calibri"/>
                <w:b/>
                <w:bCs/>
                <w:color w:val="000000"/>
              </w:rPr>
              <w:t>III</w:t>
            </w:r>
          </w:p>
        </w:tc>
        <w:tc>
          <w:tcPr>
            <w:tcW w:w="1664" w:type="dxa"/>
            <w:shd w:val="clear" w:color="auto" w:fill="auto"/>
            <w:noWrap/>
            <w:tcMar>
              <w:top w:w="15" w:type="dxa"/>
              <w:left w:w="15" w:type="dxa"/>
              <w:bottom w:w="0" w:type="dxa"/>
              <w:right w:w="15" w:type="dxa"/>
            </w:tcMar>
            <w:vAlign w:val="center"/>
            <w:hideMark/>
          </w:tcPr>
          <w:p w14:paraId="7D78F600" w14:textId="77777777" w:rsidR="006B6470" w:rsidRDefault="006B6470" w:rsidP="006B6470">
            <w:pPr>
              <w:jc w:val="center"/>
              <w:rPr>
                <w:rFonts w:ascii="Calibri" w:hAnsi="Calibri" w:cs="Calibri"/>
                <w:color w:val="000000"/>
              </w:rPr>
            </w:pPr>
            <w:r>
              <w:rPr>
                <w:rFonts w:ascii="Calibri" w:hAnsi="Calibri" w:cs="Calibri"/>
                <w:color w:val="000000"/>
              </w:rPr>
              <w:t>4767</w:t>
            </w:r>
          </w:p>
        </w:tc>
        <w:tc>
          <w:tcPr>
            <w:tcW w:w="2656" w:type="dxa"/>
            <w:shd w:val="clear" w:color="auto" w:fill="auto"/>
            <w:noWrap/>
            <w:tcMar>
              <w:top w:w="15" w:type="dxa"/>
              <w:left w:w="15" w:type="dxa"/>
              <w:bottom w:w="0" w:type="dxa"/>
              <w:right w:w="15" w:type="dxa"/>
            </w:tcMar>
            <w:vAlign w:val="center"/>
            <w:hideMark/>
          </w:tcPr>
          <w:p w14:paraId="24825151" w14:textId="77777777" w:rsidR="006B6470" w:rsidRDefault="006B6470" w:rsidP="006B6470">
            <w:pPr>
              <w:jc w:val="center"/>
              <w:rPr>
                <w:rFonts w:ascii="Calibri" w:hAnsi="Calibri" w:cs="Calibri"/>
                <w:color w:val="000000"/>
              </w:rPr>
            </w:pPr>
            <w:r>
              <w:rPr>
                <w:rFonts w:ascii="Calibri" w:hAnsi="Calibri" w:cs="Calibri"/>
                <w:color w:val="000000"/>
              </w:rPr>
              <w:t>4767</w:t>
            </w:r>
          </w:p>
        </w:tc>
      </w:tr>
      <w:tr w:rsidR="006B6470" w14:paraId="118CD542" w14:textId="77777777" w:rsidTr="006B6470">
        <w:trPr>
          <w:trHeight w:val="20"/>
          <w:jc w:val="center"/>
        </w:trPr>
        <w:tc>
          <w:tcPr>
            <w:tcW w:w="1294" w:type="dxa"/>
            <w:vMerge/>
            <w:vAlign w:val="center"/>
            <w:hideMark/>
          </w:tcPr>
          <w:p w14:paraId="753CA260" w14:textId="77777777" w:rsidR="006B6470" w:rsidRDefault="006B6470" w:rsidP="006B6470">
            <w:pPr>
              <w:jc w:val="center"/>
              <w:rPr>
                <w:rFonts w:ascii="Calibri" w:hAnsi="Calibri" w:cs="Calibri"/>
                <w:b/>
                <w:bCs/>
                <w:color w:val="000000"/>
                <w:sz w:val="24"/>
                <w:szCs w:val="24"/>
              </w:rPr>
            </w:pPr>
          </w:p>
        </w:tc>
        <w:tc>
          <w:tcPr>
            <w:tcW w:w="1920" w:type="dxa"/>
            <w:shd w:val="clear" w:color="auto" w:fill="auto"/>
            <w:noWrap/>
            <w:tcMar>
              <w:top w:w="15" w:type="dxa"/>
              <w:left w:w="15" w:type="dxa"/>
              <w:bottom w:w="0" w:type="dxa"/>
              <w:right w:w="15" w:type="dxa"/>
            </w:tcMar>
            <w:vAlign w:val="center"/>
            <w:hideMark/>
          </w:tcPr>
          <w:p w14:paraId="322E39A2" w14:textId="77777777" w:rsidR="006B6470" w:rsidRDefault="006B6470" w:rsidP="006B6470">
            <w:pPr>
              <w:jc w:val="center"/>
              <w:rPr>
                <w:rFonts w:ascii="Calibri" w:hAnsi="Calibri" w:cs="Calibri"/>
                <w:color w:val="000000"/>
              </w:rPr>
            </w:pPr>
          </w:p>
        </w:tc>
        <w:tc>
          <w:tcPr>
            <w:tcW w:w="921" w:type="dxa"/>
            <w:shd w:val="clear" w:color="auto" w:fill="auto"/>
            <w:noWrap/>
            <w:tcMar>
              <w:top w:w="15" w:type="dxa"/>
              <w:left w:w="15" w:type="dxa"/>
              <w:bottom w:w="0" w:type="dxa"/>
              <w:right w:w="15" w:type="dxa"/>
            </w:tcMar>
            <w:vAlign w:val="center"/>
            <w:hideMark/>
          </w:tcPr>
          <w:p w14:paraId="3265BFF6" w14:textId="77777777" w:rsidR="006B6470" w:rsidRDefault="006B6470" w:rsidP="006B6470">
            <w:pPr>
              <w:jc w:val="center"/>
              <w:rPr>
                <w:rFonts w:ascii="Calibri" w:hAnsi="Calibri" w:cs="Calibri"/>
                <w:b/>
                <w:bCs/>
                <w:color w:val="000000"/>
                <w:sz w:val="24"/>
                <w:szCs w:val="24"/>
              </w:rPr>
            </w:pPr>
            <w:r>
              <w:rPr>
                <w:rFonts w:ascii="Calibri" w:hAnsi="Calibri" w:cs="Calibri"/>
                <w:b/>
                <w:bCs/>
                <w:color w:val="000000"/>
              </w:rPr>
              <w:t>IV</w:t>
            </w:r>
          </w:p>
        </w:tc>
        <w:tc>
          <w:tcPr>
            <w:tcW w:w="1664" w:type="dxa"/>
            <w:shd w:val="clear" w:color="auto" w:fill="auto"/>
            <w:noWrap/>
            <w:tcMar>
              <w:top w:w="15" w:type="dxa"/>
              <w:left w:w="15" w:type="dxa"/>
              <w:bottom w:w="0" w:type="dxa"/>
              <w:right w:w="15" w:type="dxa"/>
            </w:tcMar>
            <w:vAlign w:val="center"/>
            <w:hideMark/>
          </w:tcPr>
          <w:p w14:paraId="04821E7B" w14:textId="77777777" w:rsidR="006B6470" w:rsidRDefault="006B6470" w:rsidP="006B6470">
            <w:pPr>
              <w:jc w:val="center"/>
              <w:rPr>
                <w:rFonts w:ascii="Calibri" w:hAnsi="Calibri" w:cs="Calibri"/>
                <w:color w:val="000000"/>
              </w:rPr>
            </w:pPr>
            <w:r>
              <w:rPr>
                <w:rFonts w:ascii="Calibri" w:hAnsi="Calibri" w:cs="Calibri"/>
                <w:color w:val="000000"/>
              </w:rPr>
              <w:t>4767</w:t>
            </w:r>
          </w:p>
        </w:tc>
        <w:tc>
          <w:tcPr>
            <w:tcW w:w="2656" w:type="dxa"/>
            <w:shd w:val="clear" w:color="auto" w:fill="auto"/>
            <w:noWrap/>
            <w:tcMar>
              <w:top w:w="15" w:type="dxa"/>
              <w:left w:w="15" w:type="dxa"/>
              <w:bottom w:w="0" w:type="dxa"/>
              <w:right w:w="15" w:type="dxa"/>
            </w:tcMar>
            <w:vAlign w:val="center"/>
            <w:hideMark/>
          </w:tcPr>
          <w:p w14:paraId="0ED80D8F" w14:textId="77777777" w:rsidR="006B6470" w:rsidRDefault="006B6470" w:rsidP="006B6470">
            <w:pPr>
              <w:jc w:val="center"/>
              <w:rPr>
                <w:rFonts w:ascii="Calibri" w:hAnsi="Calibri" w:cs="Calibri"/>
                <w:color w:val="000000"/>
              </w:rPr>
            </w:pPr>
            <w:r>
              <w:rPr>
                <w:rFonts w:ascii="Calibri" w:hAnsi="Calibri" w:cs="Calibri"/>
                <w:color w:val="000000"/>
              </w:rPr>
              <w:t>4767</w:t>
            </w:r>
          </w:p>
        </w:tc>
      </w:tr>
      <w:tr w:rsidR="006B6470" w14:paraId="6C5F6BFE" w14:textId="77777777" w:rsidTr="006B6470">
        <w:trPr>
          <w:trHeight w:val="218"/>
          <w:jc w:val="center"/>
        </w:trPr>
        <w:tc>
          <w:tcPr>
            <w:tcW w:w="1294" w:type="dxa"/>
            <w:vMerge/>
            <w:vAlign w:val="center"/>
            <w:hideMark/>
          </w:tcPr>
          <w:p w14:paraId="62DE0231" w14:textId="77777777" w:rsidR="006B6470" w:rsidRDefault="006B6470" w:rsidP="006B6470">
            <w:pPr>
              <w:jc w:val="center"/>
              <w:rPr>
                <w:rFonts w:ascii="Calibri" w:hAnsi="Calibri" w:cs="Calibri"/>
                <w:b/>
                <w:bCs/>
                <w:color w:val="000000"/>
                <w:sz w:val="24"/>
                <w:szCs w:val="24"/>
              </w:rPr>
            </w:pPr>
          </w:p>
        </w:tc>
        <w:tc>
          <w:tcPr>
            <w:tcW w:w="1920" w:type="dxa"/>
            <w:shd w:val="clear" w:color="auto" w:fill="auto"/>
            <w:noWrap/>
            <w:tcMar>
              <w:top w:w="15" w:type="dxa"/>
              <w:left w:w="15" w:type="dxa"/>
              <w:bottom w:w="0" w:type="dxa"/>
              <w:right w:w="15" w:type="dxa"/>
            </w:tcMar>
            <w:vAlign w:val="center"/>
            <w:hideMark/>
          </w:tcPr>
          <w:p w14:paraId="7A06FAFF" w14:textId="10FDB09F" w:rsidR="006B6470" w:rsidRDefault="006B6470" w:rsidP="006B6470">
            <w:pPr>
              <w:jc w:val="center"/>
              <w:rPr>
                <w:rFonts w:ascii="Calibri" w:hAnsi="Calibri" w:cs="Calibri"/>
                <w:color w:val="000000"/>
              </w:rPr>
            </w:pPr>
          </w:p>
        </w:tc>
        <w:tc>
          <w:tcPr>
            <w:tcW w:w="921" w:type="dxa"/>
            <w:shd w:val="clear" w:color="auto" w:fill="auto"/>
            <w:noWrap/>
            <w:tcMar>
              <w:top w:w="15" w:type="dxa"/>
              <w:left w:w="15" w:type="dxa"/>
              <w:bottom w:w="0" w:type="dxa"/>
              <w:right w:w="15" w:type="dxa"/>
            </w:tcMar>
            <w:vAlign w:val="center"/>
            <w:hideMark/>
          </w:tcPr>
          <w:p w14:paraId="78D809BC" w14:textId="77777777" w:rsidR="006B6470" w:rsidRDefault="006B6470" w:rsidP="006B6470">
            <w:pPr>
              <w:jc w:val="center"/>
              <w:rPr>
                <w:rFonts w:ascii="Calibri" w:hAnsi="Calibri" w:cs="Calibri"/>
                <w:b/>
                <w:bCs/>
                <w:color w:val="000000"/>
              </w:rPr>
            </w:pPr>
            <w:r>
              <w:rPr>
                <w:rFonts w:ascii="Calibri" w:hAnsi="Calibri" w:cs="Calibri"/>
                <w:b/>
                <w:bCs/>
                <w:color w:val="000000"/>
              </w:rPr>
              <w:t>Total</w:t>
            </w:r>
          </w:p>
        </w:tc>
        <w:tc>
          <w:tcPr>
            <w:tcW w:w="1664" w:type="dxa"/>
            <w:shd w:val="clear" w:color="auto" w:fill="auto"/>
            <w:noWrap/>
            <w:tcMar>
              <w:top w:w="15" w:type="dxa"/>
              <w:left w:w="15" w:type="dxa"/>
              <w:bottom w:w="0" w:type="dxa"/>
              <w:right w:w="15" w:type="dxa"/>
            </w:tcMar>
            <w:vAlign w:val="center"/>
            <w:hideMark/>
          </w:tcPr>
          <w:p w14:paraId="12FA704E" w14:textId="77777777" w:rsidR="006B6470" w:rsidRDefault="006B6470" w:rsidP="006B6470">
            <w:pPr>
              <w:jc w:val="center"/>
              <w:rPr>
                <w:rFonts w:ascii="Calibri" w:hAnsi="Calibri" w:cs="Calibri"/>
                <w:color w:val="000000"/>
              </w:rPr>
            </w:pPr>
            <w:r>
              <w:rPr>
                <w:rFonts w:ascii="Calibri" w:hAnsi="Calibri" w:cs="Calibri"/>
                <w:color w:val="000000"/>
              </w:rPr>
              <w:t>4767</w:t>
            </w:r>
          </w:p>
        </w:tc>
        <w:tc>
          <w:tcPr>
            <w:tcW w:w="2656" w:type="dxa"/>
            <w:shd w:val="clear" w:color="auto" w:fill="auto"/>
            <w:noWrap/>
            <w:tcMar>
              <w:top w:w="15" w:type="dxa"/>
              <w:left w:w="15" w:type="dxa"/>
              <w:bottom w:w="0" w:type="dxa"/>
              <w:right w:w="15" w:type="dxa"/>
            </w:tcMar>
            <w:vAlign w:val="center"/>
            <w:hideMark/>
          </w:tcPr>
          <w:p w14:paraId="2CB30F51" w14:textId="77777777" w:rsidR="006B6470" w:rsidRDefault="006B6470" w:rsidP="006B6470">
            <w:pPr>
              <w:jc w:val="center"/>
              <w:rPr>
                <w:rFonts w:ascii="Calibri" w:hAnsi="Calibri" w:cs="Calibri"/>
                <w:color w:val="000000"/>
              </w:rPr>
            </w:pPr>
            <w:r>
              <w:rPr>
                <w:rFonts w:ascii="Calibri" w:hAnsi="Calibri" w:cs="Calibri"/>
                <w:color w:val="000000"/>
              </w:rPr>
              <w:t>4767</w:t>
            </w:r>
          </w:p>
        </w:tc>
      </w:tr>
      <w:tr w:rsidR="006B6470" w14:paraId="6EB52D65" w14:textId="77777777" w:rsidTr="006B6470">
        <w:trPr>
          <w:trHeight w:val="360"/>
          <w:jc w:val="center"/>
        </w:trPr>
        <w:tc>
          <w:tcPr>
            <w:tcW w:w="1294" w:type="dxa"/>
            <w:shd w:val="clear" w:color="auto" w:fill="auto"/>
            <w:noWrap/>
            <w:tcMar>
              <w:top w:w="15" w:type="dxa"/>
              <w:left w:w="15" w:type="dxa"/>
              <w:bottom w:w="0" w:type="dxa"/>
              <w:right w:w="15" w:type="dxa"/>
            </w:tcMar>
            <w:vAlign w:val="center"/>
            <w:hideMark/>
          </w:tcPr>
          <w:p w14:paraId="23BED9C0" w14:textId="77777777" w:rsidR="006B6470" w:rsidRDefault="006B6470" w:rsidP="006B6470">
            <w:pPr>
              <w:jc w:val="center"/>
              <w:rPr>
                <w:rFonts w:ascii="Calibri" w:hAnsi="Calibri" w:cs="Calibri"/>
                <w:b/>
                <w:bCs/>
                <w:color w:val="000000"/>
              </w:rPr>
            </w:pPr>
            <w:r>
              <w:rPr>
                <w:rFonts w:ascii="Calibri" w:hAnsi="Calibri" w:cs="Calibri"/>
                <w:b/>
                <w:bCs/>
                <w:color w:val="000000"/>
              </w:rPr>
              <w:t>α = 0.5</w:t>
            </w:r>
          </w:p>
        </w:tc>
        <w:tc>
          <w:tcPr>
            <w:tcW w:w="1920" w:type="dxa"/>
            <w:shd w:val="clear" w:color="auto" w:fill="auto"/>
            <w:noWrap/>
            <w:tcMar>
              <w:top w:w="15" w:type="dxa"/>
              <w:left w:w="15" w:type="dxa"/>
              <w:bottom w:w="0" w:type="dxa"/>
              <w:right w:w="15" w:type="dxa"/>
            </w:tcMar>
            <w:vAlign w:val="center"/>
            <w:hideMark/>
          </w:tcPr>
          <w:p w14:paraId="6BB45292" w14:textId="77777777" w:rsidR="006B6470" w:rsidRDefault="006B6470" w:rsidP="006B6470">
            <w:pPr>
              <w:jc w:val="center"/>
              <w:rPr>
                <w:rFonts w:ascii="Calibri" w:hAnsi="Calibri" w:cs="Calibri"/>
                <w:b/>
                <w:bCs/>
                <w:color w:val="000000"/>
              </w:rPr>
            </w:pPr>
            <w:r>
              <w:rPr>
                <w:rFonts w:ascii="Calibri" w:hAnsi="Calibri" w:cs="Calibri"/>
                <w:b/>
                <w:bCs/>
                <w:color w:val="000000"/>
              </w:rPr>
              <w:t>λ = min. MSE</w:t>
            </w:r>
          </w:p>
        </w:tc>
        <w:tc>
          <w:tcPr>
            <w:tcW w:w="921" w:type="dxa"/>
            <w:shd w:val="clear" w:color="auto" w:fill="auto"/>
            <w:noWrap/>
            <w:tcMar>
              <w:top w:w="15" w:type="dxa"/>
              <w:left w:w="15" w:type="dxa"/>
              <w:bottom w:w="0" w:type="dxa"/>
              <w:right w:w="15" w:type="dxa"/>
            </w:tcMar>
            <w:vAlign w:val="center"/>
            <w:hideMark/>
          </w:tcPr>
          <w:p w14:paraId="7FD0913D" w14:textId="77777777" w:rsidR="006B6470" w:rsidRDefault="006B6470" w:rsidP="006B6470">
            <w:pPr>
              <w:jc w:val="center"/>
              <w:rPr>
                <w:rFonts w:ascii="Calibri" w:hAnsi="Calibri" w:cs="Calibri"/>
                <w:b/>
                <w:bCs/>
                <w:color w:val="000000"/>
              </w:rPr>
            </w:pPr>
            <w:r>
              <w:rPr>
                <w:rFonts w:ascii="Calibri" w:hAnsi="Calibri" w:cs="Calibri"/>
                <w:b/>
                <w:bCs/>
                <w:color w:val="000000"/>
              </w:rPr>
              <w:t>I</w:t>
            </w:r>
          </w:p>
        </w:tc>
        <w:tc>
          <w:tcPr>
            <w:tcW w:w="1664" w:type="dxa"/>
            <w:shd w:val="clear" w:color="auto" w:fill="auto"/>
            <w:noWrap/>
            <w:tcMar>
              <w:top w:w="15" w:type="dxa"/>
              <w:left w:w="15" w:type="dxa"/>
              <w:bottom w:w="0" w:type="dxa"/>
              <w:right w:w="15" w:type="dxa"/>
            </w:tcMar>
            <w:vAlign w:val="center"/>
            <w:hideMark/>
          </w:tcPr>
          <w:p w14:paraId="7F60C811" w14:textId="77777777" w:rsidR="006B6470" w:rsidRDefault="006B6470" w:rsidP="006B6470">
            <w:pPr>
              <w:jc w:val="center"/>
              <w:rPr>
                <w:rFonts w:ascii="Calibri" w:hAnsi="Calibri" w:cs="Calibri"/>
                <w:color w:val="000000"/>
              </w:rPr>
            </w:pPr>
            <w:r>
              <w:rPr>
                <w:rFonts w:ascii="Calibri" w:hAnsi="Calibri" w:cs="Calibri"/>
                <w:color w:val="000000"/>
              </w:rPr>
              <w:t>400</w:t>
            </w:r>
          </w:p>
        </w:tc>
        <w:tc>
          <w:tcPr>
            <w:tcW w:w="2656" w:type="dxa"/>
            <w:shd w:val="clear" w:color="auto" w:fill="auto"/>
            <w:noWrap/>
            <w:tcMar>
              <w:top w:w="15" w:type="dxa"/>
              <w:left w:w="15" w:type="dxa"/>
              <w:bottom w:w="0" w:type="dxa"/>
              <w:right w:w="15" w:type="dxa"/>
            </w:tcMar>
            <w:vAlign w:val="center"/>
            <w:hideMark/>
          </w:tcPr>
          <w:p w14:paraId="3EE83E92" w14:textId="77777777" w:rsidR="006B6470" w:rsidRDefault="006B6470" w:rsidP="006B6470">
            <w:pPr>
              <w:jc w:val="center"/>
              <w:rPr>
                <w:rFonts w:ascii="Calibri" w:hAnsi="Calibri" w:cs="Calibri"/>
                <w:color w:val="000000"/>
              </w:rPr>
            </w:pPr>
            <w:r>
              <w:rPr>
                <w:rFonts w:ascii="Calibri" w:hAnsi="Calibri" w:cs="Calibri"/>
                <w:color w:val="000000"/>
              </w:rPr>
              <w:t>303</w:t>
            </w:r>
          </w:p>
        </w:tc>
      </w:tr>
      <w:tr w:rsidR="006B6470" w14:paraId="4D50B4CC" w14:textId="77777777" w:rsidTr="006B6470">
        <w:trPr>
          <w:trHeight w:val="254"/>
          <w:jc w:val="center"/>
        </w:trPr>
        <w:tc>
          <w:tcPr>
            <w:tcW w:w="1294" w:type="dxa"/>
            <w:vMerge w:val="restart"/>
            <w:shd w:val="clear" w:color="auto" w:fill="auto"/>
            <w:noWrap/>
            <w:tcMar>
              <w:top w:w="15" w:type="dxa"/>
              <w:left w:w="15" w:type="dxa"/>
              <w:bottom w:w="0" w:type="dxa"/>
              <w:right w:w="15" w:type="dxa"/>
            </w:tcMar>
            <w:vAlign w:val="center"/>
            <w:hideMark/>
          </w:tcPr>
          <w:p w14:paraId="379B6B09" w14:textId="77777777" w:rsidR="006B6470" w:rsidRDefault="006B6470" w:rsidP="006B6470">
            <w:pPr>
              <w:jc w:val="center"/>
              <w:rPr>
                <w:rFonts w:ascii="Calibri" w:hAnsi="Calibri" w:cs="Calibri"/>
                <w:b/>
                <w:bCs/>
                <w:color w:val="000000"/>
              </w:rPr>
            </w:pPr>
            <w:r>
              <w:rPr>
                <w:rFonts w:ascii="Calibri" w:hAnsi="Calibri" w:cs="Calibri"/>
                <w:b/>
                <w:bCs/>
                <w:color w:val="000000"/>
              </w:rPr>
              <w:t>Elastic Net</w:t>
            </w:r>
          </w:p>
        </w:tc>
        <w:tc>
          <w:tcPr>
            <w:tcW w:w="1920" w:type="dxa"/>
            <w:shd w:val="clear" w:color="auto" w:fill="auto"/>
            <w:noWrap/>
            <w:tcMar>
              <w:top w:w="15" w:type="dxa"/>
              <w:left w:w="15" w:type="dxa"/>
              <w:bottom w:w="0" w:type="dxa"/>
              <w:right w:w="15" w:type="dxa"/>
            </w:tcMar>
            <w:vAlign w:val="center"/>
            <w:hideMark/>
          </w:tcPr>
          <w:p w14:paraId="60660F1C" w14:textId="77777777" w:rsidR="006B6470" w:rsidRDefault="006B6470" w:rsidP="006B6470">
            <w:pPr>
              <w:jc w:val="center"/>
              <w:rPr>
                <w:rFonts w:ascii="Calibri" w:hAnsi="Calibri" w:cs="Calibri"/>
                <w:color w:val="000000"/>
              </w:rPr>
            </w:pPr>
            <w:r>
              <w:rPr>
                <w:rFonts w:ascii="Calibri" w:hAnsi="Calibri" w:cs="Calibri"/>
                <w:color w:val="000000"/>
              </w:rPr>
              <w:t>81.82 ± 4.87</w:t>
            </w:r>
          </w:p>
        </w:tc>
        <w:tc>
          <w:tcPr>
            <w:tcW w:w="921" w:type="dxa"/>
            <w:shd w:val="clear" w:color="auto" w:fill="auto"/>
            <w:noWrap/>
            <w:tcMar>
              <w:top w:w="15" w:type="dxa"/>
              <w:left w:w="15" w:type="dxa"/>
              <w:bottom w:w="0" w:type="dxa"/>
              <w:right w:w="15" w:type="dxa"/>
            </w:tcMar>
            <w:vAlign w:val="center"/>
            <w:hideMark/>
          </w:tcPr>
          <w:p w14:paraId="465E9304" w14:textId="77777777" w:rsidR="006B6470" w:rsidRDefault="006B6470" w:rsidP="006B6470">
            <w:pPr>
              <w:jc w:val="center"/>
              <w:rPr>
                <w:rFonts w:ascii="Calibri" w:hAnsi="Calibri" w:cs="Calibri"/>
                <w:b/>
                <w:bCs/>
                <w:color w:val="000000"/>
              </w:rPr>
            </w:pPr>
            <w:r>
              <w:rPr>
                <w:rFonts w:ascii="Calibri" w:hAnsi="Calibri" w:cs="Calibri"/>
                <w:b/>
                <w:bCs/>
                <w:color w:val="000000"/>
              </w:rPr>
              <w:t>II</w:t>
            </w:r>
          </w:p>
        </w:tc>
        <w:tc>
          <w:tcPr>
            <w:tcW w:w="1664" w:type="dxa"/>
            <w:shd w:val="clear" w:color="auto" w:fill="auto"/>
            <w:noWrap/>
            <w:tcMar>
              <w:top w:w="15" w:type="dxa"/>
              <w:left w:w="15" w:type="dxa"/>
              <w:bottom w:w="0" w:type="dxa"/>
              <w:right w:w="15" w:type="dxa"/>
            </w:tcMar>
            <w:vAlign w:val="center"/>
            <w:hideMark/>
          </w:tcPr>
          <w:p w14:paraId="353AE53C" w14:textId="77777777" w:rsidR="006B6470" w:rsidRDefault="006B6470" w:rsidP="006B6470">
            <w:pPr>
              <w:jc w:val="center"/>
              <w:rPr>
                <w:rFonts w:ascii="Calibri" w:hAnsi="Calibri" w:cs="Calibri"/>
                <w:color w:val="000000"/>
              </w:rPr>
            </w:pPr>
            <w:r>
              <w:rPr>
                <w:rFonts w:ascii="Calibri" w:hAnsi="Calibri" w:cs="Calibri"/>
                <w:color w:val="000000"/>
              </w:rPr>
              <w:t>124</w:t>
            </w:r>
          </w:p>
        </w:tc>
        <w:tc>
          <w:tcPr>
            <w:tcW w:w="2656" w:type="dxa"/>
            <w:shd w:val="clear" w:color="auto" w:fill="auto"/>
            <w:noWrap/>
            <w:tcMar>
              <w:top w:w="15" w:type="dxa"/>
              <w:left w:w="15" w:type="dxa"/>
              <w:bottom w:w="0" w:type="dxa"/>
              <w:right w:w="15" w:type="dxa"/>
            </w:tcMar>
            <w:vAlign w:val="center"/>
            <w:hideMark/>
          </w:tcPr>
          <w:p w14:paraId="2F78EE0A" w14:textId="77777777" w:rsidR="006B6470" w:rsidRDefault="006B6470" w:rsidP="006B6470">
            <w:pPr>
              <w:jc w:val="center"/>
              <w:rPr>
                <w:rFonts w:ascii="Calibri" w:hAnsi="Calibri" w:cs="Calibri"/>
                <w:color w:val="000000"/>
              </w:rPr>
            </w:pPr>
            <w:r>
              <w:rPr>
                <w:rFonts w:ascii="Calibri" w:hAnsi="Calibri" w:cs="Calibri"/>
                <w:color w:val="000000"/>
              </w:rPr>
              <w:t>43</w:t>
            </w:r>
          </w:p>
        </w:tc>
      </w:tr>
      <w:tr w:rsidR="006B6470" w14:paraId="71BDDC5F" w14:textId="77777777" w:rsidTr="006B6470">
        <w:trPr>
          <w:trHeight w:val="236"/>
          <w:jc w:val="center"/>
        </w:trPr>
        <w:tc>
          <w:tcPr>
            <w:tcW w:w="1294" w:type="dxa"/>
            <w:vMerge/>
            <w:vAlign w:val="center"/>
            <w:hideMark/>
          </w:tcPr>
          <w:p w14:paraId="2C34D4AC" w14:textId="77777777" w:rsidR="006B6470" w:rsidRDefault="006B6470" w:rsidP="006B6470">
            <w:pPr>
              <w:jc w:val="center"/>
              <w:rPr>
                <w:rFonts w:ascii="Calibri" w:hAnsi="Calibri" w:cs="Calibri"/>
                <w:b/>
                <w:bCs/>
                <w:color w:val="000000"/>
                <w:sz w:val="24"/>
                <w:szCs w:val="24"/>
              </w:rPr>
            </w:pPr>
          </w:p>
        </w:tc>
        <w:tc>
          <w:tcPr>
            <w:tcW w:w="1920" w:type="dxa"/>
            <w:shd w:val="clear" w:color="auto" w:fill="auto"/>
            <w:noWrap/>
            <w:tcMar>
              <w:top w:w="15" w:type="dxa"/>
              <w:left w:w="15" w:type="dxa"/>
              <w:bottom w:w="0" w:type="dxa"/>
              <w:right w:w="15" w:type="dxa"/>
            </w:tcMar>
            <w:vAlign w:val="center"/>
            <w:hideMark/>
          </w:tcPr>
          <w:p w14:paraId="01CF86CE" w14:textId="77777777" w:rsidR="006B6470" w:rsidRDefault="006B6470" w:rsidP="006B6470">
            <w:pPr>
              <w:jc w:val="center"/>
              <w:rPr>
                <w:rFonts w:ascii="Calibri" w:hAnsi="Calibri" w:cs="Calibri"/>
                <w:b/>
                <w:bCs/>
                <w:color w:val="000000"/>
              </w:rPr>
            </w:pPr>
            <w:r>
              <w:rPr>
                <w:rFonts w:ascii="Calibri" w:hAnsi="Calibri" w:cs="Calibri"/>
                <w:b/>
                <w:bCs/>
                <w:color w:val="000000"/>
              </w:rPr>
              <w:t>λ = 1 SE of min. MSE</w:t>
            </w:r>
          </w:p>
        </w:tc>
        <w:tc>
          <w:tcPr>
            <w:tcW w:w="921" w:type="dxa"/>
            <w:shd w:val="clear" w:color="auto" w:fill="auto"/>
            <w:noWrap/>
            <w:tcMar>
              <w:top w:w="15" w:type="dxa"/>
              <w:left w:w="15" w:type="dxa"/>
              <w:bottom w:w="0" w:type="dxa"/>
              <w:right w:w="15" w:type="dxa"/>
            </w:tcMar>
            <w:vAlign w:val="center"/>
            <w:hideMark/>
          </w:tcPr>
          <w:p w14:paraId="117348C8" w14:textId="77777777" w:rsidR="006B6470" w:rsidRDefault="006B6470" w:rsidP="006B6470">
            <w:pPr>
              <w:jc w:val="center"/>
              <w:rPr>
                <w:rFonts w:ascii="Calibri" w:hAnsi="Calibri" w:cs="Calibri"/>
                <w:b/>
                <w:bCs/>
                <w:color w:val="000000"/>
              </w:rPr>
            </w:pPr>
            <w:r>
              <w:rPr>
                <w:rFonts w:ascii="Calibri" w:hAnsi="Calibri" w:cs="Calibri"/>
                <w:b/>
                <w:bCs/>
                <w:color w:val="000000"/>
              </w:rPr>
              <w:t>III</w:t>
            </w:r>
          </w:p>
        </w:tc>
        <w:tc>
          <w:tcPr>
            <w:tcW w:w="1664" w:type="dxa"/>
            <w:shd w:val="clear" w:color="auto" w:fill="auto"/>
            <w:noWrap/>
            <w:tcMar>
              <w:top w:w="15" w:type="dxa"/>
              <w:left w:w="15" w:type="dxa"/>
              <w:bottom w:w="0" w:type="dxa"/>
              <w:right w:w="15" w:type="dxa"/>
            </w:tcMar>
            <w:vAlign w:val="center"/>
            <w:hideMark/>
          </w:tcPr>
          <w:p w14:paraId="0EBBE020" w14:textId="77777777" w:rsidR="006B6470" w:rsidRDefault="006B6470" w:rsidP="006B6470">
            <w:pPr>
              <w:jc w:val="center"/>
              <w:rPr>
                <w:rFonts w:ascii="Calibri" w:hAnsi="Calibri" w:cs="Calibri"/>
                <w:color w:val="000000"/>
              </w:rPr>
            </w:pPr>
            <w:r>
              <w:rPr>
                <w:rFonts w:ascii="Calibri" w:hAnsi="Calibri" w:cs="Calibri"/>
                <w:color w:val="000000"/>
              </w:rPr>
              <w:t>396</w:t>
            </w:r>
          </w:p>
        </w:tc>
        <w:tc>
          <w:tcPr>
            <w:tcW w:w="2656" w:type="dxa"/>
            <w:shd w:val="clear" w:color="auto" w:fill="auto"/>
            <w:noWrap/>
            <w:tcMar>
              <w:top w:w="15" w:type="dxa"/>
              <w:left w:w="15" w:type="dxa"/>
              <w:bottom w:w="0" w:type="dxa"/>
              <w:right w:w="15" w:type="dxa"/>
            </w:tcMar>
            <w:vAlign w:val="center"/>
            <w:hideMark/>
          </w:tcPr>
          <w:p w14:paraId="5891F055" w14:textId="77777777" w:rsidR="006B6470" w:rsidRDefault="006B6470" w:rsidP="006B6470">
            <w:pPr>
              <w:jc w:val="center"/>
              <w:rPr>
                <w:rFonts w:ascii="Calibri" w:hAnsi="Calibri" w:cs="Calibri"/>
                <w:color w:val="000000"/>
              </w:rPr>
            </w:pPr>
            <w:r>
              <w:rPr>
                <w:rFonts w:ascii="Calibri" w:hAnsi="Calibri" w:cs="Calibri"/>
                <w:color w:val="000000"/>
              </w:rPr>
              <w:t>225</w:t>
            </w:r>
          </w:p>
        </w:tc>
      </w:tr>
      <w:tr w:rsidR="006B6470" w14:paraId="4F799417" w14:textId="77777777" w:rsidTr="006B6470">
        <w:trPr>
          <w:trHeight w:val="299"/>
          <w:jc w:val="center"/>
        </w:trPr>
        <w:tc>
          <w:tcPr>
            <w:tcW w:w="1294" w:type="dxa"/>
            <w:vMerge/>
            <w:vAlign w:val="center"/>
            <w:hideMark/>
          </w:tcPr>
          <w:p w14:paraId="1BBC0D25" w14:textId="77777777" w:rsidR="006B6470" w:rsidRDefault="006B6470" w:rsidP="006B6470">
            <w:pPr>
              <w:jc w:val="center"/>
              <w:rPr>
                <w:rFonts w:ascii="Calibri" w:hAnsi="Calibri" w:cs="Calibri"/>
                <w:b/>
                <w:bCs/>
                <w:color w:val="000000"/>
                <w:sz w:val="24"/>
                <w:szCs w:val="24"/>
              </w:rPr>
            </w:pPr>
          </w:p>
        </w:tc>
        <w:tc>
          <w:tcPr>
            <w:tcW w:w="1920" w:type="dxa"/>
            <w:shd w:val="clear" w:color="auto" w:fill="auto"/>
            <w:noWrap/>
            <w:tcMar>
              <w:top w:w="15" w:type="dxa"/>
              <w:left w:w="15" w:type="dxa"/>
              <w:bottom w:w="0" w:type="dxa"/>
              <w:right w:w="15" w:type="dxa"/>
            </w:tcMar>
            <w:vAlign w:val="center"/>
            <w:hideMark/>
          </w:tcPr>
          <w:p w14:paraId="1850F5D2" w14:textId="77777777" w:rsidR="006B6470" w:rsidRDefault="006B6470" w:rsidP="006B6470">
            <w:pPr>
              <w:jc w:val="center"/>
              <w:rPr>
                <w:rFonts w:ascii="Calibri" w:hAnsi="Calibri" w:cs="Calibri"/>
                <w:color w:val="000000"/>
              </w:rPr>
            </w:pPr>
            <w:r>
              <w:rPr>
                <w:rFonts w:ascii="Calibri" w:hAnsi="Calibri" w:cs="Calibri"/>
                <w:color w:val="000000"/>
              </w:rPr>
              <w:t>82.22 ± 4.45</w:t>
            </w:r>
          </w:p>
        </w:tc>
        <w:tc>
          <w:tcPr>
            <w:tcW w:w="921" w:type="dxa"/>
            <w:shd w:val="clear" w:color="auto" w:fill="auto"/>
            <w:noWrap/>
            <w:tcMar>
              <w:top w:w="15" w:type="dxa"/>
              <w:left w:w="15" w:type="dxa"/>
              <w:bottom w:w="0" w:type="dxa"/>
              <w:right w:w="15" w:type="dxa"/>
            </w:tcMar>
            <w:vAlign w:val="center"/>
            <w:hideMark/>
          </w:tcPr>
          <w:p w14:paraId="74F347A9" w14:textId="77777777" w:rsidR="006B6470" w:rsidRDefault="006B6470" w:rsidP="006B6470">
            <w:pPr>
              <w:jc w:val="center"/>
              <w:rPr>
                <w:rFonts w:ascii="Calibri" w:hAnsi="Calibri" w:cs="Calibri"/>
                <w:b/>
                <w:bCs/>
                <w:color w:val="000000"/>
              </w:rPr>
            </w:pPr>
            <w:r>
              <w:rPr>
                <w:rFonts w:ascii="Calibri" w:hAnsi="Calibri" w:cs="Calibri"/>
                <w:b/>
                <w:bCs/>
                <w:color w:val="000000"/>
              </w:rPr>
              <w:t>IV</w:t>
            </w:r>
          </w:p>
        </w:tc>
        <w:tc>
          <w:tcPr>
            <w:tcW w:w="1664" w:type="dxa"/>
            <w:shd w:val="clear" w:color="auto" w:fill="auto"/>
            <w:noWrap/>
            <w:tcMar>
              <w:top w:w="15" w:type="dxa"/>
              <w:left w:w="15" w:type="dxa"/>
              <w:bottom w:w="0" w:type="dxa"/>
              <w:right w:w="15" w:type="dxa"/>
            </w:tcMar>
            <w:vAlign w:val="center"/>
            <w:hideMark/>
          </w:tcPr>
          <w:p w14:paraId="34111E73" w14:textId="77777777" w:rsidR="006B6470" w:rsidRDefault="006B6470" w:rsidP="006B6470">
            <w:pPr>
              <w:jc w:val="center"/>
              <w:rPr>
                <w:rFonts w:ascii="Calibri" w:hAnsi="Calibri" w:cs="Calibri"/>
                <w:color w:val="000000"/>
              </w:rPr>
            </w:pPr>
            <w:r>
              <w:rPr>
                <w:rFonts w:ascii="Calibri" w:hAnsi="Calibri" w:cs="Calibri"/>
                <w:color w:val="000000"/>
              </w:rPr>
              <w:t>352</w:t>
            </w:r>
          </w:p>
        </w:tc>
        <w:tc>
          <w:tcPr>
            <w:tcW w:w="2656" w:type="dxa"/>
            <w:shd w:val="clear" w:color="auto" w:fill="auto"/>
            <w:noWrap/>
            <w:tcMar>
              <w:top w:w="15" w:type="dxa"/>
              <w:left w:w="15" w:type="dxa"/>
              <w:bottom w:w="0" w:type="dxa"/>
              <w:right w:w="15" w:type="dxa"/>
            </w:tcMar>
            <w:vAlign w:val="center"/>
            <w:hideMark/>
          </w:tcPr>
          <w:p w14:paraId="0FC9E597" w14:textId="77777777" w:rsidR="006B6470" w:rsidRDefault="006B6470" w:rsidP="006B6470">
            <w:pPr>
              <w:jc w:val="center"/>
              <w:rPr>
                <w:rFonts w:ascii="Calibri" w:hAnsi="Calibri" w:cs="Calibri"/>
                <w:color w:val="000000"/>
              </w:rPr>
            </w:pPr>
            <w:r>
              <w:rPr>
                <w:rFonts w:ascii="Calibri" w:hAnsi="Calibri" w:cs="Calibri"/>
                <w:color w:val="000000"/>
              </w:rPr>
              <w:t>137</w:t>
            </w:r>
          </w:p>
        </w:tc>
      </w:tr>
      <w:tr w:rsidR="006B6470" w14:paraId="516D65DD" w14:textId="77777777" w:rsidTr="006B6470">
        <w:trPr>
          <w:trHeight w:val="182"/>
          <w:jc w:val="center"/>
        </w:trPr>
        <w:tc>
          <w:tcPr>
            <w:tcW w:w="1294" w:type="dxa"/>
            <w:vMerge/>
            <w:vAlign w:val="center"/>
            <w:hideMark/>
          </w:tcPr>
          <w:p w14:paraId="06332614" w14:textId="77777777" w:rsidR="006B6470" w:rsidRDefault="006B6470" w:rsidP="006B6470">
            <w:pPr>
              <w:jc w:val="center"/>
              <w:rPr>
                <w:rFonts w:ascii="Calibri" w:hAnsi="Calibri" w:cs="Calibri"/>
                <w:b/>
                <w:bCs/>
                <w:color w:val="000000"/>
                <w:sz w:val="24"/>
                <w:szCs w:val="24"/>
              </w:rPr>
            </w:pPr>
          </w:p>
        </w:tc>
        <w:tc>
          <w:tcPr>
            <w:tcW w:w="1920" w:type="dxa"/>
            <w:shd w:val="clear" w:color="auto" w:fill="auto"/>
            <w:noWrap/>
            <w:tcMar>
              <w:top w:w="15" w:type="dxa"/>
              <w:left w:w="15" w:type="dxa"/>
              <w:bottom w:w="0" w:type="dxa"/>
              <w:right w:w="15" w:type="dxa"/>
            </w:tcMar>
            <w:vAlign w:val="center"/>
            <w:hideMark/>
          </w:tcPr>
          <w:p w14:paraId="73487A12" w14:textId="6F6D88FE" w:rsidR="006B6470" w:rsidRDefault="006B6470" w:rsidP="006B6470">
            <w:pPr>
              <w:jc w:val="center"/>
              <w:rPr>
                <w:rFonts w:ascii="Calibri" w:hAnsi="Calibri" w:cs="Calibri"/>
                <w:color w:val="000000"/>
              </w:rPr>
            </w:pPr>
          </w:p>
        </w:tc>
        <w:tc>
          <w:tcPr>
            <w:tcW w:w="921" w:type="dxa"/>
            <w:shd w:val="clear" w:color="auto" w:fill="auto"/>
            <w:noWrap/>
            <w:tcMar>
              <w:top w:w="15" w:type="dxa"/>
              <w:left w:w="15" w:type="dxa"/>
              <w:bottom w:w="0" w:type="dxa"/>
              <w:right w:w="15" w:type="dxa"/>
            </w:tcMar>
            <w:vAlign w:val="center"/>
            <w:hideMark/>
          </w:tcPr>
          <w:p w14:paraId="3E7FF635" w14:textId="77777777" w:rsidR="006B6470" w:rsidRDefault="006B6470" w:rsidP="006B6470">
            <w:pPr>
              <w:jc w:val="center"/>
              <w:rPr>
                <w:rFonts w:ascii="Calibri" w:hAnsi="Calibri" w:cs="Calibri"/>
                <w:b/>
                <w:bCs/>
                <w:color w:val="000000"/>
              </w:rPr>
            </w:pPr>
            <w:r>
              <w:rPr>
                <w:rFonts w:ascii="Calibri" w:hAnsi="Calibri" w:cs="Calibri"/>
                <w:b/>
                <w:bCs/>
                <w:color w:val="000000"/>
              </w:rPr>
              <w:t>Total</w:t>
            </w:r>
          </w:p>
        </w:tc>
        <w:tc>
          <w:tcPr>
            <w:tcW w:w="1664" w:type="dxa"/>
            <w:shd w:val="clear" w:color="auto" w:fill="auto"/>
            <w:noWrap/>
            <w:tcMar>
              <w:top w:w="15" w:type="dxa"/>
              <w:left w:w="15" w:type="dxa"/>
              <w:bottom w:w="0" w:type="dxa"/>
              <w:right w:w="15" w:type="dxa"/>
            </w:tcMar>
            <w:vAlign w:val="center"/>
            <w:hideMark/>
          </w:tcPr>
          <w:p w14:paraId="4E1517DC" w14:textId="77777777" w:rsidR="006B6470" w:rsidRDefault="006B6470" w:rsidP="006B6470">
            <w:pPr>
              <w:jc w:val="center"/>
              <w:rPr>
                <w:rFonts w:ascii="Calibri" w:hAnsi="Calibri" w:cs="Calibri"/>
                <w:color w:val="000000"/>
              </w:rPr>
            </w:pPr>
            <w:r>
              <w:rPr>
                <w:rFonts w:ascii="Calibri" w:hAnsi="Calibri" w:cs="Calibri"/>
                <w:color w:val="000000"/>
              </w:rPr>
              <w:t>997</w:t>
            </w:r>
          </w:p>
        </w:tc>
        <w:tc>
          <w:tcPr>
            <w:tcW w:w="2656" w:type="dxa"/>
            <w:shd w:val="clear" w:color="auto" w:fill="auto"/>
            <w:noWrap/>
            <w:tcMar>
              <w:top w:w="15" w:type="dxa"/>
              <w:left w:w="15" w:type="dxa"/>
              <w:bottom w:w="0" w:type="dxa"/>
              <w:right w:w="15" w:type="dxa"/>
            </w:tcMar>
            <w:vAlign w:val="center"/>
            <w:hideMark/>
          </w:tcPr>
          <w:p w14:paraId="1A412D23" w14:textId="77777777" w:rsidR="006B6470" w:rsidRDefault="006B6470" w:rsidP="006B6470">
            <w:pPr>
              <w:jc w:val="center"/>
              <w:rPr>
                <w:rFonts w:ascii="Calibri" w:hAnsi="Calibri" w:cs="Calibri"/>
                <w:color w:val="000000"/>
              </w:rPr>
            </w:pPr>
            <w:r>
              <w:rPr>
                <w:rFonts w:ascii="Calibri" w:hAnsi="Calibri" w:cs="Calibri"/>
                <w:color w:val="000000"/>
              </w:rPr>
              <w:t>637</w:t>
            </w:r>
          </w:p>
        </w:tc>
      </w:tr>
      <w:tr w:rsidR="006B6470" w14:paraId="3533B739" w14:textId="77777777" w:rsidTr="006B6470">
        <w:trPr>
          <w:trHeight w:val="19"/>
          <w:jc w:val="center"/>
        </w:trPr>
        <w:tc>
          <w:tcPr>
            <w:tcW w:w="1294" w:type="dxa"/>
            <w:shd w:val="clear" w:color="auto" w:fill="auto"/>
            <w:noWrap/>
            <w:tcMar>
              <w:top w:w="15" w:type="dxa"/>
              <w:left w:w="15" w:type="dxa"/>
              <w:bottom w:w="0" w:type="dxa"/>
              <w:right w:w="15" w:type="dxa"/>
            </w:tcMar>
            <w:vAlign w:val="center"/>
            <w:hideMark/>
          </w:tcPr>
          <w:p w14:paraId="6CE9BA6E" w14:textId="77777777" w:rsidR="006B6470" w:rsidRDefault="006B6470" w:rsidP="006B6470">
            <w:pPr>
              <w:jc w:val="center"/>
              <w:rPr>
                <w:rFonts w:ascii="Calibri" w:hAnsi="Calibri" w:cs="Calibri"/>
                <w:b/>
                <w:bCs/>
                <w:color w:val="000000"/>
              </w:rPr>
            </w:pPr>
            <w:r>
              <w:rPr>
                <w:rFonts w:ascii="Calibri" w:hAnsi="Calibri" w:cs="Calibri"/>
                <w:b/>
                <w:bCs/>
                <w:color w:val="000000"/>
              </w:rPr>
              <w:t>α = 1.0</w:t>
            </w:r>
          </w:p>
        </w:tc>
        <w:tc>
          <w:tcPr>
            <w:tcW w:w="1920" w:type="dxa"/>
            <w:shd w:val="clear" w:color="auto" w:fill="auto"/>
            <w:noWrap/>
            <w:tcMar>
              <w:top w:w="15" w:type="dxa"/>
              <w:left w:w="15" w:type="dxa"/>
              <w:bottom w:w="0" w:type="dxa"/>
              <w:right w:w="15" w:type="dxa"/>
            </w:tcMar>
            <w:vAlign w:val="center"/>
            <w:hideMark/>
          </w:tcPr>
          <w:p w14:paraId="5DA2046C" w14:textId="77777777" w:rsidR="006B6470" w:rsidRDefault="006B6470" w:rsidP="006B6470">
            <w:pPr>
              <w:jc w:val="center"/>
              <w:rPr>
                <w:rFonts w:ascii="Calibri" w:hAnsi="Calibri" w:cs="Calibri"/>
                <w:b/>
                <w:bCs/>
                <w:color w:val="000000"/>
              </w:rPr>
            </w:pPr>
            <w:r>
              <w:rPr>
                <w:rFonts w:ascii="Calibri" w:hAnsi="Calibri" w:cs="Calibri"/>
                <w:b/>
                <w:bCs/>
                <w:color w:val="000000"/>
              </w:rPr>
              <w:t>λ = min. MSE</w:t>
            </w:r>
          </w:p>
        </w:tc>
        <w:tc>
          <w:tcPr>
            <w:tcW w:w="921" w:type="dxa"/>
            <w:shd w:val="clear" w:color="auto" w:fill="auto"/>
            <w:noWrap/>
            <w:tcMar>
              <w:top w:w="15" w:type="dxa"/>
              <w:left w:w="15" w:type="dxa"/>
              <w:bottom w:w="0" w:type="dxa"/>
              <w:right w:w="15" w:type="dxa"/>
            </w:tcMar>
            <w:vAlign w:val="center"/>
            <w:hideMark/>
          </w:tcPr>
          <w:p w14:paraId="2B9083D2" w14:textId="77777777" w:rsidR="006B6470" w:rsidRDefault="006B6470" w:rsidP="006B6470">
            <w:pPr>
              <w:jc w:val="center"/>
              <w:rPr>
                <w:rFonts w:ascii="Calibri" w:hAnsi="Calibri" w:cs="Calibri"/>
                <w:b/>
                <w:bCs/>
                <w:color w:val="000000"/>
              </w:rPr>
            </w:pPr>
            <w:r>
              <w:rPr>
                <w:rFonts w:ascii="Calibri" w:hAnsi="Calibri" w:cs="Calibri"/>
                <w:b/>
                <w:bCs/>
                <w:color w:val="000000"/>
              </w:rPr>
              <w:t>I</w:t>
            </w:r>
          </w:p>
        </w:tc>
        <w:tc>
          <w:tcPr>
            <w:tcW w:w="1664" w:type="dxa"/>
            <w:shd w:val="clear" w:color="auto" w:fill="auto"/>
            <w:noWrap/>
            <w:tcMar>
              <w:top w:w="15" w:type="dxa"/>
              <w:left w:w="15" w:type="dxa"/>
              <w:bottom w:w="0" w:type="dxa"/>
              <w:right w:w="15" w:type="dxa"/>
            </w:tcMar>
            <w:vAlign w:val="center"/>
            <w:hideMark/>
          </w:tcPr>
          <w:p w14:paraId="621DC7EF" w14:textId="77777777" w:rsidR="006B6470" w:rsidRDefault="006B6470" w:rsidP="006B6470">
            <w:pPr>
              <w:jc w:val="center"/>
              <w:rPr>
                <w:rFonts w:ascii="Calibri" w:hAnsi="Calibri" w:cs="Calibri"/>
                <w:color w:val="000000"/>
              </w:rPr>
            </w:pPr>
            <w:r>
              <w:rPr>
                <w:rFonts w:ascii="Calibri" w:hAnsi="Calibri" w:cs="Calibri"/>
                <w:color w:val="000000"/>
              </w:rPr>
              <w:t>208</w:t>
            </w:r>
          </w:p>
        </w:tc>
        <w:tc>
          <w:tcPr>
            <w:tcW w:w="2656" w:type="dxa"/>
            <w:shd w:val="clear" w:color="auto" w:fill="auto"/>
            <w:noWrap/>
            <w:tcMar>
              <w:top w:w="15" w:type="dxa"/>
              <w:left w:w="15" w:type="dxa"/>
              <w:bottom w:w="0" w:type="dxa"/>
              <w:right w:w="15" w:type="dxa"/>
            </w:tcMar>
            <w:vAlign w:val="center"/>
            <w:hideMark/>
          </w:tcPr>
          <w:p w14:paraId="2B8C01F4" w14:textId="77777777" w:rsidR="006B6470" w:rsidRDefault="006B6470" w:rsidP="006B6470">
            <w:pPr>
              <w:jc w:val="center"/>
              <w:rPr>
                <w:rFonts w:ascii="Calibri" w:hAnsi="Calibri" w:cs="Calibri"/>
                <w:color w:val="000000"/>
              </w:rPr>
            </w:pPr>
            <w:r>
              <w:rPr>
                <w:rFonts w:ascii="Calibri" w:hAnsi="Calibri" w:cs="Calibri"/>
                <w:color w:val="000000"/>
              </w:rPr>
              <w:t>117</w:t>
            </w:r>
          </w:p>
        </w:tc>
      </w:tr>
      <w:tr w:rsidR="006B6470" w14:paraId="424591D1" w14:textId="77777777" w:rsidTr="006B6470">
        <w:trPr>
          <w:trHeight w:val="137"/>
          <w:jc w:val="center"/>
        </w:trPr>
        <w:tc>
          <w:tcPr>
            <w:tcW w:w="1294" w:type="dxa"/>
            <w:vMerge w:val="restart"/>
            <w:shd w:val="clear" w:color="auto" w:fill="auto"/>
            <w:noWrap/>
            <w:tcMar>
              <w:top w:w="15" w:type="dxa"/>
              <w:left w:w="15" w:type="dxa"/>
              <w:bottom w:w="0" w:type="dxa"/>
              <w:right w:w="15" w:type="dxa"/>
            </w:tcMar>
            <w:vAlign w:val="center"/>
            <w:hideMark/>
          </w:tcPr>
          <w:p w14:paraId="1C08C76C" w14:textId="77777777" w:rsidR="006B6470" w:rsidRDefault="006B6470" w:rsidP="006B6470">
            <w:pPr>
              <w:jc w:val="center"/>
              <w:rPr>
                <w:rFonts w:ascii="Calibri" w:hAnsi="Calibri" w:cs="Calibri"/>
                <w:b/>
                <w:bCs/>
                <w:color w:val="000000"/>
              </w:rPr>
            </w:pPr>
            <w:r>
              <w:rPr>
                <w:rFonts w:ascii="Calibri" w:hAnsi="Calibri" w:cs="Calibri"/>
                <w:b/>
                <w:bCs/>
                <w:color w:val="000000"/>
              </w:rPr>
              <w:t>Lasso</w:t>
            </w:r>
          </w:p>
        </w:tc>
        <w:tc>
          <w:tcPr>
            <w:tcW w:w="1920" w:type="dxa"/>
            <w:shd w:val="clear" w:color="auto" w:fill="auto"/>
            <w:noWrap/>
            <w:tcMar>
              <w:top w:w="15" w:type="dxa"/>
              <w:left w:w="15" w:type="dxa"/>
              <w:bottom w:w="0" w:type="dxa"/>
              <w:right w:w="15" w:type="dxa"/>
            </w:tcMar>
            <w:vAlign w:val="center"/>
            <w:hideMark/>
          </w:tcPr>
          <w:p w14:paraId="17D7392D" w14:textId="77777777" w:rsidR="006B6470" w:rsidRDefault="006B6470" w:rsidP="006B6470">
            <w:pPr>
              <w:jc w:val="center"/>
              <w:rPr>
                <w:rFonts w:ascii="Calibri" w:hAnsi="Calibri" w:cs="Calibri"/>
                <w:color w:val="000000"/>
              </w:rPr>
            </w:pPr>
            <w:r>
              <w:rPr>
                <w:rFonts w:ascii="Calibri" w:hAnsi="Calibri" w:cs="Calibri"/>
                <w:color w:val="000000"/>
              </w:rPr>
              <w:t>81.12 ± 5.04</w:t>
            </w:r>
          </w:p>
        </w:tc>
        <w:tc>
          <w:tcPr>
            <w:tcW w:w="921" w:type="dxa"/>
            <w:shd w:val="clear" w:color="auto" w:fill="auto"/>
            <w:noWrap/>
            <w:tcMar>
              <w:top w:w="15" w:type="dxa"/>
              <w:left w:w="15" w:type="dxa"/>
              <w:bottom w:w="0" w:type="dxa"/>
              <w:right w:w="15" w:type="dxa"/>
            </w:tcMar>
            <w:vAlign w:val="center"/>
            <w:hideMark/>
          </w:tcPr>
          <w:p w14:paraId="36B93D01" w14:textId="77777777" w:rsidR="006B6470" w:rsidRDefault="006B6470" w:rsidP="006B6470">
            <w:pPr>
              <w:jc w:val="center"/>
              <w:rPr>
                <w:rFonts w:ascii="Calibri" w:hAnsi="Calibri" w:cs="Calibri"/>
                <w:b/>
                <w:bCs/>
                <w:color w:val="000000"/>
              </w:rPr>
            </w:pPr>
            <w:r>
              <w:rPr>
                <w:rFonts w:ascii="Calibri" w:hAnsi="Calibri" w:cs="Calibri"/>
                <w:b/>
                <w:bCs/>
                <w:color w:val="000000"/>
              </w:rPr>
              <w:t>II</w:t>
            </w:r>
          </w:p>
        </w:tc>
        <w:tc>
          <w:tcPr>
            <w:tcW w:w="1664" w:type="dxa"/>
            <w:shd w:val="clear" w:color="auto" w:fill="auto"/>
            <w:noWrap/>
            <w:tcMar>
              <w:top w:w="15" w:type="dxa"/>
              <w:left w:w="15" w:type="dxa"/>
              <w:bottom w:w="0" w:type="dxa"/>
              <w:right w:w="15" w:type="dxa"/>
            </w:tcMar>
            <w:vAlign w:val="center"/>
            <w:hideMark/>
          </w:tcPr>
          <w:p w14:paraId="7B66180A" w14:textId="77777777" w:rsidR="006B6470" w:rsidRDefault="006B6470" w:rsidP="006B6470">
            <w:pPr>
              <w:jc w:val="center"/>
              <w:rPr>
                <w:rFonts w:ascii="Calibri" w:hAnsi="Calibri" w:cs="Calibri"/>
                <w:color w:val="000000"/>
              </w:rPr>
            </w:pPr>
            <w:r>
              <w:rPr>
                <w:rFonts w:ascii="Calibri" w:hAnsi="Calibri" w:cs="Calibri"/>
                <w:color w:val="000000"/>
              </w:rPr>
              <w:t>57</w:t>
            </w:r>
          </w:p>
        </w:tc>
        <w:tc>
          <w:tcPr>
            <w:tcW w:w="2656" w:type="dxa"/>
            <w:shd w:val="clear" w:color="auto" w:fill="auto"/>
            <w:noWrap/>
            <w:tcMar>
              <w:top w:w="15" w:type="dxa"/>
              <w:left w:w="15" w:type="dxa"/>
              <w:bottom w:w="0" w:type="dxa"/>
              <w:right w:w="15" w:type="dxa"/>
            </w:tcMar>
            <w:vAlign w:val="center"/>
            <w:hideMark/>
          </w:tcPr>
          <w:p w14:paraId="16B53F2E" w14:textId="77777777" w:rsidR="006B6470" w:rsidRDefault="006B6470" w:rsidP="006B6470">
            <w:pPr>
              <w:jc w:val="center"/>
              <w:rPr>
                <w:rFonts w:ascii="Calibri" w:hAnsi="Calibri" w:cs="Calibri"/>
                <w:color w:val="000000"/>
              </w:rPr>
            </w:pPr>
            <w:r>
              <w:rPr>
                <w:rFonts w:ascii="Calibri" w:hAnsi="Calibri" w:cs="Calibri"/>
                <w:color w:val="000000"/>
              </w:rPr>
              <w:t>22</w:t>
            </w:r>
          </w:p>
        </w:tc>
      </w:tr>
      <w:tr w:rsidR="006B6470" w14:paraId="498EBB16" w14:textId="77777777" w:rsidTr="006B6470">
        <w:trPr>
          <w:trHeight w:val="200"/>
          <w:jc w:val="center"/>
        </w:trPr>
        <w:tc>
          <w:tcPr>
            <w:tcW w:w="1294" w:type="dxa"/>
            <w:vMerge/>
            <w:vAlign w:val="center"/>
            <w:hideMark/>
          </w:tcPr>
          <w:p w14:paraId="01F7CB0F" w14:textId="77777777" w:rsidR="006B6470" w:rsidRDefault="006B6470" w:rsidP="006B6470">
            <w:pPr>
              <w:jc w:val="center"/>
              <w:rPr>
                <w:rFonts w:ascii="Calibri" w:hAnsi="Calibri" w:cs="Calibri"/>
                <w:b/>
                <w:bCs/>
                <w:color w:val="000000"/>
                <w:sz w:val="24"/>
                <w:szCs w:val="24"/>
              </w:rPr>
            </w:pPr>
          </w:p>
        </w:tc>
        <w:tc>
          <w:tcPr>
            <w:tcW w:w="1920" w:type="dxa"/>
            <w:shd w:val="clear" w:color="auto" w:fill="auto"/>
            <w:noWrap/>
            <w:tcMar>
              <w:top w:w="15" w:type="dxa"/>
              <w:left w:w="15" w:type="dxa"/>
              <w:bottom w:w="0" w:type="dxa"/>
              <w:right w:w="15" w:type="dxa"/>
            </w:tcMar>
            <w:vAlign w:val="center"/>
            <w:hideMark/>
          </w:tcPr>
          <w:p w14:paraId="1A35A08B" w14:textId="77777777" w:rsidR="006B6470" w:rsidRDefault="006B6470" w:rsidP="006B6470">
            <w:pPr>
              <w:jc w:val="center"/>
              <w:rPr>
                <w:rFonts w:ascii="Calibri" w:hAnsi="Calibri" w:cs="Calibri"/>
                <w:b/>
                <w:bCs/>
                <w:color w:val="000000"/>
              </w:rPr>
            </w:pPr>
            <w:r>
              <w:rPr>
                <w:rFonts w:ascii="Calibri" w:hAnsi="Calibri" w:cs="Calibri"/>
                <w:b/>
                <w:bCs/>
                <w:color w:val="000000"/>
              </w:rPr>
              <w:t>λ = 1 SE of min. MSE</w:t>
            </w:r>
          </w:p>
        </w:tc>
        <w:tc>
          <w:tcPr>
            <w:tcW w:w="921" w:type="dxa"/>
            <w:shd w:val="clear" w:color="auto" w:fill="auto"/>
            <w:noWrap/>
            <w:tcMar>
              <w:top w:w="15" w:type="dxa"/>
              <w:left w:w="15" w:type="dxa"/>
              <w:bottom w:w="0" w:type="dxa"/>
              <w:right w:w="15" w:type="dxa"/>
            </w:tcMar>
            <w:vAlign w:val="center"/>
            <w:hideMark/>
          </w:tcPr>
          <w:p w14:paraId="165CC0C7" w14:textId="77777777" w:rsidR="006B6470" w:rsidRDefault="006B6470" w:rsidP="006B6470">
            <w:pPr>
              <w:jc w:val="center"/>
              <w:rPr>
                <w:rFonts w:ascii="Calibri" w:hAnsi="Calibri" w:cs="Calibri"/>
                <w:b/>
                <w:bCs/>
                <w:color w:val="000000"/>
              </w:rPr>
            </w:pPr>
            <w:r>
              <w:rPr>
                <w:rFonts w:ascii="Calibri" w:hAnsi="Calibri" w:cs="Calibri"/>
                <w:b/>
                <w:bCs/>
                <w:color w:val="000000"/>
              </w:rPr>
              <w:t>III</w:t>
            </w:r>
          </w:p>
        </w:tc>
        <w:tc>
          <w:tcPr>
            <w:tcW w:w="1664" w:type="dxa"/>
            <w:shd w:val="clear" w:color="auto" w:fill="auto"/>
            <w:noWrap/>
            <w:tcMar>
              <w:top w:w="15" w:type="dxa"/>
              <w:left w:w="15" w:type="dxa"/>
              <w:bottom w:w="0" w:type="dxa"/>
              <w:right w:w="15" w:type="dxa"/>
            </w:tcMar>
            <w:vAlign w:val="center"/>
            <w:hideMark/>
          </w:tcPr>
          <w:p w14:paraId="7F5C5952" w14:textId="77777777" w:rsidR="006B6470" w:rsidRDefault="006B6470" w:rsidP="006B6470">
            <w:pPr>
              <w:jc w:val="center"/>
              <w:rPr>
                <w:rFonts w:ascii="Calibri" w:hAnsi="Calibri" w:cs="Calibri"/>
                <w:color w:val="000000"/>
              </w:rPr>
            </w:pPr>
            <w:r>
              <w:rPr>
                <w:rFonts w:ascii="Calibri" w:hAnsi="Calibri" w:cs="Calibri"/>
                <w:color w:val="000000"/>
              </w:rPr>
              <w:t>213</w:t>
            </w:r>
          </w:p>
        </w:tc>
        <w:tc>
          <w:tcPr>
            <w:tcW w:w="2656" w:type="dxa"/>
            <w:shd w:val="clear" w:color="auto" w:fill="auto"/>
            <w:noWrap/>
            <w:tcMar>
              <w:top w:w="15" w:type="dxa"/>
              <w:left w:w="15" w:type="dxa"/>
              <w:bottom w:w="0" w:type="dxa"/>
              <w:right w:w="15" w:type="dxa"/>
            </w:tcMar>
            <w:vAlign w:val="center"/>
            <w:hideMark/>
          </w:tcPr>
          <w:p w14:paraId="14DBA67D" w14:textId="77777777" w:rsidR="006B6470" w:rsidRDefault="006B6470" w:rsidP="006B6470">
            <w:pPr>
              <w:jc w:val="center"/>
              <w:rPr>
                <w:rFonts w:ascii="Calibri" w:hAnsi="Calibri" w:cs="Calibri"/>
                <w:color w:val="000000"/>
              </w:rPr>
            </w:pPr>
            <w:r>
              <w:rPr>
                <w:rFonts w:ascii="Calibri" w:hAnsi="Calibri" w:cs="Calibri"/>
                <w:color w:val="000000"/>
              </w:rPr>
              <w:t>116</w:t>
            </w:r>
          </w:p>
        </w:tc>
      </w:tr>
      <w:tr w:rsidR="006B6470" w14:paraId="5038E6B5" w14:textId="77777777" w:rsidTr="006B6470">
        <w:trPr>
          <w:trHeight w:val="263"/>
          <w:jc w:val="center"/>
        </w:trPr>
        <w:tc>
          <w:tcPr>
            <w:tcW w:w="1294" w:type="dxa"/>
            <w:vMerge/>
            <w:vAlign w:val="center"/>
            <w:hideMark/>
          </w:tcPr>
          <w:p w14:paraId="03AC253F" w14:textId="77777777" w:rsidR="006B6470" w:rsidRDefault="006B6470" w:rsidP="006B6470">
            <w:pPr>
              <w:jc w:val="center"/>
              <w:rPr>
                <w:rFonts w:ascii="Calibri" w:hAnsi="Calibri" w:cs="Calibri"/>
                <w:b/>
                <w:bCs/>
                <w:color w:val="000000"/>
                <w:sz w:val="24"/>
                <w:szCs w:val="24"/>
              </w:rPr>
            </w:pPr>
          </w:p>
        </w:tc>
        <w:tc>
          <w:tcPr>
            <w:tcW w:w="1920" w:type="dxa"/>
            <w:shd w:val="clear" w:color="auto" w:fill="auto"/>
            <w:noWrap/>
            <w:tcMar>
              <w:top w:w="15" w:type="dxa"/>
              <w:left w:w="15" w:type="dxa"/>
              <w:bottom w:w="0" w:type="dxa"/>
              <w:right w:w="15" w:type="dxa"/>
            </w:tcMar>
            <w:vAlign w:val="center"/>
            <w:hideMark/>
          </w:tcPr>
          <w:p w14:paraId="7E1D84BA" w14:textId="77777777" w:rsidR="006B6470" w:rsidRDefault="006B6470" w:rsidP="006B6470">
            <w:pPr>
              <w:jc w:val="center"/>
              <w:rPr>
                <w:rFonts w:ascii="Calibri" w:hAnsi="Calibri" w:cs="Calibri"/>
                <w:color w:val="000000"/>
              </w:rPr>
            </w:pPr>
            <w:r>
              <w:rPr>
                <w:rFonts w:ascii="Calibri" w:hAnsi="Calibri" w:cs="Calibri"/>
                <w:color w:val="000000"/>
              </w:rPr>
              <w:t>81.96 ± 4.55</w:t>
            </w:r>
          </w:p>
        </w:tc>
        <w:tc>
          <w:tcPr>
            <w:tcW w:w="921" w:type="dxa"/>
            <w:shd w:val="clear" w:color="auto" w:fill="auto"/>
            <w:noWrap/>
            <w:tcMar>
              <w:top w:w="15" w:type="dxa"/>
              <w:left w:w="15" w:type="dxa"/>
              <w:bottom w:w="0" w:type="dxa"/>
              <w:right w:w="15" w:type="dxa"/>
            </w:tcMar>
            <w:vAlign w:val="center"/>
            <w:hideMark/>
          </w:tcPr>
          <w:p w14:paraId="4D79BF2B" w14:textId="77777777" w:rsidR="006B6470" w:rsidRDefault="006B6470" w:rsidP="006B6470">
            <w:pPr>
              <w:jc w:val="center"/>
              <w:rPr>
                <w:rFonts w:ascii="Calibri" w:hAnsi="Calibri" w:cs="Calibri"/>
                <w:b/>
                <w:bCs/>
                <w:color w:val="000000"/>
              </w:rPr>
            </w:pPr>
            <w:r>
              <w:rPr>
                <w:rFonts w:ascii="Calibri" w:hAnsi="Calibri" w:cs="Calibri"/>
                <w:b/>
                <w:bCs/>
                <w:color w:val="000000"/>
              </w:rPr>
              <w:t>IV</w:t>
            </w:r>
          </w:p>
        </w:tc>
        <w:tc>
          <w:tcPr>
            <w:tcW w:w="1664" w:type="dxa"/>
            <w:shd w:val="clear" w:color="auto" w:fill="auto"/>
            <w:noWrap/>
            <w:tcMar>
              <w:top w:w="15" w:type="dxa"/>
              <w:left w:w="15" w:type="dxa"/>
              <w:bottom w:w="0" w:type="dxa"/>
              <w:right w:w="15" w:type="dxa"/>
            </w:tcMar>
            <w:vAlign w:val="center"/>
            <w:hideMark/>
          </w:tcPr>
          <w:p w14:paraId="52A7A82A" w14:textId="77777777" w:rsidR="006B6470" w:rsidRDefault="006B6470" w:rsidP="006B6470">
            <w:pPr>
              <w:jc w:val="center"/>
              <w:rPr>
                <w:rFonts w:ascii="Calibri" w:hAnsi="Calibri" w:cs="Calibri"/>
                <w:color w:val="000000"/>
              </w:rPr>
            </w:pPr>
            <w:r>
              <w:rPr>
                <w:rFonts w:ascii="Calibri" w:hAnsi="Calibri" w:cs="Calibri"/>
                <w:color w:val="000000"/>
              </w:rPr>
              <w:t>194</w:t>
            </w:r>
          </w:p>
        </w:tc>
        <w:tc>
          <w:tcPr>
            <w:tcW w:w="2656" w:type="dxa"/>
            <w:shd w:val="clear" w:color="auto" w:fill="auto"/>
            <w:noWrap/>
            <w:tcMar>
              <w:top w:w="15" w:type="dxa"/>
              <w:left w:w="15" w:type="dxa"/>
              <w:bottom w:w="0" w:type="dxa"/>
              <w:right w:w="15" w:type="dxa"/>
            </w:tcMar>
            <w:vAlign w:val="center"/>
            <w:hideMark/>
          </w:tcPr>
          <w:p w14:paraId="04EB4168" w14:textId="77777777" w:rsidR="006B6470" w:rsidRDefault="006B6470" w:rsidP="006B6470">
            <w:pPr>
              <w:jc w:val="center"/>
              <w:rPr>
                <w:rFonts w:ascii="Calibri" w:hAnsi="Calibri" w:cs="Calibri"/>
                <w:color w:val="000000"/>
              </w:rPr>
            </w:pPr>
            <w:r>
              <w:rPr>
                <w:rFonts w:ascii="Calibri" w:hAnsi="Calibri" w:cs="Calibri"/>
                <w:color w:val="000000"/>
              </w:rPr>
              <w:t>72</w:t>
            </w:r>
          </w:p>
        </w:tc>
      </w:tr>
      <w:tr w:rsidR="006B6470" w14:paraId="33CA7966" w14:textId="77777777" w:rsidTr="006B6470">
        <w:trPr>
          <w:trHeight w:val="56"/>
          <w:jc w:val="center"/>
        </w:trPr>
        <w:tc>
          <w:tcPr>
            <w:tcW w:w="1294" w:type="dxa"/>
            <w:vMerge/>
            <w:vAlign w:val="center"/>
            <w:hideMark/>
          </w:tcPr>
          <w:p w14:paraId="31F782E0" w14:textId="77777777" w:rsidR="006B6470" w:rsidRDefault="006B6470" w:rsidP="006B6470">
            <w:pPr>
              <w:jc w:val="center"/>
              <w:rPr>
                <w:rFonts w:ascii="Calibri" w:hAnsi="Calibri" w:cs="Calibri"/>
                <w:b/>
                <w:bCs/>
                <w:color w:val="000000"/>
                <w:sz w:val="24"/>
                <w:szCs w:val="24"/>
              </w:rPr>
            </w:pPr>
          </w:p>
        </w:tc>
        <w:tc>
          <w:tcPr>
            <w:tcW w:w="1920" w:type="dxa"/>
            <w:shd w:val="clear" w:color="auto" w:fill="auto"/>
            <w:noWrap/>
            <w:tcMar>
              <w:top w:w="15" w:type="dxa"/>
              <w:left w:w="15" w:type="dxa"/>
              <w:bottom w:w="0" w:type="dxa"/>
              <w:right w:w="15" w:type="dxa"/>
            </w:tcMar>
            <w:vAlign w:val="center"/>
            <w:hideMark/>
          </w:tcPr>
          <w:p w14:paraId="7F648C09" w14:textId="582D722E" w:rsidR="006B6470" w:rsidRDefault="006B6470" w:rsidP="006B6470">
            <w:pPr>
              <w:jc w:val="center"/>
              <w:rPr>
                <w:rFonts w:ascii="Calibri" w:hAnsi="Calibri" w:cs="Calibri"/>
                <w:color w:val="000000"/>
              </w:rPr>
            </w:pPr>
          </w:p>
        </w:tc>
        <w:tc>
          <w:tcPr>
            <w:tcW w:w="921" w:type="dxa"/>
            <w:shd w:val="clear" w:color="auto" w:fill="auto"/>
            <w:noWrap/>
            <w:tcMar>
              <w:top w:w="15" w:type="dxa"/>
              <w:left w:w="15" w:type="dxa"/>
              <w:bottom w:w="0" w:type="dxa"/>
              <w:right w:w="15" w:type="dxa"/>
            </w:tcMar>
            <w:vAlign w:val="center"/>
            <w:hideMark/>
          </w:tcPr>
          <w:p w14:paraId="4F5D2C1B" w14:textId="77777777" w:rsidR="006B6470" w:rsidRDefault="006B6470" w:rsidP="006B6470">
            <w:pPr>
              <w:jc w:val="center"/>
              <w:rPr>
                <w:rFonts w:ascii="Calibri" w:hAnsi="Calibri" w:cs="Calibri"/>
                <w:b/>
                <w:bCs/>
                <w:color w:val="000000"/>
              </w:rPr>
            </w:pPr>
            <w:r>
              <w:rPr>
                <w:rFonts w:ascii="Calibri" w:hAnsi="Calibri" w:cs="Calibri"/>
                <w:b/>
                <w:bCs/>
                <w:color w:val="000000"/>
              </w:rPr>
              <w:t>Total</w:t>
            </w:r>
          </w:p>
        </w:tc>
        <w:tc>
          <w:tcPr>
            <w:tcW w:w="1664" w:type="dxa"/>
            <w:shd w:val="clear" w:color="auto" w:fill="auto"/>
            <w:noWrap/>
            <w:tcMar>
              <w:top w:w="15" w:type="dxa"/>
              <w:left w:w="15" w:type="dxa"/>
              <w:bottom w:w="0" w:type="dxa"/>
              <w:right w:w="15" w:type="dxa"/>
            </w:tcMar>
            <w:vAlign w:val="center"/>
            <w:hideMark/>
          </w:tcPr>
          <w:p w14:paraId="4471E4F2" w14:textId="77777777" w:rsidR="006B6470" w:rsidRDefault="006B6470" w:rsidP="006B6470">
            <w:pPr>
              <w:jc w:val="center"/>
              <w:rPr>
                <w:rFonts w:ascii="Calibri" w:hAnsi="Calibri" w:cs="Calibri"/>
                <w:color w:val="000000"/>
              </w:rPr>
            </w:pPr>
            <w:r>
              <w:rPr>
                <w:rFonts w:ascii="Calibri" w:hAnsi="Calibri" w:cs="Calibri"/>
                <w:color w:val="000000"/>
              </w:rPr>
              <w:t>575</w:t>
            </w:r>
          </w:p>
        </w:tc>
        <w:tc>
          <w:tcPr>
            <w:tcW w:w="2656" w:type="dxa"/>
            <w:shd w:val="clear" w:color="auto" w:fill="auto"/>
            <w:noWrap/>
            <w:tcMar>
              <w:top w:w="15" w:type="dxa"/>
              <w:left w:w="15" w:type="dxa"/>
              <w:bottom w:w="0" w:type="dxa"/>
              <w:right w:w="15" w:type="dxa"/>
            </w:tcMar>
            <w:vAlign w:val="center"/>
            <w:hideMark/>
          </w:tcPr>
          <w:p w14:paraId="6068E949" w14:textId="77777777" w:rsidR="006B6470" w:rsidRDefault="006B6470" w:rsidP="006B6470">
            <w:pPr>
              <w:jc w:val="center"/>
              <w:rPr>
                <w:rFonts w:ascii="Calibri" w:hAnsi="Calibri" w:cs="Calibri"/>
                <w:color w:val="000000"/>
              </w:rPr>
            </w:pPr>
            <w:r>
              <w:rPr>
                <w:rFonts w:ascii="Calibri" w:hAnsi="Calibri" w:cs="Calibri"/>
                <w:color w:val="000000"/>
              </w:rPr>
              <w:t>311</w:t>
            </w:r>
          </w:p>
        </w:tc>
      </w:tr>
    </w:tbl>
    <w:p w14:paraId="79A01CC3" w14:textId="4217193E" w:rsidR="006B6470" w:rsidRDefault="00F8791D" w:rsidP="006B6470">
      <w:pPr>
        <w:jc w:val="center"/>
        <w:rPr>
          <w:rFonts w:ascii="Times New Roman" w:hAnsi="Times New Roman" w:cs="Times New Roman"/>
          <w:b/>
          <w:sz w:val="24"/>
          <w:szCs w:val="24"/>
        </w:rPr>
      </w:pPr>
      <w:r w:rsidRPr="00F8791D">
        <w:rPr>
          <w:rFonts w:ascii="Times New Roman" w:hAnsi="Times New Roman" w:cs="Times New Roman"/>
          <w:b/>
          <w:sz w:val="24"/>
          <w:szCs w:val="24"/>
        </w:rPr>
        <w:t xml:space="preserve">Supplementary </w:t>
      </w:r>
      <w:r w:rsidR="006B6470">
        <w:rPr>
          <w:rFonts w:ascii="Times New Roman" w:hAnsi="Times New Roman" w:cs="Times New Roman"/>
          <w:b/>
          <w:sz w:val="24"/>
          <w:szCs w:val="24"/>
        </w:rPr>
        <w:t xml:space="preserve">Table 1: </w:t>
      </w:r>
      <w:r w:rsidR="006B6470" w:rsidRPr="008B6CB6">
        <w:rPr>
          <w:rFonts w:ascii="Times New Roman" w:hAnsi="Times New Roman" w:cs="Times New Roman"/>
          <w:sz w:val="24"/>
          <w:szCs w:val="24"/>
        </w:rPr>
        <w:t xml:space="preserve">Balancing Alpha regularization penalty with </w:t>
      </w:r>
      <w:r w:rsidR="006B6470">
        <w:rPr>
          <w:rFonts w:ascii="Times New Roman" w:hAnsi="Times New Roman" w:cs="Times New Roman"/>
          <w:sz w:val="24"/>
          <w:szCs w:val="24"/>
        </w:rPr>
        <w:t xml:space="preserve">the </w:t>
      </w:r>
      <w:r w:rsidR="006B6470" w:rsidRPr="00076CC5">
        <w:rPr>
          <w:rFonts w:ascii="Times New Roman" w:hAnsi="Times New Roman" w:cs="Times New Roman"/>
          <w:noProof/>
          <w:sz w:val="24"/>
          <w:szCs w:val="24"/>
        </w:rPr>
        <w:t>categorical</w:t>
      </w:r>
      <w:r w:rsidR="006B6470" w:rsidRPr="008B6CB6">
        <w:rPr>
          <w:rFonts w:ascii="Times New Roman" w:hAnsi="Times New Roman" w:cs="Times New Roman"/>
          <w:sz w:val="24"/>
          <w:szCs w:val="24"/>
        </w:rPr>
        <w:t xml:space="preserve"> gene list</w:t>
      </w:r>
      <w:r w:rsidR="006B6470" w:rsidRPr="008B6CB6">
        <w:rPr>
          <w:rFonts w:ascii="Times New Roman" w:hAnsi="Times New Roman" w:cs="Times New Roman"/>
          <w:b/>
          <w:sz w:val="24"/>
          <w:szCs w:val="24"/>
        </w:rPr>
        <w:t xml:space="preserve"> </w:t>
      </w:r>
    </w:p>
    <w:p w14:paraId="0E7C5576" w14:textId="77777777" w:rsidR="006B6470" w:rsidRPr="00375CA7" w:rsidRDefault="006B6470" w:rsidP="006B6470">
      <w:pPr>
        <w:rPr>
          <w:rFonts w:ascii="Times New Roman" w:hAnsi="Times New Roman" w:cs="Times New Roman"/>
          <w:b/>
          <w:sz w:val="24"/>
          <w:szCs w:val="24"/>
        </w:rPr>
      </w:pPr>
      <w:r>
        <w:rPr>
          <w:rFonts w:ascii="Times New Roman" w:hAnsi="Times New Roman" w:cs="Times New Roman"/>
          <w:b/>
          <w:sz w:val="24"/>
          <w:szCs w:val="24"/>
        </w:rPr>
        <w:br w:type="page"/>
      </w:r>
    </w:p>
    <w:tbl>
      <w:tblPr>
        <w:tblpPr w:leftFromText="180" w:rightFromText="180" w:vertAnchor="text" w:horzAnchor="margin" w:tblpXSpec="center" w:tblpY="142"/>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985"/>
        <w:gridCol w:w="1108"/>
        <w:gridCol w:w="1971"/>
        <w:gridCol w:w="4432"/>
      </w:tblGrid>
      <w:tr w:rsidR="006B6470" w:rsidRPr="008B6CB6" w14:paraId="59E20C87" w14:textId="77777777" w:rsidTr="00F8791D">
        <w:trPr>
          <w:trHeight w:val="713"/>
        </w:trPr>
        <w:tc>
          <w:tcPr>
            <w:tcW w:w="8496" w:type="dxa"/>
            <w:gridSpan w:val="4"/>
            <w:shd w:val="clear" w:color="auto" w:fill="auto"/>
            <w:vAlign w:val="center"/>
            <w:hideMark/>
          </w:tcPr>
          <w:p w14:paraId="52E743A4" w14:textId="77777777" w:rsidR="006B6470" w:rsidRPr="00076CC5" w:rsidRDefault="006B6470" w:rsidP="002E2580">
            <w:pPr>
              <w:spacing w:after="0" w:line="240" w:lineRule="auto"/>
              <w:jc w:val="center"/>
              <w:rPr>
                <w:rFonts w:ascii="Calibri" w:eastAsia="Times New Roman" w:hAnsi="Calibri" w:cs="Calibri"/>
                <w:b/>
                <w:color w:val="000000"/>
                <w:sz w:val="24"/>
                <w:szCs w:val="24"/>
              </w:rPr>
            </w:pPr>
            <w:r w:rsidRPr="00076CC5">
              <w:rPr>
                <w:rFonts w:ascii="Calibri" w:eastAsia="Times New Roman" w:hAnsi="Calibri" w:cs="Calibri"/>
                <w:b/>
                <w:color w:val="000000"/>
                <w:sz w:val="24"/>
                <w:szCs w:val="24"/>
              </w:rPr>
              <w:lastRenderedPageBreak/>
              <w:t xml:space="preserve">100 Randomized Cross Validations </w:t>
            </w:r>
          </w:p>
          <w:p w14:paraId="0D1AD820" w14:textId="77777777" w:rsidR="006B6470" w:rsidRPr="008B6CB6" w:rsidRDefault="006B6470" w:rsidP="002E2580">
            <w:pPr>
              <w:spacing w:after="0" w:line="240" w:lineRule="auto"/>
              <w:jc w:val="center"/>
              <w:rPr>
                <w:rFonts w:ascii="Calibri" w:eastAsia="Times New Roman" w:hAnsi="Calibri" w:cs="Calibri"/>
                <w:color w:val="000000"/>
                <w:sz w:val="24"/>
                <w:szCs w:val="24"/>
              </w:rPr>
            </w:pPr>
            <w:r w:rsidRPr="008B6CB6">
              <w:rPr>
                <w:rFonts w:ascii="Calibri" w:eastAsia="Times New Roman" w:hAnsi="Calibri" w:cs="Calibri"/>
                <w:color w:val="000000"/>
                <w:sz w:val="24"/>
                <w:szCs w:val="24"/>
              </w:rPr>
              <w:t xml:space="preserve">(80% </w:t>
            </w:r>
            <w:r w:rsidRPr="00076CC5">
              <w:rPr>
                <w:rFonts w:ascii="Calibri" w:eastAsia="Times New Roman" w:hAnsi="Calibri" w:cs="Calibri"/>
                <w:noProof/>
                <w:color w:val="000000"/>
                <w:sz w:val="24"/>
                <w:szCs w:val="24"/>
              </w:rPr>
              <w:t>training:</w:t>
            </w:r>
            <w:r w:rsidRPr="008B6CB6">
              <w:rPr>
                <w:rFonts w:ascii="Calibri" w:eastAsia="Times New Roman" w:hAnsi="Calibri" w:cs="Calibri"/>
                <w:color w:val="000000"/>
                <w:sz w:val="24"/>
                <w:szCs w:val="24"/>
              </w:rPr>
              <w:t xml:space="preserve"> 20% testing)</w:t>
            </w:r>
          </w:p>
        </w:tc>
      </w:tr>
      <w:tr w:rsidR="006B6470" w:rsidRPr="008B6CB6" w14:paraId="74EF8F50" w14:textId="77777777" w:rsidTr="00F8791D">
        <w:trPr>
          <w:trHeight w:val="434"/>
        </w:trPr>
        <w:tc>
          <w:tcPr>
            <w:tcW w:w="985" w:type="dxa"/>
            <w:shd w:val="clear" w:color="auto" w:fill="auto"/>
            <w:noWrap/>
            <w:vAlign w:val="center"/>
            <w:hideMark/>
          </w:tcPr>
          <w:p w14:paraId="50078D21" w14:textId="77777777" w:rsidR="006B6470" w:rsidRPr="008B6CB6" w:rsidRDefault="006B6470" w:rsidP="002E2580">
            <w:pPr>
              <w:spacing w:after="0" w:line="240" w:lineRule="auto"/>
              <w:jc w:val="center"/>
              <w:rPr>
                <w:rFonts w:ascii="Calibri" w:eastAsia="Times New Roman" w:hAnsi="Calibri" w:cs="Calibri"/>
                <w:b/>
                <w:bCs/>
                <w:color w:val="000000"/>
                <w:sz w:val="24"/>
                <w:szCs w:val="24"/>
              </w:rPr>
            </w:pPr>
            <w:r w:rsidRPr="008B6CB6">
              <w:rPr>
                <w:rFonts w:ascii="Calibri" w:eastAsia="Times New Roman" w:hAnsi="Calibri" w:cs="Calibri"/>
                <w:b/>
                <w:bCs/>
                <w:color w:val="000000"/>
                <w:sz w:val="24"/>
                <w:szCs w:val="24"/>
              </w:rPr>
              <w:t>Alpha</w:t>
            </w:r>
          </w:p>
        </w:tc>
        <w:tc>
          <w:tcPr>
            <w:tcW w:w="1108" w:type="dxa"/>
            <w:shd w:val="clear" w:color="auto" w:fill="auto"/>
            <w:noWrap/>
            <w:vAlign w:val="center"/>
            <w:hideMark/>
          </w:tcPr>
          <w:p w14:paraId="4CBE0F04" w14:textId="77777777" w:rsidR="006B6470" w:rsidRPr="008B6CB6" w:rsidRDefault="006B6470" w:rsidP="002E2580">
            <w:pPr>
              <w:spacing w:after="0" w:line="240" w:lineRule="auto"/>
              <w:jc w:val="center"/>
              <w:rPr>
                <w:rFonts w:ascii="Calibri" w:eastAsia="Times New Roman" w:hAnsi="Calibri" w:cs="Calibri"/>
                <w:b/>
                <w:bCs/>
                <w:color w:val="000000"/>
                <w:sz w:val="24"/>
                <w:szCs w:val="24"/>
              </w:rPr>
            </w:pPr>
            <w:r w:rsidRPr="008B6CB6">
              <w:rPr>
                <w:rFonts w:ascii="Calibri" w:eastAsia="Times New Roman" w:hAnsi="Calibri" w:cs="Calibri"/>
                <w:b/>
                <w:bCs/>
                <w:color w:val="000000"/>
                <w:sz w:val="24"/>
                <w:szCs w:val="24"/>
              </w:rPr>
              <w:t>PMI</w:t>
            </w:r>
          </w:p>
        </w:tc>
        <w:tc>
          <w:tcPr>
            <w:tcW w:w="1971" w:type="dxa"/>
            <w:shd w:val="clear" w:color="auto" w:fill="auto"/>
            <w:noWrap/>
            <w:vAlign w:val="center"/>
            <w:hideMark/>
          </w:tcPr>
          <w:p w14:paraId="3252F91A" w14:textId="77777777" w:rsidR="006B6470" w:rsidRPr="008B6CB6" w:rsidRDefault="006B6470" w:rsidP="002E2580">
            <w:pPr>
              <w:spacing w:after="0" w:line="240" w:lineRule="auto"/>
              <w:jc w:val="center"/>
              <w:rPr>
                <w:rFonts w:ascii="Calibri" w:eastAsia="Times New Roman" w:hAnsi="Calibri" w:cs="Calibri"/>
                <w:b/>
                <w:bCs/>
                <w:color w:val="000000"/>
                <w:sz w:val="24"/>
                <w:szCs w:val="24"/>
              </w:rPr>
            </w:pPr>
            <w:r w:rsidRPr="008B6CB6">
              <w:rPr>
                <w:rFonts w:ascii="Calibri" w:eastAsia="Times New Roman" w:hAnsi="Calibri" w:cs="Calibri"/>
                <w:b/>
                <w:bCs/>
                <w:color w:val="000000"/>
                <w:sz w:val="24"/>
                <w:szCs w:val="24"/>
              </w:rPr>
              <w:t>λ = minimal MSE</w:t>
            </w:r>
          </w:p>
        </w:tc>
        <w:tc>
          <w:tcPr>
            <w:tcW w:w="4432" w:type="dxa"/>
            <w:shd w:val="clear" w:color="auto" w:fill="auto"/>
            <w:noWrap/>
            <w:vAlign w:val="center"/>
            <w:hideMark/>
          </w:tcPr>
          <w:p w14:paraId="342B1C75" w14:textId="77777777" w:rsidR="006B6470" w:rsidRPr="008B6CB6" w:rsidRDefault="006B6470" w:rsidP="002E2580">
            <w:pPr>
              <w:spacing w:after="0" w:line="240" w:lineRule="auto"/>
              <w:jc w:val="center"/>
              <w:rPr>
                <w:rFonts w:ascii="Calibri" w:eastAsia="Times New Roman" w:hAnsi="Calibri" w:cs="Calibri"/>
                <w:b/>
                <w:bCs/>
                <w:color w:val="000000"/>
                <w:sz w:val="24"/>
                <w:szCs w:val="24"/>
              </w:rPr>
            </w:pPr>
            <w:r w:rsidRPr="008B6CB6">
              <w:rPr>
                <w:rFonts w:ascii="Calibri" w:eastAsia="Times New Roman" w:hAnsi="Calibri" w:cs="Calibri"/>
                <w:b/>
                <w:bCs/>
                <w:color w:val="000000"/>
                <w:sz w:val="24"/>
                <w:szCs w:val="24"/>
              </w:rPr>
              <w:t>λ = 1 SE of min. MSE</w:t>
            </w:r>
          </w:p>
        </w:tc>
      </w:tr>
      <w:tr w:rsidR="006B6470" w:rsidRPr="008B6CB6" w14:paraId="53F91276" w14:textId="77777777" w:rsidTr="00F8791D">
        <w:trPr>
          <w:trHeight w:val="360"/>
        </w:trPr>
        <w:tc>
          <w:tcPr>
            <w:tcW w:w="985" w:type="dxa"/>
            <w:shd w:val="clear" w:color="auto" w:fill="auto"/>
            <w:noWrap/>
            <w:vAlign w:val="center"/>
            <w:hideMark/>
          </w:tcPr>
          <w:p w14:paraId="2559F5F6" w14:textId="77777777" w:rsidR="006B6470" w:rsidRPr="008B6CB6" w:rsidRDefault="006B6470" w:rsidP="002E2580">
            <w:pPr>
              <w:spacing w:after="0" w:line="240" w:lineRule="auto"/>
              <w:jc w:val="center"/>
              <w:rPr>
                <w:rFonts w:ascii="Calibri" w:eastAsia="Times New Roman" w:hAnsi="Calibri" w:cs="Calibri"/>
                <w:b/>
                <w:bCs/>
                <w:color w:val="000000"/>
                <w:sz w:val="24"/>
                <w:szCs w:val="24"/>
              </w:rPr>
            </w:pPr>
            <w:r w:rsidRPr="008B6CB6">
              <w:rPr>
                <w:rFonts w:ascii="Calibri" w:eastAsia="Times New Roman" w:hAnsi="Calibri" w:cs="Calibri"/>
                <w:b/>
                <w:bCs/>
                <w:color w:val="000000"/>
                <w:sz w:val="24"/>
                <w:szCs w:val="24"/>
              </w:rPr>
              <w:t>α = 0.5</w:t>
            </w:r>
          </w:p>
        </w:tc>
        <w:tc>
          <w:tcPr>
            <w:tcW w:w="1108" w:type="dxa"/>
            <w:shd w:val="clear" w:color="auto" w:fill="auto"/>
            <w:noWrap/>
            <w:vAlign w:val="center"/>
            <w:hideMark/>
          </w:tcPr>
          <w:p w14:paraId="073DA8A0" w14:textId="77777777" w:rsidR="006B6470" w:rsidRPr="008B6CB6" w:rsidRDefault="006B6470" w:rsidP="002E2580">
            <w:pPr>
              <w:spacing w:after="0" w:line="240" w:lineRule="auto"/>
              <w:jc w:val="center"/>
              <w:rPr>
                <w:rFonts w:ascii="Calibri" w:eastAsia="Times New Roman" w:hAnsi="Calibri" w:cs="Calibri"/>
                <w:b/>
                <w:bCs/>
                <w:color w:val="000000"/>
                <w:sz w:val="24"/>
                <w:szCs w:val="24"/>
              </w:rPr>
            </w:pPr>
            <w:r w:rsidRPr="008B6CB6">
              <w:rPr>
                <w:rFonts w:ascii="Calibri" w:eastAsia="Times New Roman" w:hAnsi="Calibri" w:cs="Calibri"/>
                <w:b/>
                <w:bCs/>
                <w:color w:val="000000"/>
                <w:sz w:val="24"/>
                <w:szCs w:val="24"/>
              </w:rPr>
              <w:t>Category</w:t>
            </w:r>
          </w:p>
        </w:tc>
        <w:tc>
          <w:tcPr>
            <w:tcW w:w="1971" w:type="dxa"/>
            <w:shd w:val="clear" w:color="auto" w:fill="auto"/>
            <w:noWrap/>
            <w:vAlign w:val="center"/>
            <w:hideMark/>
          </w:tcPr>
          <w:p w14:paraId="637AB5D3" w14:textId="77777777" w:rsidR="006B6470" w:rsidRPr="008B6CB6" w:rsidRDefault="006B6470" w:rsidP="002E2580">
            <w:pPr>
              <w:spacing w:after="0" w:line="240" w:lineRule="auto"/>
              <w:jc w:val="center"/>
              <w:rPr>
                <w:rFonts w:ascii="Calibri" w:eastAsia="Times New Roman" w:hAnsi="Calibri" w:cs="Calibri"/>
                <w:b/>
                <w:bCs/>
                <w:color w:val="000000"/>
                <w:sz w:val="24"/>
                <w:szCs w:val="24"/>
              </w:rPr>
            </w:pPr>
            <w:r w:rsidRPr="008B6CB6">
              <w:rPr>
                <w:rFonts w:ascii="Calibri" w:eastAsia="Times New Roman" w:hAnsi="Calibri" w:cs="Calibri"/>
                <w:b/>
                <w:bCs/>
                <w:color w:val="000000"/>
                <w:sz w:val="24"/>
                <w:szCs w:val="24"/>
              </w:rPr>
              <w:t>Mean AUC</w:t>
            </w:r>
          </w:p>
        </w:tc>
        <w:tc>
          <w:tcPr>
            <w:tcW w:w="4432" w:type="dxa"/>
            <w:shd w:val="clear" w:color="auto" w:fill="auto"/>
            <w:noWrap/>
            <w:vAlign w:val="center"/>
            <w:hideMark/>
          </w:tcPr>
          <w:p w14:paraId="759E463A" w14:textId="77777777" w:rsidR="006B6470" w:rsidRPr="008B6CB6" w:rsidRDefault="006B6470" w:rsidP="002E2580">
            <w:pPr>
              <w:spacing w:after="0" w:line="240" w:lineRule="auto"/>
              <w:jc w:val="center"/>
              <w:rPr>
                <w:rFonts w:ascii="Calibri" w:eastAsia="Times New Roman" w:hAnsi="Calibri" w:cs="Calibri"/>
                <w:b/>
                <w:bCs/>
                <w:color w:val="000000"/>
                <w:sz w:val="24"/>
                <w:szCs w:val="24"/>
              </w:rPr>
            </w:pPr>
            <w:r w:rsidRPr="008B6CB6">
              <w:rPr>
                <w:rFonts w:ascii="Calibri" w:eastAsia="Times New Roman" w:hAnsi="Calibri" w:cs="Calibri"/>
                <w:b/>
                <w:bCs/>
                <w:color w:val="000000"/>
                <w:sz w:val="24"/>
                <w:szCs w:val="24"/>
              </w:rPr>
              <w:t>Mean AUC</w:t>
            </w:r>
          </w:p>
        </w:tc>
      </w:tr>
      <w:tr w:rsidR="006B6470" w:rsidRPr="008B6CB6" w14:paraId="393A9FCF" w14:textId="77777777" w:rsidTr="00F8791D">
        <w:trPr>
          <w:trHeight w:val="200"/>
        </w:trPr>
        <w:tc>
          <w:tcPr>
            <w:tcW w:w="985" w:type="dxa"/>
            <w:vMerge w:val="restart"/>
            <w:shd w:val="clear" w:color="auto" w:fill="auto"/>
            <w:vAlign w:val="center"/>
            <w:hideMark/>
          </w:tcPr>
          <w:p w14:paraId="15460838" w14:textId="77777777" w:rsidR="006B6470" w:rsidRPr="008B6CB6" w:rsidRDefault="006B6470" w:rsidP="002E2580">
            <w:pPr>
              <w:spacing w:after="0" w:line="240" w:lineRule="auto"/>
              <w:jc w:val="center"/>
              <w:rPr>
                <w:rFonts w:ascii="Calibri" w:eastAsia="Times New Roman" w:hAnsi="Calibri" w:cs="Calibri"/>
                <w:b/>
                <w:bCs/>
                <w:color w:val="000000"/>
                <w:sz w:val="24"/>
                <w:szCs w:val="24"/>
              </w:rPr>
            </w:pPr>
            <w:r w:rsidRPr="008B6CB6">
              <w:rPr>
                <w:rFonts w:ascii="Calibri" w:eastAsia="Times New Roman" w:hAnsi="Calibri" w:cs="Calibri"/>
                <w:b/>
                <w:bCs/>
                <w:color w:val="000000"/>
                <w:sz w:val="24"/>
                <w:szCs w:val="24"/>
              </w:rPr>
              <w:t>Elastic Net</w:t>
            </w:r>
          </w:p>
        </w:tc>
        <w:tc>
          <w:tcPr>
            <w:tcW w:w="1108" w:type="dxa"/>
            <w:shd w:val="clear" w:color="auto" w:fill="auto"/>
            <w:noWrap/>
            <w:vAlign w:val="center"/>
            <w:hideMark/>
          </w:tcPr>
          <w:p w14:paraId="3AB60D88" w14:textId="77777777" w:rsidR="006B6470" w:rsidRPr="008B6CB6" w:rsidRDefault="006B6470" w:rsidP="002E2580">
            <w:pPr>
              <w:spacing w:after="0" w:line="240" w:lineRule="auto"/>
              <w:jc w:val="center"/>
              <w:rPr>
                <w:rFonts w:ascii="Calibri" w:eastAsia="Times New Roman" w:hAnsi="Calibri" w:cs="Calibri"/>
                <w:b/>
                <w:bCs/>
                <w:color w:val="000000"/>
                <w:sz w:val="24"/>
                <w:szCs w:val="24"/>
              </w:rPr>
            </w:pPr>
            <w:r w:rsidRPr="008B6CB6">
              <w:rPr>
                <w:rFonts w:ascii="Calibri" w:eastAsia="Times New Roman" w:hAnsi="Calibri" w:cs="Calibri"/>
                <w:b/>
                <w:bCs/>
                <w:color w:val="000000"/>
                <w:sz w:val="24"/>
                <w:szCs w:val="24"/>
              </w:rPr>
              <w:t>I</w:t>
            </w:r>
          </w:p>
        </w:tc>
        <w:tc>
          <w:tcPr>
            <w:tcW w:w="1971" w:type="dxa"/>
            <w:shd w:val="clear" w:color="auto" w:fill="auto"/>
            <w:noWrap/>
            <w:vAlign w:val="center"/>
            <w:hideMark/>
          </w:tcPr>
          <w:p w14:paraId="7531F54B" w14:textId="77777777" w:rsidR="006B6470" w:rsidRPr="008B6CB6" w:rsidRDefault="006B6470" w:rsidP="002E2580">
            <w:pPr>
              <w:spacing w:after="0" w:line="240" w:lineRule="auto"/>
              <w:jc w:val="center"/>
              <w:rPr>
                <w:rFonts w:ascii="Calibri" w:eastAsia="Times New Roman" w:hAnsi="Calibri" w:cs="Calibri"/>
                <w:color w:val="000000"/>
                <w:sz w:val="24"/>
                <w:szCs w:val="24"/>
              </w:rPr>
            </w:pPr>
            <w:r w:rsidRPr="008B6CB6">
              <w:rPr>
                <w:rFonts w:ascii="Calibri" w:eastAsia="Times New Roman" w:hAnsi="Calibri" w:cs="Calibri"/>
                <w:color w:val="000000"/>
                <w:sz w:val="24"/>
                <w:szCs w:val="24"/>
              </w:rPr>
              <w:t>0.993 ± 0.011</w:t>
            </w:r>
          </w:p>
        </w:tc>
        <w:tc>
          <w:tcPr>
            <w:tcW w:w="4432" w:type="dxa"/>
            <w:shd w:val="clear" w:color="auto" w:fill="auto"/>
            <w:noWrap/>
            <w:vAlign w:val="center"/>
            <w:hideMark/>
          </w:tcPr>
          <w:p w14:paraId="189C24C0" w14:textId="77777777" w:rsidR="006B6470" w:rsidRPr="008B6CB6" w:rsidRDefault="006B6470" w:rsidP="002E2580">
            <w:pPr>
              <w:spacing w:after="0" w:line="240" w:lineRule="auto"/>
              <w:jc w:val="center"/>
              <w:rPr>
                <w:rFonts w:ascii="Calibri" w:eastAsia="Times New Roman" w:hAnsi="Calibri" w:cs="Calibri"/>
                <w:color w:val="000000"/>
                <w:sz w:val="24"/>
                <w:szCs w:val="24"/>
              </w:rPr>
            </w:pPr>
            <w:r w:rsidRPr="008B6CB6">
              <w:rPr>
                <w:rFonts w:ascii="Calibri" w:eastAsia="Times New Roman" w:hAnsi="Calibri" w:cs="Calibri"/>
                <w:color w:val="000000"/>
                <w:sz w:val="24"/>
                <w:szCs w:val="24"/>
              </w:rPr>
              <w:t>0.987 ± 0.017</w:t>
            </w:r>
          </w:p>
        </w:tc>
      </w:tr>
      <w:tr w:rsidR="006B6470" w:rsidRPr="008B6CB6" w14:paraId="32C41C80" w14:textId="77777777" w:rsidTr="00F8791D">
        <w:trPr>
          <w:trHeight w:val="353"/>
        </w:trPr>
        <w:tc>
          <w:tcPr>
            <w:tcW w:w="985" w:type="dxa"/>
            <w:vMerge/>
            <w:vAlign w:val="center"/>
            <w:hideMark/>
          </w:tcPr>
          <w:p w14:paraId="19119BAC" w14:textId="77777777" w:rsidR="006B6470" w:rsidRPr="008B6CB6" w:rsidRDefault="006B6470" w:rsidP="002E2580">
            <w:pPr>
              <w:spacing w:after="0" w:line="240" w:lineRule="auto"/>
              <w:rPr>
                <w:rFonts w:ascii="Calibri" w:eastAsia="Times New Roman" w:hAnsi="Calibri" w:cs="Calibri"/>
                <w:b/>
                <w:bCs/>
                <w:color w:val="000000"/>
                <w:sz w:val="24"/>
                <w:szCs w:val="24"/>
              </w:rPr>
            </w:pPr>
          </w:p>
        </w:tc>
        <w:tc>
          <w:tcPr>
            <w:tcW w:w="1108" w:type="dxa"/>
            <w:shd w:val="clear" w:color="auto" w:fill="auto"/>
            <w:noWrap/>
            <w:vAlign w:val="center"/>
            <w:hideMark/>
          </w:tcPr>
          <w:p w14:paraId="538DD64C" w14:textId="77777777" w:rsidR="006B6470" w:rsidRPr="008B6CB6" w:rsidRDefault="006B6470" w:rsidP="002E2580">
            <w:pPr>
              <w:spacing w:after="0" w:line="240" w:lineRule="auto"/>
              <w:jc w:val="center"/>
              <w:rPr>
                <w:rFonts w:ascii="Calibri" w:eastAsia="Times New Roman" w:hAnsi="Calibri" w:cs="Calibri"/>
                <w:b/>
                <w:bCs/>
                <w:color w:val="000000"/>
                <w:sz w:val="24"/>
                <w:szCs w:val="24"/>
              </w:rPr>
            </w:pPr>
            <w:r w:rsidRPr="008B6CB6">
              <w:rPr>
                <w:rFonts w:ascii="Calibri" w:eastAsia="Times New Roman" w:hAnsi="Calibri" w:cs="Calibri"/>
                <w:b/>
                <w:bCs/>
                <w:color w:val="000000"/>
                <w:sz w:val="24"/>
                <w:szCs w:val="24"/>
              </w:rPr>
              <w:t>II</w:t>
            </w:r>
          </w:p>
        </w:tc>
        <w:tc>
          <w:tcPr>
            <w:tcW w:w="1971" w:type="dxa"/>
            <w:shd w:val="clear" w:color="auto" w:fill="auto"/>
            <w:noWrap/>
            <w:vAlign w:val="center"/>
            <w:hideMark/>
          </w:tcPr>
          <w:p w14:paraId="03630006" w14:textId="77777777" w:rsidR="006B6470" w:rsidRPr="008B6CB6" w:rsidRDefault="006B6470" w:rsidP="002E2580">
            <w:pPr>
              <w:spacing w:after="0" w:line="240" w:lineRule="auto"/>
              <w:jc w:val="center"/>
              <w:rPr>
                <w:rFonts w:ascii="Calibri" w:eastAsia="Times New Roman" w:hAnsi="Calibri" w:cs="Calibri"/>
                <w:color w:val="000000"/>
                <w:sz w:val="24"/>
                <w:szCs w:val="24"/>
              </w:rPr>
            </w:pPr>
            <w:r w:rsidRPr="008B6CB6">
              <w:rPr>
                <w:rFonts w:ascii="Calibri" w:eastAsia="Times New Roman" w:hAnsi="Calibri" w:cs="Calibri"/>
                <w:color w:val="000000"/>
                <w:sz w:val="24"/>
                <w:szCs w:val="24"/>
              </w:rPr>
              <w:t>0.892 ± 0.102</w:t>
            </w:r>
          </w:p>
        </w:tc>
        <w:tc>
          <w:tcPr>
            <w:tcW w:w="4432" w:type="dxa"/>
            <w:shd w:val="clear" w:color="auto" w:fill="auto"/>
            <w:noWrap/>
            <w:vAlign w:val="center"/>
            <w:hideMark/>
          </w:tcPr>
          <w:p w14:paraId="08049490" w14:textId="77777777" w:rsidR="006B6470" w:rsidRPr="008B6CB6" w:rsidRDefault="006B6470" w:rsidP="002E2580">
            <w:pPr>
              <w:spacing w:after="0" w:line="240" w:lineRule="auto"/>
              <w:jc w:val="center"/>
              <w:rPr>
                <w:rFonts w:ascii="Calibri" w:eastAsia="Times New Roman" w:hAnsi="Calibri" w:cs="Calibri"/>
                <w:color w:val="000000"/>
                <w:sz w:val="24"/>
                <w:szCs w:val="24"/>
              </w:rPr>
            </w:pPr>
            <w:r w:rsidRPr="008B6CB6">
              <w:rPr>
                <w:rFonts w:ascii="Calibri" w:eastAsia="Times New Roman" w:hAnsi="Calibri" w:cs="Calibri"/>
                <w:color w:val="000000"/>
                <w:sz w:val="24"/>
                <w:szCs w:val="24"/>
              </w:rPr>
              <w:t>0.868 ± 0.116</w:t>
            </w:r>
          </w:p>
        </w:tc>
      </w:tr>
      <w:tr w:rsidR="006B6470" w:rsidRPr="008B6CB6" w14:paraId="33E37F26" w14:textId="77777777" w:rsidTr="00F8791D">
        <w:trPr>
          <w:trHeight w:val="254"/>
        </w:trPr>
        <w:tc>
          <w:tcPr>
            <w:tcW w:w="985" w:type="dxa"/>
            <w:vMerge/>
            <w:vAlign w:val="center"/>
            <w:hideMark/>
          </w:tcPr>
          <w:p w14:paraId="28861937" w14:textId="77777777" w:rsidR="006B6470" w:rsidRPr="008B6CB6" w:rsidRDefault="006B6470" w:rsidP="002E2580">
            <w:pPr>
              <w:spacing w:after="0" w:line="240" w:lineRule="auto"/>
              <w:rPr>
                <w:rFonts w:ascii="Calibri" w:eastAsia="Times New Roman" w:hAnsi="Calibri" w:cs="Calibri"/>
                <w:b/>
                <w:bCs/>
                <w:color w:val="000000"/>
                <w:sz w:val="24"/>
                <w:szCs w:val="24"/>
              </w:rPr>
            </w:pPr>
          </w:p>
        </w:tc>
        <w:tc>
          <w:tcPr>
            <w:tcW w:w="1108" w:type="dxa"/>
            <w:shd w:val="clear" w:color="auto" w:fill="auto"/>
            <w:noWrap/>
            <w:vAlign w:val="center"/>
            <w:hideMark/>
          </w:tcPr>
          <w:p w14:paraId="3B822E18" w14:textId="77777777" w:rsidR="006B6470" w:rsidRPr="008B6CB6" w:rsidRDefault="006B6470" w:rsidP="002E2580">
            <w:pPr>
              <w:spacing w:after="0" w:line="240" w:lineRule="auto"/>
              <w:jc w:val="center"/>
              <w:rPr>
                <w:rFonts w:ascii="Calibri" w:eastAsia="Times New Roman" w:hAnsi="Calibri" w:cs="Calibri"/>
                <w:b/>
                <w:bCs/>
                <w:color w:val="000000"/>
                <w:sz w:val="24"/>
                <w:szCs w:val="24"/>
              </w:rPr>
            </w:pPr>
            <w:r w:rsidRPr="008B6CB6">
              <w:rPr>
                <w:rFonts w:ascii="Calibri" w:eastAsia="Times New Roman" w:hAnsi="Calibri" w:cs="Calibri"/>
                <w:b/>
                <w:bCs/>
                <w:color w:val="000000"/>
                <w:sz w:val="24"/>
                <w:szCs w:val="24"/>
              </w:rPr>
              <w:t>III</w:t>
            </w:r>
          </w:p>
        </w:tc>
        <w:tc>
          <w:tcPr>
            <w:tcW w:w="1971" w:type="dxa"/>
            <w:shd w:val="clear" w:color="auto" w:fill="auto"/>
            <w:noWrap/>
            <w:vAlign w:val="center"/>
            <w:hideMark/>
          </w:tcPr>
          <w:p w14:paraId="0C2F23C4" w14:textId="77777777" w:rsidR="006B6470" w:rsidRPr="008B6CB6" w:rsidRDefault="006B6470" w:rsidP="002E2580">
            <w:pPr>
              <w:spacing w:after="0" w:line="240" w:lineRule="auto"/>
              <w:jc w:val="center"/>
              <w:rPr>
                <w:rFonts w:ascii="Calibri" w:eastAsia="Times New Roman" w:hAnsi="Calibri" w:cs="Calibri"/>
                <w:color w:val="000000"/>
                <w:sz w:val="24"/>
                <w:szCs w:val="24"/>
              </w:rPr>
            </w:pPr>
            <w:r w:rsidRPr="008B6CB6">
              <w:rPr>
                <w:rFonts w:ascii="Calibri" w:eastAsia="Times New Roman" w:hAnsi="Calibri" w:cs="Calibri"/>
                <w:color w:val="000000"/>
                <w:sz w:val="24"/>
                <w:szCs w:val="24"/>
              </w:rPr>
              <w:t>0.946 ± 0.038</w:t>
            </w:r>
          </w:p>
        </w:tc>
        <w:tc>
          <w:tcPr>
            <w:tcW w:w="4432" w:type="dxa"/>
            <w:shd w:val="clear" w:color="auto" w:fill="auto"/>
            <w:noWrap/>
            <w:vAlign w:val="center"/>
            <w:hideMark/>
          </w:tcPr>
          <w:p w14:paraId="077BCFE7" w14:textId="77777777" w:rsidR="006B6470" w:rsidRPr="008B6CB6" w:rsidRDefault="006B6470" w:rsidP="002E2580">
            <w:pPr>
              <w:spacing w:after="0" w:line="240" w:lineRule="auto"/>
              <w:jc w:val="center"/>
              <w:rPr>
                <w:rFonts w:ascii="Calibri" w:eastAsia="Times New Roman" w:hAnsi="Calibri" w:cs="Calibri"/>
                <w:color w:val="000000"/>
                <w:sz w:val="24"/>
                <w:szCs w:val="24"/>
              </w:rPr>
            </w:pPr>
            <w:r w:rsidRPr="008B6CB6">
              <w:rPr>
                <w:rFonts w:ascii="Calibri" w:eastAsia="Times New Roman" w:hAnsi="Calibri" w:cs="Calibri"/>
                <w:color w:val="000000"/>
                <w:sz w:val="24"/>
                <w:szCs w:val="24"/>
              </w:rPr>
              <w:t>0.944 ± 0.032</w:t>
            </w:r>
          </w:p>
        </w:tc>
      </w:tr>
      <w:tr w:rsidR="006B6470" w:rsidRPr="008B6CB6" w14:paraId="51E7670F" w14:textId="77777777" w:rsidTr="00F8791D">
        <w:trPr>
          <w:trHeight w:val="317"/>
        </w:trPr>
        <w:tc>
          <w:tcPr>
            <w:tcW w:w="985" w:type="dxa"/>
            <w:vMerge/>
            <w:vAlign w:val="center"/>
            <w:hideMark/>
          </w:tcPr>
          <w:p w14:paraId="3991B16B" w14:textId="77777777" w:rsidR="006B6470" w:rsidRPr="008B6CB6" w:rsidRDefault="006B6470" w:rsidP="002E2580">
            <w:pPr>
              <w:spacing w:after="0" w:line="240" w:lineRule="auto"/>
              <w:rPr>
                <w:rFonts w:ascii="Calibri" w:eastAsia="Times New Roman" w:hAnsi="Calibri" w:cs="Calibri"/>
                <w:b/>
                <w:bCs/>
                <w:color w:val="000000"/>
                <w:sz w:val="24"/>
                <w:szCs w:val="24"/>
              </w:rPr>
            </w:pPr>
          </w:p>
        </w:tc>
        <w:tc>
          <w:tcPr>
            <w:tcW w:w="1108" w:type="dxa"/>
            <w:shd w:val="clear" w:color="auto" w:fill="auto"/>
            <w:noWrap/>
            <w:vAlign w:val="center"/>
            <w:hideMark/>
          </w:tcPr>
          <w:p w14:paraId="25501CD5" w14:textId="77777777" w:rsidR="006B6470" w:rsidRPr="008B6CB6" w:rsidRDefault="006B6470" w:rsidP="002E2580">
            <w:pPr>
              <w:spacing w:after="0" w:line="240" w:lineRule="auto"/>
              <w:jc w:val="center"/>
              <w:rPr>
                <w:rFonts w:ascii="Calibri" w:eastAsia="Times New Roman" w:hAnsi="Calibri" w:cs="Calibri"/>
                <w:b/>
                <w:bCs/>
                <w:color w:val="000000"/>
                <w:sz w:val="24"/>
                <w:szCs w:val="24"/>
              </w:rPr>
            </w:pPr>
            <w:r w:rsidRPr="008B6CB6">
              <w:rPr>
                <w:rFonts w:ascii="Calibri" w:eastAsia="Times New Roman" w:hAnsi="Calibri" w:cs="Calibri"/>
                <w:b/>
                <w:bCs/>
                <w:color w:val="000000"/>
                <w:sz w:val="24"/>
                <w:szCs w:val="24"/>
              </w:rPr>
              <w:t>IV</w:t>
            </w:r>
          </w:p>
        </w:tc>
        <w:tc>
          <w:tcPr>
            <w:tcW w:w="1971" w:type="dxa"/>
            <w:shd w:val="clear" w:color="auto" w:fill="auto"/>
            <w:noWrap/>
            <w:vAlign w:val="center"/>
            <w:hideMark/>
          </w:tcPr>
          <w:p w14:paraId="0D6ECB62" w14:textId="77777777" w:rsidR="006B6470" w:rsidRPr="008B6CB6" w:rsidRDefault="006B6470" w:rsidP="002E2580">
            <w:pPr>
              <w:spacing w:after="0" w:line="240" w:lineRule="auto"/>
              <w:jc w:val="center"/>
              <w:rPr>
                <w:rFonts w:ascii="Calibri" w:eastAsia="Times New Roman" w:hAnsi="Calibri" w:cs="Calibri"/>
                <w:color w:val="000000"/>
                <w:sz w:val="24"/>
                <w:szCs w:val="24"/>
              </w:rPr>
            </w:pPr>
            <w:r w:rsidRPr="008B6CB6">
              <w:rPr>
                <w:rFonts w:ascii="Calibri" w:eastAsia="Times New Roman" w:hAnsi="Calibri" w:cs="Calibri"/>
                <w:color w:val="000000"/>
                <w:sz w:val="24"/>
                <w:szCs w:val="24"/>
              </w:rPr>
              <w:t>0.917 ± 0.046</w:t>
            </w:r>
          </w:p>
        </w:tc>
        <w:tc>
          <w:tcPr>
            <w:tcW w:w="4432" w:type="dxa"/>
            <w:shd w:val="clear" w:color="auto" w:fill="auto"/>
            <w:noWrap/>
            <w:vAlign w:val="center"/>
            <w:hideMark/>
          </w:tcPr>
          <w:p w14:paraId="6E7D2453" w14:textId="77777777" w:rsidR="006B6470" w:rsidRPr="008B6CB6" w:rsidRDefault="006B6470" w:rsidP="002E2580">
            <w:pPr>
              <w:spacing w:after="0" w:line="240" w:lineRule="auto"/>
              <w:jc w:val="center"/>
              <w:rPr>
                <w:rFonts w:ascii="Calibri" w:eastAsia="Times New Roman" w:hAnsi="Calibri" w:cs="Calibri"/>
                <w:color w:val="000000"/>
                <w:sz w:val="24"/>
                <w:szCs w:val="24"/>
              </w:rPr>
            </w:pPr>
            <w:r w:rsidRPr="008B6CB6">
              <w:rPr>
                <w:rFonts w:ascii="Calibri" w:eastAsia="Times New Roman" w:hAnsi="Calibri" w:cs="Calibri"/>
                <w:color w:val="000000"/>
                <w:sz w:val="24"/>
                <w:szCs w:val="24"/>
              </w:rPr>
              <w:t>0.909 ± 0.050</w:t>
            </w:r>
          </w:p>
        </w:tc>
      </w:tr>
    </w:tbl>
    <w:p w14:paraId="35697B4C" w14:textId="02120414" w:rsidR="006B6470" w:rsidRDefault="00F8791D" w:rsidP="006B6470">
      <w:pPr>
        <w:jc w:val="center"/>
        <w:rPr>
          <w:rFonts w:ascii="Times New Roman" w:hAnsi="Times New Roman" w:cs="Times New Roman"/>
          <w:sz w:val="24"/>
          <w:szCs w:val="24"/>
        </w:rPr>
      </w:pPr>
      <w:r w:rsidRPr="00F8791D">
        <w:rPr>
          <w:rFonts w:ascii="Times New Roman" w:hAnsi="Times New Roman" w:cs="Times New Roman"/>
          <w:b/>
          <w:sz w:val="24"/>
          <w:szCs w:val="24"/>
        </w:rPr>
        <w:t>Supplementary</w:t>
      </w:r>
      <w:r w:rsidRPr="00CD3ED0">
        <w:rPr>
          <w:rFonts w:ascii="Times New Roman" w:hAnsi="Times New Roman" w:cs="Times New Roman"/>
          <w:b/>
          <w:sz w:val="24"/>
          <w:szCs w:val="24"/>
        </w:rPr>
        <w:t xml:space="preserve"> </w:t>
      </w:r>
      <w:r w:rsidR="006B6470" w:rsidRPr="00CD3ED0">
        <w:rPr>
          <w:rFonts w:ascii="Times New Roman" w:hAnsi="Times New Roman" w:cs="Times New Roman"/>
          <w:b/>
          <w:sz w:val="24"/>
          <w:szCs w:val="24"/>
        </w:rPr>
        <w:t>Table 2:</w:t>
      </w:r>
      <w:r w:rsidR="006B6470" w:rsidRPr="00CD3ED0">
        <w:rPr>
          <w:rFonts w:ascii="Times New Roman" w:hAnsi="Times New Roman" w:cs="Times New Roman"/>
          <w:sz w:val="24"/>
          <w:szCs w:val="24"/>
        </w:rPr>
        <w:t xml:space="preserve"> Optimal Model performance on 111 selected gene list</w:t>
      </w:r>
    </w:p>
    <w:p w14:paraId="2AABEC13" w14:textId="77777777" w:rsidR="006B6470" w:rsidRPr="00AA6B06" w:rsidRDefault="006B6470" w:rsidP="006B6470">
      <w:pPr>
        <w:rPr>
          <w:rFonts w:ascii="Times New Roman" w:hAnsi="Times New Roman" w:cs="Times New Roman"/>
          <w:b/>
          <w:sz w:val="24"/>
          <w:szCs w:val="24"/>
        </w:rPr>
      </w:pPr>
    </w:p>
    <w:p w14:paraId="208C6A19" w14:textId="77777777" w:rsidR="006B6470" w:rsidRDefault="006B6470" w:rsidP="006B6470">
      <w:pPr>
        <w:spacing w:line="240" w:lineRule="auto"/>
        <w:rPr>
          <w:rFonts w:ascii="Times New Roman" w:hAnsi="Times New Roman" w:cs="Times New Roman"/>
          <w:sz w:val="24"/>
          <w:szCs w:val="24"/>
        </w:rPr>
      </w:pPr>
    </w:p>
    <w:p w14:paraId="45CF08B7" w14:textId="77777777" w:rsidR="006B6470" w:rsidRPr="00A335A2" w:rsidRDefault="006B6470" w:rsidP="006B6470">
      <w:pPr>
        <w:spacing w:line="240" w:lineRule="auto"/>
        <w:rPr>
          <w:rFonts w:ascii="Times New Roman" w:hAnsi="Times New Roman" w:cs="Times New Roman"/>
          <w:sz w:val="24"/>
          <w:szCs w:val="24"/>
        </w:rPr>
      </w:pPr>
    </w:p>
    <w:p w14:paraId="79DD137B" w14:textId="1E39406F" w:rsidR="00CA3072" w:rsidRPr="006B6470" w:rsidRDefault="00CA3072" w:rsidP="006B6470"/>
    <w:sectPr w:rsidR="00CA3072" w:rsidRPr="006B647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AE92A" w14:textId="77777777" w:rsidR="005F1F07" w:rsidRDefault="005F1F07" w:rsidP="00B90156">
      <w:pPr>
        <w:spacing w:after="0" w:line="240" w:lineRule="auto"/>
      </w:pPr>
      <w:r>
        <w:separator/>
      </w:r>
    </w:p>
  </w:endnote>
  <w:endnote w:type="continuationSeparator" w:id="0">
    <w:p w14:paraId="5CDE0487" w14:textId="77777777" w:rsidR="005F1F07" w:rsidRDefault="005F1F07" w:rsidP="00B90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BB0B9" w14:textId="77777777" w:rsidR="005F1F07" w:rsidRDefault="005F1F07" w:rsidP="00B90156">
      <w:pPr>
        <w:spacing w:after="0" w:line="240" w:lineRule="auto"/>
      </w:pPr>
      <w:r>
        <w:separator/>
      </w:r>
    </w:p>
  </w:footnote>
  <w:footnote w:type="continuationSeparator" w:id="0">
    <w:p w14:paraId="3C8850E9" w14:textId="77777777" w:rsidR="005F1F07" w:rsidRDefault="005F1F07" w:rsidP="00B90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1A466" w14:textId="60D426E6" w:rsidR="00B90156" w:rsidRDefault="00B90156">
    <w:pPr>
      <w:pStyle w:val="Header"/>
    </w:pPr>
    <w:r>
      <w:ptab w:relativeTo="margin" w:alignment="center" w:leader="none"/>
    </w:r>
    <w:r>
      <w:t>FSI Genetics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832A4"/>
    <w:multiLevelType w:val="hybridMultilevel"/>
    <w:tmpl w:val="8D1855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5606A"/>
    <w:multiLevelType w:val="hybridMultilevel"/>
    <w:tmpl w:val="08C49B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77604"/>
    <w:multiLevelType w:val="multilevel"/>
    <w:tmpl w:val="08C49B2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7067A1"/>
    <w:multiLevelType w:val="hybridMultilevel"/>
    <w:tmpl w:val="9AECC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03E3E"/>
    <w:multiLevelType w:val="hybridMultilevel"/>
    <w:tmpl w:val="0ADAA2D4"/>
    <w:lvl w:ilvl="0" w:tplc="3FDE782A">
      <w:start w:val="1"/>
      <w:numFmt w:val="bullet"/>
      <w:lvlText w:val="•"/>
      <w:lvlJc w:val="left"/>
      <w:pPr>
        <w:tabs>
          <w:tab w:val="num" w:pos="720"/>
        </w:tabs>
        <w:ind w:left="720" w:hanging="360"/>
      </w:pPr>
      <w:rPr>
        <w:rFonts w:ascii="Times New Roman" w:hAnsi="Times New Roman" w:hint="default"/>
      </w:rPr>
    </w:lvl>
    <w:lvl w:ilvl="1" w:tplc="5DEA34F8" w:tentative="1">
      <w:start w:val="1"/>
      <w:numFmt w:val="bullet"/>
      <w:lvlText w:val="•"/>
      <w:lvlJc w:val="left"/>
      <w:pPr>
        <w:tabs>
          <w:tab w:val="num" w:pos="1440"/>
        </w:tabs>
        <w:ind w:left="1440" w:hanging="360"/>
      </w:pPr>
      <w:rPr>
        <w:rFonts w:ascii="Times New Roman" w:hAnsi="Times New Roman" w:hint="default"/>
      </w:rPr>
    </w:lvl>
    <w:lvl w:ilvl="2" w:tplc="818C467C" w:tentative="1">
      <w:start w:val="1"/>
      <w:numFmt w:val="bullet"/>
      <w:lvlText w:val="•"/>
      <w:lvlJc w:val="left"/>
      <w:pPr>
        <w:tabs>
          <w:tab w:val="num" w:pos="2160"/>
        </w:tabs>
        <w:ind w:left="2160" w:hanging="360"/>
      </w:pPr>
      <w:rPr>
        <w:rFonts w:ascii="Times New Roman" w:hAnsi="Times New Roman" w:hint="default"/>
      </w:rPr>
    </w:lvl>
    <w:lvl w:ilvl="3" w:tplc="5D98FD4E" w:tentative="1">
      <w:start w:val="1"/>
      <w:numFmt w:val="bullet"/>
      <w:lvlText w:val="•"/>
      <w:lvlJc w:val="left"/>
      <w:pPr>
        <w:tabs>
          <w:tab w:val="num" w:pos="2880"/>
        </w:tabs>
        <w:ind w:left="2880" w:hanging="360"/>
      </w:pPr>
      <w:rPr>
        <w:rFonts w:ascii="Times New Roman" w:hAnsi="Times New Roman" w:hint="default"/>
      </w:rPr>
    </w:lvl>
    <w:lvl w:ilvl="4" w:tplc="545CE89A" w:tentative="1">
      <w:start w:val="1"/>
      <w:numFmt w:val="bullet"/>
      <w:lvlText w:val="•"/>
      <w:lvlJc w:val="left"/>
      <w:pPr>
        <w:tabs>
          <w:tab w:val="num" w:pos="3600"/>
        </w:tabs>
        <w:ind w:left="3600" w:hanging="360"/>
      </w:pPr>
      <w:rPr>
        <w:rFonts w:ascii="Times New Roman" w:hAnsi="Times New Roman" w:hint="default"/>
      </w:rPr>
    </w:lvl>
    <w:lvl w:ilvl="5" w:tplc="E8B4FCAA" w:tentative="1">
      <w:start w:val="1"/>
      <w:numFmt w:val="bullet"/>
      <w:lvlText w:val="•"/>
      <w:lvlJc w:val="left"/>
      <w:pPr>
        <w:tabs>
          <w:tab w:val="num" w:pos="4320"/>
        </w:tabs>
        <w:ind w:left="4320" w:hanging="360"/>
      </w:pPr>
      <w:rPr>
        <w:rFonts w:ascii="Times New Roman" w:hAnsi="Times New Roman" w:hint="default"/>
      </w:rPr>
    </w:lvl>
    <w:lvl w:ilvl="6" w:tplc="AF20F116" w:tentative="1">
      <w:start w:val="1"/>
      <w:numFmt w:val="bullet"/>
      <w:lvlText w:val="•"/>
      <w:lvlJc w:val="left"/>
      <w:pPr>
        <w:tabs>
          <w:tab w:val="num" w:pos="5040"/>
        </w:tabs>
        <w:ind w:left="5040" w:hanging="360"/>
      </w:pPr>
      <w:rPr>
        <w:rFonts w:ascii="Times New Roman" w:hAnsi="Times New Roman" w:hint="default"/>
      </w:rPr>
    </w:lvl>
    <w:lvl w:ilvl="7" w:tplc="6B30AC24" w:tentative="1">
      <w:start w:val="1"/>
      <w:numFmt w:val="bullet"/>
      <w:lvlText w:val="•"/>
      <w:lvlJc w:val="left"/>
      <w:pPr>
        <w:tabs>
          <w:tab w:val="num" w:pos="5760"/>
        </w:tabs>
        <w:ind w:left="5760" w:hanging="360"/>
      </w:pPr>
      <w:rPr>
        <w:rFonts w:ascii="Times New Roman" w:hAnsi="Times New Roman" w:hint="default"/>
      </w:rPr>
    </w:lvl>
    <w:lvl w:ilvl="8" w:tplc="841ED68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wMDUyMrcwNDIwNDNR0lEKTi0uzszPAykwrgUA6kOqHi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ra55xvarr2ftzex5r9vtww50dsatxpa5a2s&quot;&gt;PMI_Library&lt;record-ids&gt;&lt;item&gt;1&lt;/item&gt;&lt;item&gt;2&lt;/item&gt;&lt;item&gt;3&lt;/item&gt;&lt;item&gt;4&lt;/item&gt;&lt;item&gt;5&lt;/item&gt;&lt;item&gt;6&lt;/item&gt;&lt;item&gt;7&lt;/item&gt;&lt;item&gt;8&lt;/item&gt;&lt;item&gt;9&lt;/item&gt;&lt;/record-ids&gt;&lt;/item&gt;&lt;/Libraries&gt;"/>
  </w:docVars>
  <w:rsids>
    <w:rsidRoot w:val="00816AB3"/>
    <w:rsid w:val="00005811"/>
    <w:rsid w:val="00013FAB"/>
    <w:rsid w:val="000274CC"/>
    <w:rsid w:val="000334B9"/>
    <w:rsid w:val="00035927"/>
    <w:rsid w:val="0005073E"/>
    <w:rsid w:val="000545C6"/>
    <w:rsid w:val="00076CC5"/>
    <w:rsid w:val="0008682B"/>
    <w:rsid w:val="000C7940"/>
    <w:rsid w:val="000D7579"/>
    <w:rsid w:val="000E40C3"/>
    <w:rsid w:val="000E5BE2"/>
    <w:rsid w:val="00105C2F"/>
    <w:rsid w:val="00133F7D"/>
    <w:rsid w:val="00140D51"/>
    <w:rsid w:val="00146A29"/>
    <w:rsid w:val="00152C12"/>
    <w:rsid w:val="00172CEF"/>
    <w:rsid w:val="00191334"/>
    <w:rsid w:val="00193EB7"/>
    <w:rsid w:val="0019585D"/>
    <w:rsid w:val="001A2934"/>
    <w:rsid w:val="001C143E"/>
    <w:rsid w:val="001C3D22"/>
    <w:rsid w:val="001D416F"/>
    <w:rsid w:val="001D7A15"/>
    <w:rsid w:val="001F5A0C"/>
    <w:rsid w:val="0020036E"/>
    <w:rsid w:val="00206C5E"/>
    <w:rsid w:val="00211538"/>
    <w:rsid w:val="00216D30"/>
    <w:rsid w:val="00220192"/>
    <w:rsid w:val="00232FE4"/>
    <w:rsid w:val="00236A19"/>
    <w:rsid w:val="00244586"/>
    <w:rsid w:val="002531FF"/>
    <w:rsid w:val="00273073"/>
    <w:rsid w:val="00284BD0"/>
    <w:rsid w:val="00285081"/>
    <w:rsid w:val="002A0C09"/>
    <w:rsid w:val="002A1711"/>
    <w:rsid w:val="002A2AE1"/>
    <w:rsid w:val="002B0C76"/>
    <w:rsid w:val="002D5DDB"/>
    <w:rsid w:val="002E2563"/>
    <w:rsid w:val="002F12B0"/>
    <w:rsid w:val="00305E05"/>
    <w:rsid w:val="00367FB9"/>
    <w:rsid w:val="00375CA7"/>
    <w:rsid w:val="00377E9D"/>
    <w:rsid w:val="00382788"/>
    <w:rsid w:val="003F5E61"/>
    <w:rsid w:val="004075E8"/>
    <w:rsid w:val="0042274B"/>
    <w:rsid w:val="00427453"/>
    <w:rsid w:val="00427FBD"/>
    <w:rsid w:val="00437E4A"/>
    <w:rsid w:val="004430AE"/>
    <w:rsid w:val="00445733"/>
    <w:rsid w:val="00454684"/>
    <w:rsid w:val="00455D30"/>
    <w:rsid w:val="004927A4"/>
    <w:rsid w:val="004A5B9F"/>
    <w:rsid w:val="004A7EDE"/>
    <w:rsid w:val="004D416E"/>
    <w:rsid w:val="004F388D"/>
    <w:rsid w:val="00501960"/>
    <w:rsid w:val="00510E83"/>
    <w:rsid w:val="00531F50"/>
    <w:rsid w:val="0053472C"/>
    <w:rsid w:val="005438BC"/>
    <w:rsid w:val="00546A8E"/>
    <w:rsid w:val="00575EDD"/>
    <w:rsid w:val="00594608"/>
    <w:rsid w:val="005E73DE"/>
    <w:rsid w:val="005F06FB"/>
    <w:rsid w:val="005F1F07"/>
    <w:rsid w:val="005F76C5"/>
    <w:rsid w:val="006405DD"/>
    <w:rsid w:val="00645A10"/>
    <w:rsid w:val="00665564"/>
    <w:rsid w:val="00670895"/>
    <w:rsid w:val="00690ECD"/>
    <w:rsid w:val="006A40F1"/>
    <w:rsid w:val="006B6470"/>
    <w:rsid w:val="006D36CE"/>
    <w:rsid w:val="006E5E13"/>
    <w:rsid w:val="006E7C82"/>
    <w:rsid w:val="0070704B"/>
    <w:rsid w:val="00721B61"/>
    <w:rsid w:val="00735EA1"/>
    <w:rsid w:val="00742270"/>
    <w:rsid w:val="007561EB"/>
    <w:rsid w:val="00781D49"/>
    <w:rsid w:val="007A0584"/>
    <w:rsid w:val="007B0972"/>
    <w:rsid w:val="007B56F8"/>
    <w:rsid w:val="007C1078"/>
    <w:rsid w:val="007C7A71"/>
    <w:rsid w:val="007D6C1C"/>
    <w:rsid w:val="007F5D35"/>
    <w:rsid w:val="007F7C29"/>
    <w:rsid w:val="00807689"/>
    <w:rsid w:val="00816AB3"/>
    <w:rsid w:val="00823EB0"/>
    <w:rsid w:val="00835EFD"/>
    <w:rsid w:val="00837D90"/>
    <w:rsid w:val="008603AA"/>
    <w:rsid w:val="00860A5D"/>
    <w:rsid w:val="0086689B"/>
    <w:rsid w:val="008A779A"/>
    <w:rsid w:val="008B6592"/>
    <w:rsid w:val="008B65BF"/>
    <w:rsid w:val="008B6CB6"/>
    <w:rsid w:val="008C1B08"/>
    <w:rsid w:val="008E03C6"/>
    <w:rsid w:val="008E6896"/>
    <w:rsid w:val="008F60CA"/>
    <w:rsid w:val="0093616E"/>
    <w:rsid w:val="009616D5"/>
    <w:rsid w:val="00971C20"/>
    <w:rsid w:val="0097419D"/>
    <w:rsid w:val="009865BF"/>
    <w:rsid w:val="009A2C9E"/>
    <w:rsid w:val="009A68F3"/>
    <w:rsid w:val="009B45FC"/>
    <w:rsid w:val="009C2E3B"/>
    <w:rsid w:val="009F5D1C"/>
    <w:rsid w:val="00A30769"/>
    <w:rsid w:val="00A335A2"/>
    <w:rsid w:val="00A42BBB"/>
    <w:rsid w:val="00A63854"/>
    <w:rsid w:val="00A77762"/>
    <w:rsid w:val="00A87B5E"/>
    <w:rsid w:val="00AA6B06"/>
    <w:rsid w:val="00AB1CE4"/>
    <w:rsid w:val="00AB4533"/>
    <w:rsid w:val="00AC730E"/>
    <w:rsid w:val="00AE4287"/>
    <w:rsid w:val="00B03042"/>
    <w:rsid w:val="00B06399"/>
    <w:rsid w:val="00B06C0C"/>
    <w:rsid w:val="00B11E52"/>
    <w:rsid w:val="00B16C9D"/>
    <w:rsid w:val="00B241EB"/>
    <w:rsid w:val="00B26066"/>
    <w:rsid w:val="00B356FC"/>
    <w:rsid w:val="00B37172"/>
    <w:rsid w:val="00B372DD"/>
    <w:rsid w:val="00B43053"/>
    <w:rsid w:val="00B5027D"/>
    <w:rsid w:val="00B621EE"/>
    <w:rsid w:val="00B64CA2"/>
    <w:rsid w:val="00B90156"/>
    <w:rsid w:val="00B9045B"/>
    <w:rsid w:val="00B9588C"/>
    <w:rsid w:val="00B975CD"/>
    <w:rsid w:val="00BA0D1A"/>
    <w:rsid w:val="00BA77C0"/>
    <w:rsid w:val="00BD572B"/>
    <w:rsid w:val="00BE0614"/>
    <w:rsid w:val="00BE631D"/>
    <w:rsid w:val="00BF27A7"/>
    <w:rsid w:val="00C13E27"/>
    <w:rsid w:val="00C17ECE"/>
    <w:rsid w:val="00C2064B"/>
    <w:rsid w:val="00C2463B"/>
    <w:rsid w:val="00C41186"/>
    <w:rsid w:val="00C6197E"/>
    <w:rsid w:val="00C6428F"/>
    <w:rsid w:val="00C64F43"/>
    <w:rsid w:val="00C71662"/>
    <w:rsid w:val="00CA3072"/>
    <w:rsid w:val="00CA5C1A"/>
    <w:rsid w:val="00CC55A4"/>
    <w:rsid w:val="00CD3ED0"/>
    <w:rsid w:val="00CD7102"/>
    <w:rsid w:val="00CE4510"/>
    <w:rsid w:val="00CE67D9"/>
    <w:rsid w:val="00D01298"/>
    <w:rsid w:val="00D03599"/>
    <w:rsid w:val="00D03929"/>
    <w:rsid w:val="00D07024"/>
    <w:rsid w:val="00D10606"/>
    <w:rsid w:val="00D11974"/>
    <w:rsid w:val="00D11BF5"/>
    <w:rsid w:val="00D154E5"/>
    <w:rsid w:val="00D17D68"/>
    <w:rsid w:val="00D53303"/>
    <w:rsid w:val="00D5410E"/>
    <w:rsid w:val="00D6530C"/>
    <w:rsid w:val="00D75D38"/>
    <w:rsid w:val="00D774B1"/>
    <w:rsid w:val="00D91C11"/>
    <w:rsid w:val="00D94CAC"/>
    <w:rsid w:val="00DA32BF"/>
    <w:rsid w:val="00DD451B"/>
    <w:rsid w:val="00DE1F97"/>
    <w:rsid w:val="00DE71E3"/>
    <w:rsid w:val="00DF3DD6"/>
    <w:rsid w:val="00E17E6C"/>
    <w:rsid w:val="00E23C87"/>
    <w:rsid w:val="00E248FE"/>
    <w:rsid w:val="00E34575"/>
    <w:rsid w:val="00E3689C"/>
    <w:rsid w:val="00E42C37"/>
    <w:rsid w:val="00E46091"/>
    <w:rsid w:val="00E4697E"/>
    <w:rsid w:val="00E83735"/>
    <w:rsid w:val="00E87AD4"/>
    <w:rsid w:val="00EA32F7"/>
    <w:rsid w:val="00EB7D13"/>
    <w:rsid w:val="00EC01A5"/>
    <w:rsid w:val="00EC4542"/>
    <w:rsid w:val="00ED0AF5"/>
    <w:rsid w:val="00ED6E64"/>
    <w:rsid w:val="00ED7A59"/>
    <w:rsid w:val="00EE1B98"/>
    <w:rsid w:val="00EE58B7"/>
    <w:rsid w:val="00EE7B09"/>
    <w:rsid w:val="00EF3E02"/>
    <w:rsid w:val="00F2033E"/>
    <w:rsid w:val="00F2140A"/>
    <w:rsid w:val="00F33128"/>
    <w:rsid w:val="00F51E69"/>
    <w:rsid w:val="00F8791D"/>
    <w:rsid w:val="00F9504D"/>
    <w:rsid w:val="00FA7DA1"/>
    <w:rsid w:val="00FC5FB4"/>
    <w:rsid w:val="00FC6003"/>
    <w:rsid w:val="1E5B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9A7D4"/>
  <w15:chartTrackingRefBased/>
  <w15:docId w15:val="{E60E3BE4-2D05-422B-A122-1E59AFBE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AB3"/>
  </w:style>
  <w:style w:type="paragraph" w:styleId="Heading1">
    <w:name w:val="heading 1"/>
    <w:basedOn w:val="Normal"/>
    <w:link w:val="Heading1Char"/>
    <w:uiPriority w:val="9"/>
    <w:qFormat/>
    <w:rsid w:val="00EE7B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7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76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156"/>
  </w:style>
  <w:style w:type="paragraph" w:styleId="Footer">
    <w:name w:val="footer"/>
    <w:basedOn w:val="Normal"/>
    <w:link w:val="FooterChar"/>
    <w:uiPriority w:val="99"/>
    <w:unhideWhenUsed/>
    <w:rsid w:val="00B90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156"/>
  </w:style>
  <w:style w:type="character" w:styleId="Hyperlink">
    <w:name w:val="Hyperlink"/>
    <w:basedOn w:val="DefaultParagraphFont"/>
    <w:uiPriority w:val="99"/>
    <w:unhideWhenUsed/>
    <w:rsid w:val="00285081"/>
    <w:rPr>
      <w:color w:val="0563C1" w:themeColor="hyperlink"/>
      <w:u w:val="single"/>
    </w:rPr>
  </w:style>
  <w:style w:type="character" w:customStyle="1" w:styleId="UnresolvedMention1">
    <w:name w:val="Unresolved Mention1"/>
    <w:basedOn w:val="DefaultParagraphFont"/>
    <w:uiPriority w:val="99"/>
    <w:semiHidden/>
    <w:unhideWhenUsed/>
    <w:rsid w:val="00285081"/>
    <w:rPr>
      <w:color w:val="605E5C"/>
      <w:shd w:val="clear" w:color="auto" w:fill="E1DFDD"/>
    </w:rPr>
  </w:style>
  <w:style w:type="paragraph" w:styleId="ListParagraph">
    <w:name w:val="List Paragraph"/>
    <w:basedOn w:val="Normal"/>
    <w:uiPriority w:val="34"/>
    <w:qFormat/>
    <w:rsid w:val="00F51E69"/>
    <w:pPr>
      <w:ind w:left="720"/>
      <w:contextualSpacing/>
    </w:pPr>
  </w:style>
  <w:style w:type="paragraph" w:styleId="Caption">
    <w:name w:val="caption"/>
    <w:basedOn w:val="Normal"/>
    <w:next w:val="Normal"/>
    <w:uiPriority w:val="35"/>
    <w:unhideWhenUsed/>
    <w:qFormat/>
    <w:rsid w:val="00C64F4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11BF5"/>
    <w:rPr>
      <w:color w:val="954F72" w:themeColor="followedHyperlink"/>
      <w:u w:val="single"/>
    </w:rPr>
  </w:style>
  <w:style w:type="character" w:styleId="Emphasis">
    <w:name w:val="Emphasis"/>
    <w:basedOn w:val="DefaultParagraphFont"/>
    <w:uiPriority w:val="20"/>
    <w:qFormat/>
    <w:rsid w:val="00035927"/>
    <w:rPr>
      <w:i/>
      <w:iCs/>
    </w:rPr>
  </w:style>
  <w:style w:type="paragraph" w:customStyle="1" w:styleId="EndNoteBibliographyTitle">
    <w:name w:val="EndNote Bibliography Title"/>
    <w:basedOn w:val="Normal"/>
    <w:link w:val="EndNoteBibliographyTitleChar"/>
    <w:rsid w:val="002531F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531FF"/>
    <w:rPr>
      <w:rFonts w:ascii="Calibri" w:hAnsi="Calibri" w:cs="Calibri"/>
      <w:noProof/>
    </w:rPr>
  </w:style>
  <w:style w:type="paragraph" w:customStyle="1" w:styleId="EndNoteBibliography">
    <w:name w:val="EndNote Bibliography"/>
    <w:basedOn w:val="Normal"/>
    <w:link w:val="EndNoteBibliographyChar"/>
    <w:rsid w:val="002531F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531FF"/>
    <w:rPr>
      <w:rFonts w:ascii="Calibri" w:hAnsi="Calibri" w:cs="Calibri"/>
      <w:noProof/>
    </w:rPr>
  </w:style>
  <w:style w:type="character" w:styleId="CommentReference">
    <w:name w:val="annotation reference"/>
    <w:basedOn w:val="DefaultParagraphFont"/>
    <w:uiPriority w:val="99"/>
    <w:semiHidden/>
    <w:unhideWhenUsed/>
    <w:rsid w:val="000274CC"/>
    <w:rPr>
      <w:sz w:val="16"/>
      <w:szCs w:val="16"/>
    </w:rPr>
  </w:style>
  <w:style w:type="paragraph" w:styleId="CommentText">
    <w:name w:val="annotation text"/>
    <w:basedOn w:val="Normal"/>
    <w:link w:val="CommentTextChar"/>
    <w:uiPriority w:val="99"/>
    <w:semiHidden/>
    <w:unhideWhenUsed/>
    <w:rsid w:val="000274CC"/>
    <w:pPr>
      <w:spacing w:line="240" w:lineRule="auto"/>
    </w:pPr>
    <w:rPr>
      <w:sz w:val="20"/>
      <w:szCs w:val="20"/>
    </w:rPr>
  </w:style>
  <w:style w:type="character" w:customStyle="1" w:styleId="CommentTextChar">
    <w:name w:val="Comment Text Char"/>
    <w:basedOn w:val="DefaultParagraphFont"/>
    <w:link w:val="CommentText"/>
    <w:uiPriority w:val="99"/>
    <w:semiHidden/>
    <w:rsid w:val="000274CC"/>
    <w:rPr>
      <w:sz w:val="20"/>
      <w:szCs w:val="20"/>
    </w:rPr>
  </w:style>
  <w:style w:type="paragraph" w:styleId="CommentSubject">
    <w:name w:val="annotation subject"/>
    <w:basedOn w:val="CommentText"/>
    <w:next w:val="CommentText"/>
    <w:link w:val="CommentSubjectChar"/>
    <w:uiPriority w:val="99"/>
    <w:semiHidden/>
    <w:unhideWhenUsed/>
    <w:rsid w:val="000274CC"/>
    <w:rPr>
      <w:b/>
      <w:bCs/>
    </w:rPr>
  </w:style>
  <w:style w:type="character" w:customStyle="1" w:styleId="CommentSubjectChar">
    <w:name w:val="Comment Subject Char"/>
    <w:basedOn w:val="CommentTextChar"/>
    <w:link w:val="CommentSubject"/>
    <w:uiPriority w:val="99"/>
    <w:semiHidden/>
    <w:rsid w:val="000274CC"/>
    <w:rPr>
      <w:b/>
      <w:bCs/>
      <w:sz w:val="20"/>
      <w:szCs w:val="20"/>
    </w:rPr>
  </w:style>
  <w:style w:type="paragraph" w:styleId="BalloonText">
    <w:name w:val="Balloon Text"/>
    <w:basedOn w:val="Normal"/>
    <w:link w:val="BalloonTextChar"/>
    <w:uiPriority w:val="99"/>
    <w:semiHidden/>
    <w:unhideWhenUsed/>
    <w:rsid w:val="00027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4CC"/>
    <w:rPr>
      <w:rFonts w:ascii="Segoe UI" w:hAnsi="Segoe UI" w:cs="Segoe UI"/>
      <w:sz w:val="18"/>
      <w:szCs w:val="18"/>
    </w:rPr>
  </w:style>
  <w:style w:type="character" w:customStyle="1" w:styleId="Heading1Char">
    <w:name w:val="Heading 1 Char"/>
    <w:basedOn w:val="DefaultParagraphFont"/>
    <w:link w:val="Heading1"/>
    <w:uiPriority w:val="9"/>
    <w:rsid w:val="00EE7B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A2934"/>
    <w:pPr>
      <w:spacing w:before="100" w:beforeAutospacing="1" w:after="100" w:afterAutospacing="1" w:line="240" w:lineRule="auto"/>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F95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5184">
      <w:bodyDiv w:val="1"/>
      <w:marLeft w:val="0"/>
      <w:marRight w:val="0"/>
      <w:marTop w:val="0"/>
      <w:marBottom w:val="0"/>
      <w:divBdr>
        <w:top w:val="none" w:sz="0" w:space="0" w:color="auto"/>
        <w:left w:val="none" w:sz="0" w:space="0" w:color="auto"/>
        <w:bottom w:val="none" w:sz="0" w:space="0" w:color="auto"/>
        <w:right w:val="none" w:sz="0" w:space="0" w:color="auto"/>
      </w:divBdr>
    </w:div>
    <w:div w:id="139082784">
      <w:bodyDiv w:val="1"/>
      <w:marLeft w:val="0"/>
      <w:marRight w:val="0"/>
      <w:marTop w:val="0"/>
      <w:marBottom w:val="0"/>
      <w:divBdr>
        <w:top w:val="none" w:sz="0" w:space="0" w:color="auto"/>
        <w:left w:val="none" w:sz="0" w:space="0" w:color="auto"/>
        <w:bottom w:val="none" w:sz="0" w:space="0" w:color="auto"/>
        <w:right w:val="none" w:sz="0" w:space="0" w:color="auto"/>
      </w:divBdr>
    </w:div>
    <w:div w:id="239952719">
      <w:bodyDiv w:val="1"/>
      <w:marLeft w:val="0"/>
      <w:marRight w:val="0"/>
      <w:marTop w:val="0"/>
      <w:marBottom w:val="0"/>
      <w:divBdr>
        <w:top w:val="none" w:sz="0" w:space="0" w:color="auto"/>
        <w:left w:val="none" w:sz="0" w:space="0" w:color="auto"/>
        <w:bottom w:val="none" w:sz="0" w:space="0" w:color="auto"/>
        <w:right w:val="none" w:sz="0" w:space="0" w:color="auto"/>
      </w:divBdr>
    </w:div>
    <w:div w:id="241916499">
      <w:bodyDiv w:val="1"/>
      <w:marLeft w:val="0"/>
      <w:marRight w:val="0"/>
      <w:marTop w:val="0"/>
      <w:marBottom w:val="0"/>
      <w:divBdr>
        <w:top w:val="none" w:sz="0" w:space="0" w:color="auto"/>
        <w:left w:val="none" w:sz="0" w:space="0" w:color="auto"/>
        <w:bottom w:val="none" w:sz="0" w:space="0" w:color="auto"/>
        <w:right w:val="none" w:sz="0" w:space="0" w:color="auto"/>
      </w:divBdr>
    </w:div>
    <w:div w:id="349725626">
      <w:bodyDiv w:val="1"/>
      <w:marLeft w:val="0"/>
      <w:marRight w:val="0"/>
      <w:marTop w:val="0"/>
      <w:marBottom w:val="0"/>
      <w:divBdr>
        <w:top w:val="none" w:sz="0" w:space="0" w:color="auto"/>
        <w:left w:val="none" w:sz="0" w:space="0" w:color="auto"/>
        <w:bottom w:val="none" w:sz="0" w:space="0" w:color="auto"/>
        <w:right w:val="none" w:sz="0" w:space="0" w:color="auto"/>
      </w:divBdr>
    </w:div>
    <w:div w:id="390231362">
      <w:bodyDiv w:val="1"/>
      <w:marLeft w:val="0"/>
      <w:marRight w:val="0"/>
      <w:marTop w:val="0"/>
      <w:marBottom w:val="0"/>
      <w:divBdr>
        <w:top w:val="none" w:sz="0" w:space="0" w:color="auto"/>
        <w:left w:val="none" w:sz="0" w:space="0" w:color="auto"/>
        <w:bottom w:val="none" w:sz="0" w:space="0" w:color="auto"/>
        <w:right w:val="none" w:sz="0" w:space="0" w:color="auto"/>
      </w:divBdr>
    </w:div>
    <w:div w:id="460612679">
      <w:bodyDiv w:val="1"/>
      <w:marLeft w:val="0"/>
      <w:marRight w:val="0"/>
      <w:marTop w:val="0"/>
      <w:marBottom w:val="0"/>
      <w:divBdr>
        <w:top w:val="none" w:sz="0" w:space="0" w:color="auto"/>
        <w:left w:val="none" w:sz="0" w:space="0" w:color="auto"/>
        <w:bottom w:val="none" w:sz="0" w:space="0" w:color="auto"/>
        <w:right w:val="none" w:sz="0" w:space="0" w:color="auto"/>
      </w:divBdr>
    </w:div>
    <w:div w:id="493840541">
      <w:bodyDiv w:val="1"/>
      <w:marLeft w:val="0"/>
      <w:marRight w:val="0"/>
      <w:marTop w:val="0"/>
      <w:marBottom w:val="0"/>
      <w:divBdr>
        <w:top w:val="none" w:sz="0" w:space="0" w:color="auto"/>
        <w:left w:val="none" w:sz="0" w:space="0" w:color="auto"/>
        <w:bottom w:val="none" w:sz="0" w:space="0" w:color="auto"/>
        <w:right w:val="none" w:sz="0" w:space="0" w:color="auto"/>
      </w:divBdr>
    </w:div>
    <w:div w:id="592668779">
      <w:bodyDiv w:val="1"/>
      <w:marLeft w:val="0"/>
      <w:marRight w:val="0"/>
      <w:marTop w:val="0"/>
      <w:marBottom w:val="0"/>
      <w:divBdr>
        <w:top w:val="none" w:sz="0" w:space="0" w:color="auto"/>
        <w:left w:val="none" w:sz="0" w:space="0" w:color="auto"/>
        <w:bottom w:val="none" w:sz="0" w:space="0" w:color="auto"/>
        <w:right w:val="none" w:sz="0" w:space="0" w:color="auto"/>
      </w:divBdr>
    </w:div>
    <w:div w:id="710543189">
      <w:bodyDiv w:val="1"/>
      <w:marLeft w:val="0"/>
      <w:marRight w:val="0"/>
      <w:marTop w:val="0"/>
      <w:marBottom w:val="0"/>
      <w:divBdr>
        <w:top w:val="none" w:sz="0" w:space="0" w:color="auto"/>
        <w:left w:val="none" w:sz="0" w:space="0" w:color="auto"/>
        <w:bottom w:val="none" w:sz="0" w:space="0" w:color="auto"/>
        <w:right w:val="none" w:sz="0" w:space="0" w:color="auto"/>
      </w:divBdr>
    </w:div>
    <w:div w:id="714233608">
      <w:bodyDiv w:val="1"/>
      <w:marLeft w:val="0"/>
      <w:marRight w:val="0"/>
      <w:marTop w:val="0"/>
      <w:marBottom w:val="0"/>
      <w:divBdr>
        <w:top w:val="none" w:sz="0" w:space="0" w:color="auto"/>
        <w:left w:val="none" w:sz="0" w:space="0" w:color="auto"/>
        <w:bottom w:val="none" w:sz="0" w:space="0" w:color="auto"/>
        <w:right w:val="none" w:sz="0" w:space="0" w:color="auto"/>
      </w:divBdr>
    </w:div>
    <w:div w:id="750853871">
      <w:bodyDiv w:val="1"/>
      <w:marLeft w:val="0"/>
      <w:marRight w:val="0"/>
      <w:marTop w:val="0"/>
      <w:marBottom w:val="0"/>
      <w:divBdr>
        <w:top w:val="none" w:sz="0" w:space="0" w:color="auto"/>
        <w:left w:val="none" w:sz="0" w:space="0" w:color="auto"/>
        <w:bottom w:val="none" w:sz="0" w:space="0" w:color="auto"/>
        <w:right w:val="none" w:sz="0" w:space="0" w:color="auto"/>
      </w:divBdr>
    </w:div>
    <w:div w:id="753819506">
      <w:bodyDiv w:val="1"/>
      <w:marLeft w:val="0"/>
      <w:marRight w:val="0"/>
      <w:marTop w:val="0"/>
      <w:marBottom w:val="0"/>
      <w:divBdr>
        <w:top w:val="none" w:sz="0" w:space="0" w:color="auto"/>
        <w:left w:val="none" w:sz="0" w:space="0" w:color="auto"/>
        <w:bottom w:val="none" w:sz="0" w:space="0" w:color="auto"/>
        <w:right w:val="none" w:sz="0" w:space="0" w:color="auto"/>
      </w:divBdr>
    </w:div>
    <w:div w:id="835069437">
      <w:bodyDiv w:val="1"/>
      <w:marLeft w:val="0"/>
      <w:marRight w:val="0"/>
      <w:marTop w:val="0"/>
      <w:marBottom w:val="0"/>
      <w:divBdr>
        <w:top w:val="none" w:sz="0" w:space="0" w:color="auto"/>
        <w:left w:val="none" w:sz="0" w:space="0" w:color="auto"/>
        <w:bottom w:val="none" w:sz="0" w:space="0" w:color="auto"/>
        <w:right w:val="none" w:sz="0" w:space="0" w:color="auto"/>
      </w:divBdr>
    </w:div>
    <w:div w:id="864560011">
      <w:bodyDiv w:val="1"/>
      <w:marLeft w:val="0"/>
      <w:marRight w:val="0"/>
      <w:marTop w:val="0"/>
      <w:marBottom w:val="0"/>
      <w:divBdr>
        <w:top w:val="none" w:sz="0" w:space="0" w:color="auto"/>
        <w:left w:val="none" w:sz="0" w:space="0" w:color="auto"/>
        <w:bottom w:val="none" w:sz="0" w:space="0" w:color="auto"/>
        <w:right w:val="none" w:sz="0" w:space="0" w:color="auto"/>
      </w:divBdr>
    </w:div>
    <w:div w:id="947085436">
      <w:bodyDiv w:val="1"/>
      <w:marLeft w:val="0"/>
      <w:marRight w:val="0"/>
      <w:marTop w:val="0"/>
      <w:marBottom w:val="0"/>
      <w:divBdr>
        <w:top w:val="none" w:sz="0" w:space="0" w:color="auto"/>
        <w:left w:val="none" w:sz="0" w:space="0" w:color="auto"/>
        <w:bottom w:val="none" w:sz="0" w:space="0" w:color="auto"/>
        <w:right w:val="none" w:sz="0" w:space="0" w:color="auto"/>
      </w:divBdr>
    </w:div>
    <w:div w:id="968625933">
      <w:bodyDiv w:val="1"/>
      <w:marLeft w:val="0"/>
      <w:marRight w:val="0"/>
      <w:marTop w:val="0"/>
      <w:marBottom w:val="0"/>
      <w:divBdr>
        <w:top w:val="none" w:sz="0" w:space="0" w:color="auto"/>
        <w:left w:val="none" w:sz="0" w:space="0" w:color="auto"/>
        <w:bottom w:val="none" w:sz="0" w:space="0" w:color="auto"/>
        <w:right w:val="none" w:sz="0" w:space="0" w:color="auto"/>
      </w:divBdr>
    </w:div>
    <w:div w:id="1134562182">
      <w:bodyDiv w:val="1"/>
      <w:marLeft w:val="0"/>
      <w:marRight w:val="0"/>
      <w:marTop w:val="0"/>
      <w:marBottom w:val="0"/>
      <w:divBdr>
        <w:top w:val="none" w:sz="0" w:space="0" w:color="auto"/>
        <w:left w:val="none" w:sz="0" w:space="0" w:color="auto"/>
        <w:bottom w:val="none" w:sz="0" w:space="0" w:color="auto"/>
        <w:right w:val="none" w:sz="0" w:space="0" w:color="auto"/>
      </w:divBdr>
    </w:div>
    <w:div w:id="1300458196">
      <w:bodyDiv w:val="1"/>
      <w:marLeft w:val="0"/>
      <w:marRight w:val="0"/>
      <w:marTop w:val="0"/>
      <w:marBottom w:val="0"/>
      <w:divBdr>
        <w:top w:val="none" w:sz="0" w:space="0" w:color="auto"/>
        <w:left w:val="none" w:sz="0" w:space="0" w:color="auto"/>
        <w:bottom w:val="none" w:sz="0" w:space="0" w:color="auto"/>
        <w:right w:val="none" w:sz="0" w:space="0" w:color="auto"/>
      </w:divBdr>
      <w:divsChild>
        <w:div w:id="2017882762">
          <w:marLeft w:val="547"/>
          <w:marRight w:val="0"/>
          <w:marTop w:val="0"/>
          <w:marBottom w:val="0"/>
          <w:divBdr>
            <w:top w:val="none" w:sz="0" w:space="0" w:color="auto"/>
            <w:left w:val="none" w:sz="0" w:space="0" w:color="auto"/>
            <w:bottom w:val="none" w:sz="0" w:space="0" w:color="auto"/>
            <w:right w:val="none" w:sz="0" w:space="0" w:color="auto"/>
          </w:divBdr>
        </w:div>
        <w:div w:id="283074812">
          <w:marLeft w:val="547"/>
          <w:marRight w:val="0"/>
          <w:marTop w:val="0"/>
          <w:marBottom w:val="0"/>
          <w:divBdr>
            <w:top w:val="none" w:sz="0" w:space="0" w:color="auto"/>
            <w:left w:val="none" w:sz="0" w:space="0" w:color="auto"/>
            <w:bottom w:val="none" w:sz="0" w:space="0" w:color="auto"/>
            <w:right w:val="none" w:sz="0" w:space="0" w:color="auto"/>
          </w:divBdr>
        </w:div>
        <w:div w:id="1247113362">
          <w:marLeft w:val="547"/>
          <w:marRight w:val="0"/>
          <w:marTop w:val="0"/>
          <w:marBottom w:val="0"/>
          <w:divBdr>
            <w:top w:val="none" w:sz="0" w:space="0" w:color="auto"/>
            <w:left w:val="none" w:sz="0" w:space="0" w:color="auto"/>
            <w:bottom w:val="none" w:sz="0" w:space="0" w:color="auto"/>
            <w:right w:val="none" w:sz="0" w:space="0" w:color="auto"/>
          </w:divBdr>
        </w:div>
      </w:divsChild>
    </w:div>
    <w:div w:id="1356419792">
      <w:bodyDiv w:val="1"/>
      <w:marLeft w:val="0"/>
      <w:marRight w:val="0"/>
      <w:marTop w:val="0"/>
      <w:marBottom w:val="0"/>
      <w:divBdr>
        <w:top w:val="none" w:sz="0" w:space="0" w:color="auto"/>
        <w:left w:val="none" w:sz="0" w:space="0" w:color="auto"/>
        <w:bottom w:val="none" w:sz="0" w:space="0" w:color="auto"/>
        <w:right w:val="none" w:sz="0" w:space="0" w:color="auto"/>
      </w:divBdr>
    </w:div>
    <w:div w:id="1416590233">
      <w:bodyDiv w:val="1"/>
      <w:marLeft w:val="0"/>
      <w:marRight w:val="0"/>
      <w:marTop w:val="0"/>
      <w:marBottom w:val="0"/>
      <w:divBdr>
        <w:top w:val="none" w:sz="0" w:space="0" w:color="auto"/>
        <w:left w:val="none" w:sz="0" w:space="0" w:color="auto"/>
        <w:bottom w:val="none" w:sz="0" w:space="0" w:color="auto"/>
        <w:right w:val="none" w:sz="0" w:space="0" w:color="auto"/>
      </w:divBdr>
    </w:div>
    <w:div w:id="1672371503">
      <w:bodyDiv w:val="1"/>
      <w:marLeft w:val="0"/>
      <w:marRight w:val="0"/>
      <w:marTop w:val="0"/>
      <w:marBottom w:val="0"/>
      <w:divBdr>
        <w:top w:val="none" w:sz="0" w:space="0" w:color="auto"/>
        <w:left w:val="none" w:sz="0" w:space="0" w:color="auto"/>
        <w:bottom w:val="none" w:sz="0" w:space="0" w:color="auto"/>
        <w:right w:val="none" w:sz="0" w:space="0" w:color="auto"/>
      </w:divBdr>
    </w:div>
    <w:div w:id="1691761265">
      <w:bodyDiv w:val="1"/>
      <w:marLeft w:val="0"/>
      <w:marRight w:val="0"/>
      <w:marTop w:val="0"/>
      <w:marBottom w:val="0"/>
      <w:divBdr>
        <w:top w:val="none" w:sz="0" w:space="0" w:color="auto"/>
        <w:left w:val="none" w:sz="0" w:space="0" w:color="auto"/>
        <w:bottom w:val="none" w:sz="0" w:space="0" w:color="auto"/>
        <w:right w:val="none" w:sz="0" w:space="0" w:color="auto"/>
      </w:divBdr>
    </w:div>
    <w:div w:id="1763262000">
      <w:bodyDiv w:val="1"/>
      <w:marLeft w:val="0"/>
      <w:marRight w:val="0"/>
      <w:marTop w:val="0"/>
      <w:marBottom w:val="0"/>
      <w:divBdr>
        <w:top w:val="none" w:sz="0" w:space="0" w:color="auto"/>
        <w:left w:val="none" w:sz="0" w:space="0" w:color="auto"/>
        <w:bottom w:val="none" w:sz="0" w:space="0" w:color="auto"/>
        <w:right w:val="none" w:sz="0" w:space="0" w:color="auto"/>
      </w:divBdr>
    </w:div>
    <w:div w:id="1797016668">
      <w:bodyDiv w:val="1"/>
      <w:marLeft w:val="0"/>
      <w:marRight w:val="0"/>
      <w:marTop w:val="0"/>
      <w:marBottom w:val="0"/>
      <w:divBdr>
        <w:top w:val="none" w:sz="0" w:space="0" w:color="auto"/>
        <w:left w:val="none" w:sz="0" w:space="0" w:color="auto"/>
        <w:bottom w:val="none" w:sz="0" w:space="0" w:color="auto"/>
        <w:right w:val="none" w:sz="0" w:space="0" w:color="auto"/>
      </w:divBdr>
    </w:div>
    <w:div w:id="207692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utonomio.github.io/docs_talo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3019</Words>
  <Characters>17210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Herrick</dc:creator>
  <cp:keywords/>
  <dc:description/>
  <cp:lastModifiedBy>Logan Whitehouse</cp:lastModifiedBy>
  <cp:revision>4</cp:revision>
  <dcterms:created xsi:type="dcterms:W3CDTF">2019-03-14T14:44:00Z</dcterms:created>
  <dcterms:modified xsi:type="dcterms:W3CDTF">2019-04-28T21:15:00Z</dcterms:modified>
</cp:coreProperties>
</file>