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567364883" w:edGrp="everyone1"/>
            <w:r>
              <w:rPr>
                <w:rFonts w:eastAsia="Arial Unicode MS" w:cs="Arial Unicode MS" w:ascii="Arial Unicode MS" w:hAnsi="Arial Unicode MS"/>
                <w:color w:val="434343"/>
              </w:rPr>
              <w:t>Short title of document</w:t>
            </w:r>
            <w:permEnd w:id="1193937825"/>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1193937825" w:edGrp="everyone1"/>
            <w:r>
              <w:rPr>
                <w:rFonts w:eastAsia="Arial Unicode MS" w:cs="Arial Unicode MS" w:ascii="Arial Unicode MS" w:hAnsi="Arial Unicode MS"/>
                <w:color w:val="434343"/>
              </w:rPr>
              <w:t>Author/issuer of document</w:t>
            </w:r>
            <w:permEnd w:id="2132562361"/>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2132562361" w:edGrp="everyone1"/>
            <w:r>
              <w:rPr>
                <w:rFonts w:eastAsia="Arial Unicode MS" w:cs="Arial Unicode MS" w:ascii="Arial Unicode MS" w:hAnsi="Arial Unicode MS"/>
                <w:color w:val="434343"/>
              </w:rPr>
              <w:t>Name of editor(s)</w:t>
            </w:r>
            <w:permEnd w:id="2032675471"/>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2032675471" w:edGrp="everyone1"/>
            <w:r>
              <w:rPr>
                <w:rFonts w:eastAsia="Arial Unicode MS" w:cs="Arial Unicode MS" w:ascii="Arial Unicode MS" w:hAnsi="Arial Unicode MS"/>
                <w:color w:val="434343"/>
              </w:rPr>
              <w:t>Name of collaborator(s)</w:t>
            </w:r>
            <w:permEnd w:id="102776675"/>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02776675" w:edGrp="everyone1"/>
            <w:r>
              <w:rPr>
                <w:rFonts w:eastAsia="Arial Unicode MS" w:cs="Arial Unicode MS" w:ascii="Arial Unicode MS" w:hAnsi="Arial Unicode MS"/>
                <w:color w:val="434343"/>
              </w:rPr>
              <w:t>Place of deposit / current location of document</w:t>
            </w:r>
            <w:permEnd w:id="1064775047"/>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064775047" w:edGrp="everyone1"/>
            <w:r>
              <w:rPr>
                <w:rFonts w:eastAsia="Arial Unicode MS" w:cs="Arial Unicode MS" w:ascii="Arial Unicode MS" w:hAnsi="Arial Unicode MS"/>
                <w:color w:val="434343"/>
              </w:rPr>
              <w:t>Document holding institution or person</w:t>
            </w:r>
            <w:permEnd w:id="1100181212"/>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1100181212" w:edGrp="everyone1"/>
            <w:r>
              <w:rPr>
                <w:rFonts w:eastAsia="Arial Unicode MS" w:cs="Arial Unicode MS" w:ascii="Arial Unicode MS" w:hAnsi="Arial Unicode MS"/>
                <w:color w:val="434343"/>
              </w:rPr>
              <w:t>Inventory ID assigned by holding institution</w:t>
            </w:r>
            <w:permEnd w:id="1792434822"/>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792434822" w:edGrp="everyone1"/>
            <w:r>
              <w:rPr>
                <w:rFonts w:eastAsia="Arial Unicode MS" w:cs="Arial Unicode MS" w:ascii="Arial Unicode MS" w:hAnsi="Arial Unicode MS"/>
                <w:color w:val="434343"/>
              </w:rPr>
              <w:t>Type of alternative manifestation</w:t>
            </w:r>
            <w:permEnd w:id="236673643"/>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236673643" w:edGrp="everyone1"/>
            <w:r>
              <w:rPr>
                <w:rFonts w:eastAsia="Arial Unicode MS" w:cs="Arial Unicode MS" w:ascii="Arial Unicode MS" w:hAnsi="Arial Unicode MS"/>
                <w:color w:val="434343"/>
              </w:rPr>
              <w:t>Location of alternative manifestation</w:t>
            </w:r>
            <w:permEnd w:id="1152540706"/>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1152540706" w:edGrp="everyone1"/>
            <w:r>
              <w:rPr>
                <w:rFonts w:eastAsia="Arial Unicode MS" w:cs="Arial Unicode MS" w:ascii="Arial Unicode MS" w:hAnsi="Arial Unicode MS"/>
                <w:color w:val="434343"/>
              </w:rPr>
              <w:t>Institution holding alternative manifestation</w:t>
            </w:r>
            <w:permEnd w:id="857683582"/>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857683582" w:edGrp="everyone1"/>
            <w:r>
              <w:rPr>
                <w:rFonts w:eastAsia="Arial Unicode MS" w:cs="Arial Unicode MS" w:ascii="Arial Unicode MS" w:hAnsi="Arial Unicode MS"/>
                <w:color w:val="434343"/>
              </w:rPr>
              <w:t>ID of alternative manifestation</w:t>
            </w:r>
            <w:permEnd w:id="280260925"/>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280260925" w:edGrp="everyone1"/>
            <w:r>
              <w:rPr>
                <w:rFonts w:eastAsia="Arial Unicode MS" w:cs="Arial Unicode MS" w:ascii="Arial Unicode MS" w:hAnsi="Arial Unicode MS"/>
                <w:color w:val="434343"/>
              </w:rPr>
              <w:t>Main language of document</w:t>
            </w:r>
            <w:permEnd w:id="269419283"/>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269419283" w:edGrp="everyone1"/>
            <w:r>
              <w:rPr>
                <w:rFonts w:eastAsia="Arial Unicode MS" w:cs="Arial Unicode MS" w:ascii="Arial Unicode MS" w:hAnsi="Arial Unicode MS"/>
                <w:color w:val="434343"/>
              </w:rPr>
              <w:t>Other languages</w:t>
            </w:r>
            <w:permEnd w:id="1228877671"/>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228877671" w:edGrp="everyone1"/>
            <w:r>
              <w:rPr>
                <w:rFonts w:eastAsia="Arial Unicode MS" w:cs="Arial Unicode MS" w:ascii="Arial Unicode MS" w:hAnsi="Arial Unicode MS"/>
                <w:color w:val="434343"/>
              </w:rPr>
              <w:t>Link to catalogue entry</w:t>
            </w:r>
            <w:permEnd w:id="967787792"/>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967787792" w:edGrp="everyone1"/>
            <w:r>
              <w:rPr>
                <w:rFonts w:eastAsia="Arial Unicode MS" w:cs="Arial Unicode MS" w:ascii="Arial Unicode MS" w:hAnsi="Arial Unicode MS"/>
                <w:color w:val="434343"/>
              </w:rPr>
              <w:t>Date of origin of document</w:t>
            </w:r>
            <w:permEnd w:id="1340155637"/>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23552661" w:edGrp="everyone"/>
            <w:permStart w:id="950814652" w:edGrp="everyone1"/>
            <w:r>
              <w:rPr>
                <w:rFonts w:eastAsia="Arial Unicode MS" w:cs="Arial Unicode MS" w:ascii="Arial Unicode MS" w:hAnsi="Arial Unicode MS"/>
                <w:color w:val="434343"/>
              </w:rPr>
              <w:t>Notes</w:t>
            </w:r>
            <w:permEnd w:id="823552661"/>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4"/>
      <w:permStart w:id="823552661" w:edGrp="3"/>
      <w:permStart w:id="823552661" w:edGrp="2"/>
      <w:permStart w:id="823552661" w:edGrp="everyone2"/>
      <w:permStart w:id="823552661" w:edGrp="everyone211"/>
      <w:permStart w:id="823552661" w:edGrp="1"/>
      <w:permStart w:id="823552661" w:edGrp="everyone21"/>
      <w:permStart w:id="823552661" w:edGrp=""/>
      <w:permStart w:id="823552661" w:edGrp="4"/>
      <w:permStart w:id="823552661" w:edGrp="3"/>
      <w:permStart w:id="823552661" w:edGrp="2"/>
      <w:permStart w:id="823552661" w:edGrp="everyone2"/>
      <w:permStart w:id="823552661" w:edGrp="everyone211"/>
      <w:permStart w:id="823552661" w:edGrp="1"/>
      <w:permStart w:id="823552661" w:edGrp="everyone21"/>
      <w:permStart w:id="823552661" w:edGrp=""/>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ermEnd w:id="337519454"/>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pn9xbu6k6tf0"/>
      <w:bookmarkStart w:id="6" w:name="_Hlk59189395"/>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fu12v0foqj4i"/>
      <w:bookmarkStart w:id="8" w:name="_ghwfu4k0wdru"/>
      <w:bookmarkStart w:id="9" w:name="_dlzeesqam4xg"/>
      <w:bookmarkStart w:id="10" w:name="_Hlk591893951"/>
      <w:bookmarkEnd w:id="7"/>
      <w:bookmarkEnd w:id="8"/>
      <w:bookmarkEnd w:id="9"/>
      <w:bookmarkEnd w:id="10"/>
      <w:r>
        <w:rPr>
          <w:b w:val="false"/>
          <w:bCs/>
        </w:rPr>
        <w:t>ab@#signature1@signature</w:t>
      </w:r>
    </w:p>
    <w:p>
      <w:pPr>
        <w:pStyle w:val="HTMLPreformatted"/>
        <w:rPr>
          <w:rFonts w:ascii="Arial Unicode MS" w:hAnsi="Arial Unicode MS" w:eastAsia="Arial Unicode MS" w:cs="Arial Unicode MS"/>
        </w:rPr>
      </w:pPr>
      <w:r>
        <w:rPr>
          <w:rFonts w:cs="Arial" w:ascii="Arial" w:hAnsi="Arial"/>
          <w:b w:val="false"/>
          <w:bCs/>
          <w:color w:val="0B5394"/>
          <w:sz w:val="22"/>
          <w:szCs w:val="22"/>
        </w:rPr>
        <w:t>#SB #gen{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 xml:space="preserve">}# </w:t>
      </w:r>
      <w:r>
        <w:rPr>
          <w:rFonts w:ascii="Nirmala UI" w:hAnsi="Nirmala UI" w:cs="Nirmala UI"/>
          <w:b w:val="false"/>
          <w:b w:val="false"/>
          <w:bCs/>
          <w:color w:val="0B5394"/>
          <w:sz w:val="22"/>
          <w:sz w:val="22"/>
          <w:szCs w:val="22"/>
        </w:rPr>
        <w:t>किनारामा</w:t>
      </w:r>
      <w:r>
        <w:rPr>
          <w:rFonts w:eastAsia="Arial Unicode MS" w:cs="Arial Unicode MS" w:ascii="Arial Unicode MS" w:hAnsi="Arial Unicode MS"/>
          <w:b w:val="false"/>
          <w:bCs/>
        </w:rPr>
        <w:t>#SE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highlight w:val="white"/>
        </w:rPr>
        <w:t xml:space="preserve">#SB </w:t>
      </w:r>
      <w:r>
        <w:rPr>
          <w:rFonts w:ascii="Arial Unicode MS" w:hAnsi="Arial Unicode MS" w:eastAsia="Arial Unicode MS" w:cs="Arial Unicode MS"/>
          <w:color w:val="FF0000"/>
          <w:highlight w:val="white"/>
        </w:rPr>
        <w:t xml:space="preserve">मेरो नाम </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#&amp;@above_the_line@first</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ermStart w:id="1049167563" w:edGrp="everyone1"/>
      <w:r>
        <w:rPr>
          <w:rFonts w:eastAsia="Arial Unicode MS" w:cs="Arial Unicode MS" w:ascii="Arial Unicode MS" w:hAnsi="Arial Unicode MS"/>
          <w:color w:val="FF0000"/>
          <w:highlight w:val="white"/>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Nirmala UI" w:ascii="Nirmala UI" w:hAnsi="Nirmala UI"/>
          <w:color w:val="0B5394"/>
          <w:sz w:val="22"/>
          <w:szCs w:val="22"/>
          <w:highlight w:val="white"/>
        </w:rPr>
        <w:t>$</w:t>
      </w:r>
      <w:r>
        <w:rPr>
          <w:rFonts w:ascii="Arial Unicode MS" w:hAnsi="Arial Unicode MS" w:eastAsia="Arial Unicode MS" w:cs="Arial Unicode MS"/>
          <w:color w:val="0B5394"/>
          <w:sz w:val="22"/>
          <w:sz w:val="22"/>
          <w:szCs w:val="22"/>
          <w:highlight w:val="white"/>
        </w:rPr>
        <w:t>स्वस्ति</w:t>
      </w:r>
      <w:r>
        <w:rPr>
          <w:rFonts w:eastAsia="Arial Unicode MS" w:cs="Nirmala UI" w:ascii="Nirmala UI" w:hAnsi="Nirmala UI"/>
          <w:color w:val="0B5394"/>
          <w:sz w:val="22"/>
          <w:szCs w:val="22"/>
          <w:highlight w:val="white"/>
        </w:rPr>
        <w:t>#orig{</w:t>
      </w:r>
      <w:r>
        <w:rPr>
          <w:rFonts w:ascii="Nirmala UI" w:hAnsi="Nirmala UI" w:eastAsia="Arial Unicode MS" w:cs="Nirmala UI"/>
          <w:color w:val="0B5394"/>
          <w:sz w:val="22"/>
          <w:sz w:val="22"/>
          <w:szCs w:val="22"/>
          <w:highlight w:val="white"/>
        </w:rPr>
        <w:t>़</w:t>
      </w:r>
      <w:r>
        <w:rPr>
          <w:rFonts w:eastAsia="Arial Unicode MS" w:cs="Nirmala UI" w:ascii="Nirmala UI" w:hAnsi="Nirmala UI"/>
          <w:color w:val="0B5394"/>
          <w:sz w:val="22"/>
          <w:szCs w:val="22"/>
          <w:highlight w:val="white"/>
        </w:rPr>
        <w:t>}#$</w:t>
      </w:r>
    </w:p>
    <w:p>
      <w:pPr>
        <w:pStyle w:val="HTMLPreformatted"/>
        <w:spacing w:lineRule="auto" w:line="240" w:before="0" w:after="120"/>
        <w:rPr>
          <w:rFonts w:ascii="Arial Unicode MS" w:hAnsi="Arial Unicode MS" w:eastAsia="Arial Unicode MS" w:cs="Arial Unicode MS"/>
        </w:rPr>
      </w:pPr>
      <w:bookmarkStart w:id="12" w:name="_Hlk62583705"/>
      <w:bookmarkEnd w:id="12"/>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#&amp;@@crossed_out{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Arial Unicode MS" w:hAnsi="Arial Unicode MS" w:eastAsia="Arial Unicode MS" w:cs="Arial Unicode MS"/>
        </w:rPr>
        <w:t>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 xml:space="preserve">&amp;#x200c; </w:t>
      </w:r>
      <w:r>
        <w:rPr>
          <w:rFonts w:cs="Arial" w:ascii="Arial" w:hAnsi="Arial"/>
          <w:color w:val="0B5394"/>
          <w:sz w:val="22"/>
          <w:szCs w:val="22"/>
        </w:rPr>
        <w:t>#gen{</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Nirmala UI" w:hAnsi="Nirmala UI" w:cs="Nirmala UI"/>
          <w:color w:val="0B5394"/>
          <w:sz w:val="22"/>
          <w:sz w:val="22"/>
          <w:szCs w:val="22"/>
        </w:rPr>
        <w:t>षोलाको</w:t>
      </w:r>
      <w:r>
        <w:rPr>
          <w:rFonts w:cs="Arial" w:ascii="Arial" w:hAnsi="Arial"/>
          <w:color w:val="0B5394"/>
          <w:sz w:val="22"/>
          <w:szCs w:val="22"/>
        </w:rPr>
        <w:t xml:space="preserve">}# </w:t>
      </w:r>
      <w:r>
        <w:rPr>
          <w:rFonts w:ascii="Nirmala UI" w:hAnsi="Nirmala UI" w:cs="Nirmala UI"/>
          <w:color w:val="0B5394"/>
          <w:sz w:val="22"/>
          <w:sz w:val="22"/>
          <w:szCs w:val="22"/>
        </w:rPr>
        <w:t>किनारामा</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#&amp;@below_the_line@second{</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#&amp;@@{</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#del@erasure{</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#del@{</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#del@crossed_out{</w:t>
      </w:r>
      <w:r>
        <w:rPr>
          <w:rFonts w:ascii="Arial Unicode MS" w:hAnsi="Arial Unicode MS" w:eastAsia="Arial Unicode MS" w:cs="Arial Unicode MS"/>
        </w:rPr>
        <w:t>नाम</w:t>
      </w:r>
      <w:r>
        <w:rPr>
          <w:rFonts w:eastAsia="Arial Unicode MS" w:cs="Arial Unicode MS" w:ascii="Arial Unicode MS" w:hAnsi="Arial Unicode MS"/>
        </w:rPr>
        <w:t>}#</w:t>
      </w:r>
      <w:r>
        <w:rPr>
          <w:rFonts w:ascii="Arial Unicode MS" w:hAnsi="Arial Unicode MS" w:eastAsia="Arial Unicode MS" w:cs="Arial Unicode MS"/>
        </w:rPr>
        <w:t xml:space="preserve">नाम </w:t>
      </w:r>
      <w:r>
        <w:rPr>
          <w:rFonts w:eastAsia="Arial Unicode MS" w:cs="Arial Unicode MS" w:ascii="Arial Unicode MS" w:hAnsi="Arial Unicode MS"/>
        </w:rPr>
        <w:t xml:space="preserve">#+++++@characters@ink# </w:t>
      </w:r>
      <w:r>
        <w:rPr>
          <w:rFonts w:ascii="Arial Unicode MS" w:hAnsi="Arial Unicode MS" w:eastAsia="Arial Unicode MS" w:cs="Arial Unicode MS"/>
        </w:rPr>
        <w:t xml:space="preserve">काले </w:t>
      </w:r>
      <w:r>
        <w:rPr>
          <w:rFonts w:eastAsia="Arial Unicode MS" w:cs="Arial Unicode MS" w:ascii="Arial Unicode MS" w:hAnsi="Arial Unicode MS"/>
        </w:rPr>
        <w:t>#&amp;@@second{</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#&amp;@above_the_line@first{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permStart w:id="1049167563" w:edGrp="everyone"/>
      <w:r>
        <w:rPr>
          <w:rFonts w:eastAsia="Arial Unicode MS" w:cs="Arial Unicode MS" w:ascii="Arial Unicode MS" w:hAnsi="Arial Unicode MS"/>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de5sby1d4000"/>
      <w:bookmarkStart w:id="14" w:name="_wob5lbahqu0g"/>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5" w:name="note--1"/>
      <w:bookmarkEnd w:id="15"/>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LibreOffice/6.4.6.2$Linux_X86_64 LibreOffice_project/40$Build-2</Application>
  <Pages>5</Pages>
  <Words>705</Words>
  <Characters>4440</Characters>
  <CharactersWithSpaces>5052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2021-02-06T13:47:26Z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