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NHDP_0001_0137</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permStart w:id="567364883" w:edGrp="everyone"/>
            <w:r>
              <w:rPr>
                <w:rFonts w:eastAsia="Arial Unicode MS" w:cs="Arial Unicode MS" w:ascii="Arial Unicode MS" w:hAnsi="Arial Unicode MS"/>
                <w:color w:val="434343"/>
              </w:rPr>
              <w:t>Main title of document</w:t>
            </w:r>
            <w:permEnd w:id="270560643"/>
            <w:permEnd w:id="56736488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A tablet inscription at the Kvayanā Sataḥ in Chobhar re the renovation of the Sataḥ by Nārāṃ Govindadāsa (VS 1996)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
            <w:permStart w:id="1193937825" w:edGrp="everyone"/>
            <w:r>
              <w:rPr>
                <w:rFonts w:eastAsia="Arial Unicode MS" w:cs="Arial Unicode MS" w:ascii="Arial Unicode MS" w:hAnsi="Arial Unicode MS"/>
                <w:color w:val="434343"/>
              </w:rPr>
              <w:t>Short title of document</w:t>
            </w:r>
            <w:permEnd w:id="567364883"/>
            <w:permEnd w:id="1193937825"/>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rPr>
              <w:t>A tablet inscription at the Kvayanā Sataḥ in Chobhar re the renovation of the Sataḥ</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
            <w:permStart w:id="2132562361" w:edGrp="everyone"/>
            <w:r>
              <w:rPr>
                <w:rFonts w:eastAsia="Arial Unicode MS" w:cs="Arial Unicode MS" w:ascii="Arial Unicode MS" w:hAnsi="Arial Unicode MS"/>
                <w:color w:val="434343"/>
              </w:rPr>
              <w:t>Author/issuer of document</w:t>
            </w:r>
            <w:permEnd w:id="1193937825"/>
            <w:permEnd w:id="213256236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Nārāṃ Govindadāsa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
            <w:permStart w:id="2032675471" w:edGrp="everyone"/>
            <w:r>
              <w:rPr>
                <w:rFonts w:eastAsia="Arial Unicode MS" w:cs="Arial Unicode MS" w:ascii="Arial Unicode MS" w:hAnsi="Arial Unicode MS"/>
                <w:color w:val="434343"/>
              </w:rPr>
              <w:t>Name of editor(s)</w:t>
            </w:r>
            <w:permEnd w:id="2132562361"/>
            <w:permEnd w:id="203267547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Rajan Khatiwoda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
            <w:permStart w:id="102776675" w:edGrp="everyone"/>
            <w:r>
              <w:rPr>
                <w:rFonts w:eastAsia="Arial Unicode MS" w:cs="Arial Unicode MS" w:ascii="Arial Unicode MS" w:hAnsi="Arial Unicode MS"/>
                <w:color w:val="434343"/>
              </w:rPr>
              <w:t>Name of collaborator(s)</w:t>
            </w:r>
            <w:permEnd w:id="2032675471"/>
            <w:permEnd w:id="102776675"/>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
            <w:permStart w:id="1064775047" w:edGrp="everyone"/>
            <w:r>
              <w:rPr>
                <w:rFonts w:eastAsia="Arial Unicode MS" w:cs="Arial Unicode MS" w:ascii="Arial Unicode MS" w:hAnsi="Arial Unicode MS"/>
                <w:color w:val="434343"/>
              </w:rPr>
              <w:t>Place of deposit / current location of document</w:t>
            </w:r>
            <w:permEnd w:id="102776675"/>
            <w:permEnd w:id="1064775047"/>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Kvayanā Sataḥ, Chobhar</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
            <w:permStart w:id="1100181212" w:edGrp="everyone"/>
            <w:r>
              <w:rPr>
                <w:rFonts w:eastAsia="Arial Unicode MS" w:cs="Arial Unicode MS" w:ascii="Arial Unicode MS" w:hAnsi="Arial Unicode MS"/>
                <w:color w:val="434343"/>
              </w:rPr>
              <w:t>Document holding institution or person</w:t>
            </w:r>
            <w:permEnd w:id="1064775047"/>
            <w:permEnd w:id="110018121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
            <w:permStart w:id="1792434822" w:edGrp="everyone"/>
            <w:r>
              <w:rPr>
                <w:rFonts w:eastAsia="Arial Unicode MS" w:cs="Arial Unicode MS" w:ascii="Arial Unicode MS" w:hAnsi="Arial Unicode MS"/>
                <w:color w:val="434343"/>
              </w:rPr>
              <w:t>Inventory ID assigned by holding institution</w:t>
            </w:r>
            <w:permEnd w:id="1100181212"/>
            <w:permEnd w:id="179243482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
            <w:permStart w:id="236673643" w:edGrp="everyone"/>
            <w:r>
              <w:rPr>
                <w:rFonts w:eastAsia="Arial Unicode MS" w:cs="Arial Unicode MS" w:ascii="Arial Unicode MS" w:hAnsi="Arial Unicode MS"/>
                <w:color w:val="434343"/>
              </w:rPr>
              <w:t>Type of alternative manifestation</w:t>
            </w:r>
            <w:permEnd w:id="1792434822"/>
            <w:permEnd w:id="23667364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digital image</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
            <w:permStart w:id="1152540706" w:edGrp="everyone"/>
            <w:r>
              <w:rPr>
                <w:rFonts w:eastAsia="Arial Unicode MS" w:cs="Arial Unicode MS" w:ascii="Arial Unicode MS" w:hAnsi="Arial Unicode MS"/>
                <w:color w:val="434343"/>
              </w:rPr>
              <w:t>Location of alternative manifestation</w:t>
            </w:r>
            <w:permEnd w:id="236673643"/>
            <w:permEnd w:id="1152540706"/>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Heidelberg, Patan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
            <w:permStart w:id="857683582" w:edGrp="everyone"/>
            <w:r>
              <w:rPr>
                <w:rFonts w:eastAsia="Arial Unicode MS" w:cs="Arial Unicode MS" w:ascii="Arial Unicode MS" w:hAnsi="Arial Unicode MS"/>
                <w:color w:val="434343"/>
              </w:rPr>
              <w:t>Institution holding alternative manifestation</w:t>
            </w:r>
            <w:permEnd w:id="1152540706"/>
            <w:permEnd w:id="85768358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Heritage Documentation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
            <w:permStart w:id="280260925" w:edGrp="everyone"/>
            <w:r>
              <w:rPr>
                <w:rFonts w:eastAsia="Arial Unicode MS" w:cs="Arial Unicode MS" w:ascii="Arial Unicode MS" w:hAnsi="Arial Unicode MS"/>
                <w:color w:val="434343"/>
              </w:rPr>
              <w:t>ID of alternative manifestation</w:t>
            </w:r>
            <w:permEnd w:id="857683582"/>
            <w:permEnd w:id="280260925"/>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NHDP CHO4030_I_002</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
            <w:permStart w:id="269419283" w:edGrp="everyone"/>
            <w:r>
              <w:rPr>
                <w:rFonts w:eastAsia="Arial Unicode MS" w:cs="Arial Unicode MS" w:ascii="Arial Unicode MS" w:hAnsi="Arial Unicode MS"/>
                <w:color w:val="434343"/>
              </w:rPr>
              <w:t>Main language of document</w:t>
            </w:r>
            <w:permEnd w:id="280260925"/>
            <w:permEnd w:id="26941928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
            <w:permStart w:id="1228877671" w:edGrp="everyone"/>
            <w:r>
              <w:rPr>
                <w:rFonts w:eastAsia="Arial Unicode MS" w:cs="Arial Unicode MS" w:ascii="Arial Unicode MS" w:hAnsi="Arial Unicode MS"/>
                <w:color w:val="434343"/>
              </w:rPr>
              <w:t>Other languages</w:t>
            </w:r>
            <w:permEnd w:id="269419283"/>
            <w:permEnd w:id="122887767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
            <w:permStart w:id="967787792" w:edGrp="everyone"/>
            <w:r>
              <w:rPr>
                <w:rFonts w:eastAsia="Arial Unicode MS" w:cs="Arial Unicode MS" w:ascii="Arial Unicode MS" w:hAnsi="Arial Unicode MS"/>
                <w:color w:val="434343"/>
              </w:rPr>
              <w:t>Link to catalogue entry</w:t>
            </w:r>
            <w:permEnd w:id="1228877671"/>
            <w:permEnd w:id="96778779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https://abhilekha.adw.uni-heidelberg.de/nepal/catitems/viewitem/62155/7</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
            <w:permStart w:id="1340155637" w:edGrp="everyone"/>
            <w:r>
              <w:rPr>
                <w:rFonts w:eastAsia="Arial Unicode MS" w:cs="Arial Unicode MS" w:ascii="Arial Unicode MS" w:hAnsi="Arial Unicode MS"/>
                <w:color w:val="434343"/>
              </w:rPr>
              <w:t>Date of origin of document</w:t>
            </w:r>
            <w:permEnd w:id="967787792"/>
            <w:permEnd w:id="1340155637"/>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1939 (VS 1996)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
            <w:permStart w:id="756365589" w:edGrp="everyone"/>
            <w:r>
              <w:rPr>
                <w:rFonts w:eastAsia="Arial Unicode MS" w:cs="Arial Unicode MS" w:ascii="Arial Unicode MS" w:hAnsi="Arial Unicode MS"/>
                <w:color w:val="434343"/>
              </w:rPr>
              <w:t>Place of origin of document</w:t>
            </w:r>
            <w:permEnd w:id="1340155637"/>
            <w:permEnd w:id="756365589"/>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
            <w:permStart w:id="950814652" w:edGrp="everyone"/>
            <w:r>
              <w:rPr>
                <w:rFonts w:eastAsia="Arial Unicode MS" w:cs="Arial Unicode MS" w:ascii="Arial Unicode MS" w:hAnsi="Arial Unicode MS"/>
                <w:color w:val="434343"/>
              </w:rPr>
              <w:t>Copyright statement</w:t>
            </w:r>
            <w:permEnd w:id="756365589"/>
            <w:permEnd w:id="95081465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The image(s) on which this edition is based on is/are published under Creative Commons Attribution 4.0 License (CC BY-SA 4.0) and the copyright lies with NHDP.</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
            <w:permStart w:id="823552661" w:edGrp="everyone"/>
            <w:r>
              <w:rPr>
                <w:rFonts w:eastAsia="Arial Unicode MS" w:cs="Arial Unicode MS" w:ascii="Arial Unicode MS" w:hAnsi="Arial Unicode MS"/>
                <w:color w:val="434343"/>
              </w:rPr>
              <w:t>Notes</w:t>
            </w:r>
            <w:permEnd w:id="950814652"/>
            <w:permEnd w:id="82355266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r>
          </w:p>
        </w:tc>
      </w:tr>
    </w:tbl>
    <w:p>
      <w:pPr>
        <w:pStyle w:val="Normal"/>
        <w:spacing w:lineRule="auto" w:line="240" w:before="0" w:after="120"/>
        <w:rPr>
          <w:rFonts w:ascii="Arial Unicode MS" w:hAnsi="Arial Unicode MS" w:eastAsia="Arial Unicode MS" w:cs="Arial Unicode MS"/>
          <w:sz w:val="46"/>
          <w:szCs w:val="46"/>
        </w:rPr>
      </w:pPr>
      <w:permStart w:id="823552661" w:edGrp="everyone"/>
      <w:permStart w:id="823552661" w:edGrp="everyone"/>
      <w:r>
        <w:rPr>
          <w:rFonts w:eastAsia="Arial Unicode MS" w:cs="Arial Unicode MS" w:ascii="Arial Unicode MS" w:hAnsi="Arial Unicode MS"/>
          <w:sz w:val="46"/>
          <w:szCs w:val="46"/>
        </w:rPr>
      </w:r>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End w:id="337519454"/>
      <w:permStart w:id="337519454" w:edGrp="everyone"/>
      <w:r>
        <w:rPr>
          <w:rFonts w:eastAsia="Arial Unicode MS" w:cs="Arial Unicode MS" w:ascii="Arial Unicode MS" w:hAnsi="Arial Unicode MS"/>
        </w:rPr>
        <w:t xml:space="preserve"> </w:t>
      </w:r>
      <w:r>
        <w:rPr>
          <w:rFonts w:eastAsia="Arial Unicode MS" w:cs="Arial Unicode MS" w:ascii="Arial Unicode MS" w:hAnsi="Arial Unicode MS"/>
          <w:b w:val="false"/>
          <w:color w:val="000000"/>
          <w:sz w:val="40"/>
          <w:szCs w:val="40"/>
        </w:rPr>
        <w:t>NHDP_0001_0137.png:1r</w:t>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ermEnd w:id="337519454"/>
    </w:p>
    <w:p>
      <w:pPr>
        <w:pStyle w:val="Normal"/>
        <w:spacing w:lineRule="auto" w:line="240" w:before="0" w:after="120"/>
        <w:rPr>
          <w:rFonts w:ascii="Arial Unicode MS" w:hAnsi="Arial Unicode MS" w:eastAsia="Arial Unicode MS" w:cs="Arial Unicode MS"/>
          <w:b/>
          <w:b/>
        </w:rPr>
      </w:pPr>
      <w:r>
        <w:rPr>
          <w:rFonts w:eastAsia="Arial Unicode MS" w:cs="Arial Unicode MS" w:ascii="Arial Unicode MS" w:hAnsi="Arial Unicode MS"/>
          <w:b/>
        </w:rPr>
        <w:t xml:space="preserve">The inscription reports that the Kvayanā Sataḥ suffered damages during the 1934 CE earthquakes, and the members of the responsible </w:t>
      </w:r>
      <w:r>
        <w:rPr>
          <w:rFonts w:eastAsia="Arial Unicode MS" w:cs="Arial Unicode MS" w:ascii="Arial Unicode MS" w:hAnsi="Arial Unicode MS"/>
          <w:b/>
          <w:i/>
          <w:iCs/>
        </w:rPr>
        <w:t xml:space="preserve">guṭhī </w:t>
      </w:r>
      <w:r>
        <w:rPr>
          <w:rFonts w:eastAsia="Arial Unicode MS" w:cs="Arial Unicode MS" w:ascii="Arial Unicode MS" w:hAnsi="Arial Unicode MS"/>
          <w:b/>
        </w:rPr>
        <w:t xml:space="preserve">did not want to renovate it except for Nārāṃ Govindadāsa Bābu Rājavaṃsi, the grandson of the founder of the Sataḥ, Viṣṇudāsa. Therefore, he lodged a complaint with the government against his fellow </w:t>
      </w:r>
      <w:r>
        <w:rPr>
          <w:rFonts w:eastAsia="Arial Unicode MS" w:cs="Arial Unicode MS" w:ascii="Arial Unicode MS" w:hAnsi="Arial Unicode MS"/>
          <w:b/>
          <w:i/>
          <w:iCs/>
        </w:rPr>
        <w:t>guṭhī</w:t>
      </w:r>
      <w:r>
        <w:rPr>
          <w:rFonts w:eastAsia="Arial Unicode MS" w:cs="Arial Unicode MS" w:ascii="Arial Unicode MS" w:hAnsi="Arial Unicode MS"/>
          <w:b/>
        </w:rPr>
        <w:t xml:space="preserve"> members. In response to this complaint, on the 4th solar day of Kārtika in 1938 CE, the government ordered the Chebhaḍela office of Lalitpur to have the </w:t>
      </w:r>
      <w:r>
        <w:rPr>
          <w:rFonts w:eastAsia="Arial Unicode MS" w:cs="Arial Unicode MS" w:ascii="Arial Unicode MS" w:hAnsi="Arial Unicode MS"/>
          <w:b/>
          <w:i/>
          <w:iCs/>
        </w:rPr>
        <w:t xml:space="preserve">guṭhī </w:t>
      </w:r>
      <w:r>
        <w:rPr>
          <w:rFonts w:eastAsia="Arial Unicode MS" w:cs="Arial Unicode MS" w:ascii="Arial Unicode MS" w:hAnsi="Arial Unicode MS"/>
          <w:b/>
        </w:rPr>
        <w:t xml:space="preserve">members to renovate the Sataḥ. To avoid the obligation imposed by the Chebhaḍela, they left the </w:t>
      </w:r>
      <w:r>
        <w:rPr>
          <w:rFonts w:eastAsia="Arial Unicode MS" w:cs="Arial Unicode MS" w:ascii="Arial Unicode MS" w:hAnsi="Arial Unicode MS"/>
          <w:b/>
          <w:i/>
          <w:iCs/>
        </w:rPr>
        <w:t>guṭhī</w:t>
      </w:r>
      <w:permStart w:id="960896379" w:edGrp="everyone"/>
      <w:r>
        <w:rPr>
          <w:rFonts w:eastAsia="Arial Unicode MS" w:cs="Arial Unicode MS" w:ascii="Arial Unicode MS" w:hAnsi="Arial Unicode MS"/>
          <w:b/>
        </w:rPr>
        <w:t>. Thus, the complainant, Nārāṃ Govindadāsa Bābu Rājavaṃsi alone took care of the renovation of the Sataḥ funded from him own wealth. The renovation was completed in 1939 CE.</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w:t>
      </w:r>
      <w:r>
        <w:rPr>
          <w:rFonts w:eastAsia="Arial Unicode MS" w:cs="Arial Unicode MS" w:ascii="Arial Unicode MS" w:hAnsi="Arial Unicode MS"/>
          <w:b w:val="false"/>
          <w:sz w:val="46"/>
          <w:szCs w:val="46"/>
        </w:rPr>
        <w:t>)</w:t>
      </w:r>
      <w:permEnd w:id="1034041805"/>
    </w:p>
    <w:p>
      <w:pPr>
        <w:pStyle w:val="Heading2"/>
        <w:spacing w:lineRule="auto" w:line="240" w:before="0" w:after="120"/>
        <w:rPr>
          <w:rFonts w:ascii="Arial Unicode MS" w:hAnsi="Arial Unicode MS" w:eastAsia="Arial Unicode MS" w:cs="Arial Unicode MS"/>
        </w:rPr>
      </w:pPr>
      <w:bookmarkStart w:id="4" w:name="_Hlk59189395"/>
      <w:bookmarkStart w:id="5" w:name="_pn9xbu6k6tf0"/>
      <w:bookmarkEnd w:id="4"/>
      <w:bookmarkEnd w:id="5"/>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spacing w:lineRule="auto" w:line="240" w:before="0" w:after="120"/>
        <w:rPr>
          <w:rFonts w:ascii="Arial Unicode MS" w:hAnsi="Arial Unicode MS" w:eastAsia="Arial Unicode MS" w:cs="Arial Unicode MS"/>
        </w:rPr>
      </w:pPr>
      <w:bookmarkStart w:id="6" w:name="_Hlk59189395"/>
      <w:bookmarkStart w:id="7" w:name="_r7swz7akyvp"/>
      <w:bookmarkStart w:id="8" w:name="_fu12v0foqj4i"/>
      <w:bookmarkEnd w:id="6"/>
      <w:bookmarkEnd w:id="7"/>
      <w:bookmarkEnd w:id="8"/>
      <w:permStart w:id="2026925342" w:edGrp="everyone"/>
      <w:r>
        <w:rPr>
          <w:rFonts w:eastAsia="Arial Unicode MS" w:cs="Arial Unicode MS" w:ascii="Arial Unicode MS" w:hAnsi="Arial Unicode MS"/>
        </w:rPr>
        <w:t>ab</w:t>
      </w:r>
      <w:permEnd w:id="2026925342"/>
      <w:r>
        <w:rPr>
          <w:rFonts w:eastAsia="Arial Unicode MS" w:cs="Arial Unicode MS" w:ascii="Arial Unicode MS" w:hAnsi="Arial Unicode MS"/>
          <w:color w:val="FF0000"/>
          <w:highlight w:val="white"/>
        </w:rPr>
        <w:t>@#figure1@</w:t>
      </w:r>
      <w:r>
        <w:rPr>
          <w:rFonts w:eastAsia="Arial Unicode MS" w:cs="Arial Unicode MS" w:ascii="Arial Unicode MS" w:hAnsi="Arial Unicode MS"/>
          <w:color w:val="FF0000"/>
        </w:rPr>
        <w:t>figure</w:t>
      </w:r>
    </w:p>
    <w:p>
      <w:pPr>
        <w:pStyle w:val="Normal"/>
        <w:spacing w:lineRule="auto" w:line="240" w:before="0" w:after="120"/>
        <w:rPr>
          <w:rFonts w:ascii="Arial Unicode MS" w:hAnsi="Arial Unicode MS" w:eastAsia="Arial Unicode MS" w:cs="Arial Unicode MS"/>
          <w:color w:val="080808"/>
          <w:highlight w:val="cyan"/>
        </w:rPr>
      </w:pPr>
      <w:r>
        <w:rPr>
          <w:rFonts w:eastAsia="Arial Unicode MS" w:cs="Arial Unicode MS" w:ascii="Arial Unicode MS" w:hAnsi="Arial Unicode MS"/>
          <w:color w:val="080808"/>
          <w:highlight w:val="cyan"/>
        </w:rPr>
        <w:t>[</w:t>
      </w:r>
      <w:r>
        <w:rPr>
          <w:rFonts w:eastAsia="Arial Unicode MS" w:cs="Arial Unicode MS" w:ascii="Arial Unicode MS" w:hAnsi="Arial Unicode MS"/>
          <w:color w:val="080808"/>
        </w:rPr>
        <w:t>Carving of moon</w:t>
      </w:r>
      <w:r>
        <w:rPr>
          <w:rFonts w:eastAsia="Arial Unicode MS" w:cs="Arial Unicode MS" w:ascii="Arial Unicode MS" w:hAnsi="Arial Unicode MS"/>
          <w:color w:val="080808"/>
          <w:highlight w:val="cyan"/>
        </w:rPr>
        <w:t>]</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@#figure2@</w:t>
      </w:r>
      <w:r>
        <w:rPr>
          <w:rFonts w:eastAsia="Arial Unicode MS" w:cs="Arial Unicode MS" w:ascii="Arial Unicode MS" w:hAnsi="Arial Unicode MS"/>
          <w:color w:val="FF0000"/>
        </w:rPr>
        <w:t>figure</w:t>
      </w:r>
    </w:p>
    <w:p>
      <w:pPr>
        <w:pStyle w:val="Normal"/>
        <w:spacing w:lineRule="auto" w:line="240" w:before="0" w:after="120"/>
        <w:rPr>
          <w:rFonts w:ascii="Arial Unicode MS" w:hAnsi="Arial Unicode MS" w:eastAsia="Arial Unicode MS" w:cs="Arial Unicode MS"/>
          <w:color w:val="080808"/>
          <w:highlight w:val="cyan"/>
        </w:rPr>
      </w:pPr>
      <w:r>
        <w:rPr>
          <w:rFonts w:eastAsia="Arial Unicode MS" w:cs="Arial Unicode MS" w:ascii="Arial Unicode MS" w:hAnsi="Arial Unicode MS"/>
          <w:color w:val="080808"/>
          <w:highlight w:val="cyan"/>
        </w:rPr>
        <w:t>[</w:t>
      </w:r>
      <w:r>
        <w:rPr>
          <w:rFonts w:eastAsia="Arial Unicode MS" w:cs="Arial Unicode MS" w:ascii="Arial Unicode MS" w:hAnsi="Arial Unicode MS"/>
          <w:color w:val="080808"/>
        </w:rPr>
        <w:t>Carving of Gaṇeśa</w:t>
      </w:r>
      <w:r>
        <w:rPr>
          <w:rFonts w:eastAsia="Arial Unicode MS" w:cs="Arial Unicode MS" w:ascii="Arial Unicode MS" w:hAnsi="Arial Unicode MS"/>
          <w:color w:val="080808"/>
          <w:highlight w:val="cyan"/>
        </w:rPr>
        <w:t>]</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@#figure3@</w:t>
      </w:r>
      <w:r>
        <w:rPr>
          <w:rFonts w:eastAsia="Arial Unicode MS" w:cs="Arial Unicode MS" w:ascii="Arial Unicode MS" w:hAnsi="Arial Unicode MS"/>
          <w:color w:val="FF0000"/>
        </w:rPr>
        <w:t>figure</w:t>
      </w:r>
    </w:p>
    <w:p>
      <w:pPr>
        <w:pStyle w:val="Normal"/>
        <w:spacing w:lineRule="auto" w:line="240" w:before="0" w:after="120"/>
        <w:rPr>
          <w:rFonts w:ascii="Arial Unicode MS" w:hAnsi="Arial Unicode MS" w:eastAsia="Arial Unicode MS" w:cs="Arial Unicode MS"/>
          <w:color w:val="080808"/>
          <w:highlight w:val="cyan"/>
        </w:rPr>
      </w:pPr>
      <w:r>
        <w:rPr>
          <w:rFonts w:eastAsia="Arial Unicode MS" w:cs="Arial Unicode MS" w:ascii="Arial Unicode MS" w:hAnsi="Arial Unicode MS"/>
          <w:color w:val="080808"/>
          <w:highlight w:val="cyan"/>
        </w:rPr>
        <w:t>[Carving of sun]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ab</w:t>
      </w:r>
      <w:r>
        <w:rPr>
          <w:rFonts w:eastAsia="Arial Unicode MS" w:cs="Arial Unicode MS" w:ascii="Arial Unicode MS" w:hAnsi="Arial Unicode MS"/>
          <w:color w:val="FF0000"/>
        </w:rPr>
        <w:t>@#invocatio@invocatio</w:t>
      </w:r>
    </w:p>
    <w:p>
      <w:pPr>
        <w:pStyle w:val="Normal"/>
        <w:spacing w:lineRule="auto" w:line="240" w:before="0" w:after="120"/>
        <w:rPr>
          <w:rFonts w:ascii="Arial Unicode MS" w:hAnsi="Arial Unicode MS" w:eastAsia="Arial Unicode MS" w:cs="Arial Unicode MS"/>
          <w:color w:val="080808"/>
          <w:highlight w:val="white"/>
        </w:rPr>
      </w:pPr>
      <w:r>
        <w:rPr>
          <w:rFonts w:eastAsia="Arial Unicode MS" w:cs="Arial Unicode MS" w:ascii="Arial Unicode MS" w:hAnsi="Arial Unicode MS"/>
          <w:color w:val="080808"/>
        </w:rPr>
        <w:t>#SB@san</w:t>
      </w:r>
      <w:r>
        <w:rPr>
          <w:rFonts w:ascii="Arial Unicode MS" w:hAnsi="Arial Unicode MS" w:eastAsia="Arial Unicode MS" w:cs="Arial Unicode MS"/>
          <w:color w:val="080808"/>
        </w:rPr>
        <w:t>श्रीजलवीनायकगणेशाय नमो</w:t>
      </w:r>
      <w:r>
        <w:rPr>
          <w:rFonts w:eastAsia="Arial Unicode MS" w:cs="Arial Unicode MS" w:ascii="Arial Unicode MS" w:hAnsi="Arial Unicode MS"/>
          <w:color w:val="080808"/>
        </w:rPr>
        <w:t>#SE</w:t>
      </w:r>
    </w:p>
    <w:p>
      <w:pPr>
        <w:pStyle w:val="Heading2"/>
        <w:rPr>
          <w:rFonts w:ascii="Arial Unicode MS" w:hAnsi="Arial Unicode MS" w:eastAsia="Arial Unicode MS" w:cs="Arial Unicode MS"/>
          <w:color w:val="FF0000"/>
          <w:highlight w:val="white"/>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@#space1@space</w:t>
      </w:r>
    </w:p>
    <w:p>
      <w:pPr>
        <w:pStyle w:val="Normal"/>
        <w:spacing w:lineRule="auto" w:line="240" w:before="0" w:after="120"/>
        <w:rPr>
          <w:rFonts w:ascii="Arial Unicode MS" w:hAnsi="Arial Unicode MS" w:eastAsia="Arial Unicode MS" w:cs="Arial Unicode MS"/>
          <w:color w:val="080808"/>
          <w:highlight w:val="cyan"/>
        </w:rPr>
      </w:pPr>
      <w:r>
        <w:rPr>
          <w:rFonts w:ascii="Nirmala UI" w:hAnsi="Nirmala UI" w:cs="Nirmala UI"/>
        </w:rPr>
        <w:t>श्री</w:t>
      </w:r>
      <w:r>
        <w:rPr/>
        <w:t xml:space="preserve"> </w:t>
      </w:r>
      <w:r>
        <w:rPr>
          <w:rFonts w:ascii="Nirmala UI" w:hAnsi="Nirmala UI" w:cs="Nirmala UI"/>
        </w:rPr>
        <w:t>५</w:t>
      </w:r>
      <w:r>
        <w:rPr/>
        <w:t xml:space="preserve"> </w:t>
      </w:r>
      <w:r>
        <w:rPr>
          <w:rFonts w:ascii="Nirmala UI" w:hAnsi="Nirmala UI" w:cs="Nirmala UI"/>
        </w:rPr>
        <w:t>सर्कारकी जये</w:t>
      </w:r>
    </w:p>
    <w:p>
      <w:pPr>
        <w:pStyle w:val="Heading2"/>
        <w:rPr>
          <w:rFonts w:ascii="Arial Unicode MS" w:hAnsi="Arial Unicode MS" w:eastAsia="Arial Unicode MS" w:cs="Arial Unicode MS"/>
          <w:color w:val="FF0000"/>
          <w:highlight w:val="white"/>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@#space2@space</w:t>
      </w:r>
    </w:p>
    <w:p>
      <w:pPr>
        <w:pStyle w:val="Normal"/>
        <w:spacing w:lineRule="auto" w:line="240" w:before="0" w:after="120"/>
        <w:rPr>
          <w:rFonts w:ascii="Arial Unicode MS" w:hAnsi="Arial Unicode MS" w:eastAsia="Arial Unicode MS" w:cs="Arial Unicode MS"/>
          <w:color w:val="080808"/>
          <w:highlight w:val="cyan"/>
        </w:rPr>
      </w:pPr>
      <w:r>
        <w:rPr>
          <w:rFonts w:ascii="Arial Unicode MS" w:hAnsi="Arial Unicode MS" w:eastAsia="Arial Unicode MS" w:cs="Arial Unicode MS"/>
          <w:color w:val="080808"/>
        </w:rPr>
        <w:t>श्री ३ सरकी जये</w:t>
      </w:r>
    </w:p>
    <w:p>
      <w:pPr>
        <w:pStyle w:val="Heading2"/>
        <w:spacing w:lineRule="auto" w:line="240" w:before="0" w:after="120"/>
        <w:rPr>
          <w:rFonts w:ascii="Arial Unicode MS" w:hAnsi="Arial Unicode MS" w:eastAsia="Arial Unicode MS" w:cs="Arial Unicode MS"/>
          <w:color w:val="FF0000"/>
        </w:rPr>
      </w:pPr>
      <w:bookmarkStart w:id="9" w:name="_dlzeesqam4xg"/>
      <w:bookmarkStart w:id="10" w:name="_ghwfu4k0wdru"/>
      <w:bookmarkEnd w:id="9"/>
      <w:bookmarkEnd w:id="10"/>
      <w:permStart w:id="2026925342" w:edGrp="everyone"/>
      <w:r>
        <w:rPr>
          <w:rFonts w:eastAsia="Arial Unicode MS" w:cs="Arial Unicode MS" w:ascii="Arial Unicode MS" w:hAnsi="Arial Unicode MS"/>
        </w:rPr>
        <w:t>ab</w:t>
      </w:r>
      <w:permEnd w:id="2026925342"/>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bookmarkStart w:id="11" w:name="_Hlk62583705"/>
      <w:bookmarkEnd w:id="11"/>
    </w:p>
    <w:p>
      <w:pPr>
        <w:pStyle w:val="Normal"/>
        <w:spacing w:lineRule="auto" w:line="240" w:before="0" w:after="120"/>
        <w:rPr>
          <w:rFonts w:ascii="Arial Unicode MS" w:hAnsi="Arial Unicode MS" w:eastAsia="Arial Unicode MS" w:cs="Arial Unicode MS"/>
        </w:rPr>
      </w:pPr>
      <w:permStart w:id="1049167563" w:edGrp="everyone"/>
      <w:r>
        <w:rPr>
          <w:rFonts w:eastAsia="Arial Unicode MS" w:cs="Arial Unicode MS" w:ascii="Arial Unicode MS" w:hAnsi="Arial Unicode MS"/>
        </w:rPr>
        <w:t>#SB</w:t>
      </w:r>
      <w:r>
        <w:rPr>
          <w:rFonts w:ascii="Arial Unicode MS" w:hAnsi="Arial Unicode MS" w:eastAsia="Arial Unicode MS" w:cs="Arial Unicode MS"/>
        </w:rPr>
        <w:t>उप्रान्त</w:t>
      </w:r>
      <w:r>
        <w:rPr>
          <w:rFonts w:eastAsia="Arial Unicode MS" w:cs="Arial Unicode MS" w:ascii="Arial Unicode MS" w:hAnsi="Arial Unicode MS"/>
        </w:rPr>
        <w:t>#SE #SB</w:t>
      </w:r>
      <w:r>
        <w:rPr>
          <w:rFonts w:ascii="Arial Unicode MS" w:hAnsi="Arial Unicode MS" w:eastAsia="Arial Unicode MS" w:cs="Arial Unicode MS"/>
        </w:rPr>
        <w:t>९० साल माघ २ गतेका भुकंपले भट्की 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ग्रीयो</w:t>
      </w:r>
      <w:r>
        <w:rPr>
          <w:rFonts w:eastAsia="Arial Unicode MS" w:cs="Arial Unicode MS" w:ascii="Arial Unicode MS" w:hAnsi="Arial Unicode MS"/>
        </w:rPr>
        <w:t>#SE #SB</w:t>
      </w:r>
      <w:r>
        <w:rPr>
          <w:rFonts w:ascii="Arial Unicode MS" w:hAnsi="Arial Unicode MS" w:eastAsia="Arial Unicode MS" w:cs="Arial Unicode MS"/>
        </w:rPr>
        <w:t>सतल वनाऊनेमा सवै गुठीयार मीली नवनाई आये</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स्तामात्र खाने गरेकाले मु</w:t>
      </w:r>
      <w:r>
        <w:rPr>
          <w:rFonts w:eastAsia="Arial Unicode MS" w:cs="Arial Unicode MS" w:ascii="Arial Unicode MS" w:hAnsi="Arial Unicode MS"/>
        </w:rPr>
        <w:t>. #pen{</w:t>
      </w:r>
      <w:r>
        <w:rPr>
          <w:rFonts w:ascii="Arial Unicode MS" w:hAnsi="Arial Unicode MS" w:eastAsia="Arial Unicode MS" w:cs="Arial Unicode MS"/>
        </w:rPr>
        <w:t>विष्णुदासको</w:t>
      </w:r>
      <w:r>
        <w:rPr>
          <w:rFonts w:eastAsia="Arial Unicode MS" w:cs="Arial Unicode MS" w:ascii="Arial Unicode MS" w:hAnsi="Arial Unicode MS"/>
        </w:rPr>
        <w:t xml:space="preserve">}# </w:t>
      </w:r>
      <w:r>
        <w:rPr>
          <w:rFonts w:ascii="Arial Unicode MS" w:hAnsi="Arial Unicode MS" w:eastAsia="Arial Unicode MS" w:cs="Arial Unicode MS"/>
        </w:rPr>
        <w:t xml:space="preserve">नाती </w:t>
      </w:r>
      <w:r>
        <w:rPr>
          <w:rFonts w:eastAsia="Arial Unicode MS" w:cs="Arial Unicode MS" w:ascii="Arial Unicode MS" w:hAnsi="Arial Unicode MS"/>
        </w:rPr>
        <w:t>#pen{</w:t>
      </w:r>
      <w:r>
        <w:rPr>
          <w:rFonts w:ascii="Arial Unicode MS" w:hAnsi="Arial Unicode MS" w:eastAsia="Arial Unicode MS" w:cs="Arial Unicode MS"/>
        </w:rPr>
        <w:t>दे</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वीदासको</w:t>
      </w:r>
      <w:r>
        <w:rPr>
          <w:rFonts w:eastAsia="Arial Unicode MS" w:cs="Arial Unicode MS" w:ascii="Arial Unicode MS" w:hAnsi="Arial Unicode MS"/>
        </w:rPr>
        <w:t xml:space="preserve">}# </w:t>
      </w:r>
      <w:r>
        <w:rPr>
          <w:rFonts w:ascii="Arial Unicode MS" w:hAnsi="Arial Unicode MS" w:eastAsia="Arial Unicode MS" w:cs="Arial Unicode MS"/>
        </w:rPr>
        <w:t xml:space="preserve">छोरा </w:t>
      </w:r>
      <w:r>
        <w:rPr>
          <w:rFonts w:eastAsia="Arial Unicode MS" w:cs="Arial Unicode MS" w:ascii="Arial Unicode MS" w:hAnsi="Arial Unicode MS"/>
        </w:rPr>
        <w:t>#pln{</w:t>
      </w:r>
      <w:r>
        <w:rPr>
          <w:rFonts w:ascii="Arial Unicode MS" w:hAnsi="Arial Unicode MS" w:eastAsia="Arial Unicode MS" w:cs="Arial Unicode MS"/>
        </w:rPr>
        <w:t>कांतीपुर</w:t>
      </w:r>
      <w:r>
        <w:rPr>
          <w:rFonts w:eastAsia="Arial Unicode MS" w:cs="Arial Unicode MS" w:ascii="Arial Unicode MS" w:hAnsi="Arial Unicode MS"/>
        </w:rPr>
        <w:t>}# #pln{</w:t>
      </w:r>
      <w:r>
        <w:rPr>
          <w:rFonts w:ascii="Arial Unicode MS" w:hAnsi="Arial Unicode MS" w:eastAsia="Arial Unicode MS" w:cs="Arial Unicode MS"/>
        </w:rPr>
        <w:t>लगन टोल</w:t>
      </w:r>
      <w:r>
        <w:rPr>
          <w:rFonts w:eastAsia="Arial Unicode MS" w:cs="Arial Unicode MS" w:ascii="Arial Unicode MS" w:hAnsi="Arial Unicode MS"/>
        </w:rPr>
        <w:t xml:space="preserve">}# </w:t>
      </w:r>
      <w:r>
        <w:rPr>
          <w:rFonts w:ascii="Arial Unicode MS" w:hAnsi="Arial Unicode MS" w:eastAsia="Arial Unicode MS" w:cs="Arial Unicode MS"/>
        </w:rPr>
        <w:t xml:space="preserve">वस्ने </w:t>
      </w:r>
      <w:r>
        <w:rPr>
          <w:rFonts w:eastAsia="Arial Unicode MS" w:cs="Arial Unicode MS" w:ascii="Arial Unicode MS" w:hAnsi="Arial Unicode MS"/>
        </w:rPr>
        <w:t>#pen{</w:t>
      </w:r>
      <w:r>
        <w:rPr>
          <w:rFonts w:ascii="Arial Unicode MS" w:hAnsi="Arial Unicode MS" w:eastAsia="Arial Unicode MS" w:cs="Arial Unicode MS"/>
        </w:rPr>
        <w:t>नारां गोविन्ददासले</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sz w:val="22"/>
          <w:szCs w:val="22"/>
        </w:rPr>
      </w:pPr>
      <w:r>
        <w:rPr>
          <w:rFonts w:ascii="Arial Unicode MS" w:hAnsi="Arial Unicode MS" w:eastAsia="Arial Unicode MS" w:cs="Arial Unicode MS"/>
        </w:rPr>
        <w:t>ठाडो विन्ती चढाऊदा ९५ साल कार्तीक ४ गते ल</w:t>
      </w:r>
      <w:r>
        <w:rPr>
          <w:rFonts w:eastAsia="Arial Unicode MS" w:cs="Arial Unicode MS" w:ascii="Arial Unicode MS" w:hAnsi="Arial Unicode MS"/>
        </w:rPr>
        <w:t xml:space="preserve">. </w:t>
      </w:r>
      <w:r>
        <w:rPr>
          <w:rFonts w:ascii="Arial Unicode MS" w:hAnsi="Arial Unicode MS" w:eastAsia="Arial Unicode MS" w:cs="Arial Unicode MS"/>
        </w:rPr>
        <w:t>पु</w:t>
      </w:r>
      <w:r>
        <w:rPr>
          <w:rFonts w:eastAsia="Arial Unicode MS" w:cs="Arial Unicode MS" w:ascii="Arial Unicode MS" w:hAnsi="Arial Unicode MS"/>
        </w:rPr>
        <w:t xml:space="preserve">. </w:t>
      </w:r>
      <w:r>
        <w:rPr>
          <w:rFonts w:ascii="Arial Unicode MS" w:hAnsi="Arial Unicode MS" w:eastAsia="Arial Unicode MS" w:cs="Arial Unicode MS"/>
          <w:sz w:val="22"/>
          <w:sz w:val="22"/>
          <w:szCs w:val="22"/>
        </w:rPr>
        <w:t>छेभडे</w:t>
      </w:r>
      <w:r>
        <w:rPr>
          <w:rFonts w:eastAsia="Arial Unicode MS" w:cs="Arial Unicode MS" w:ascii="Arial Unicode MS" w:hAnsi="Arial Unicode MS"/>
          <w:sz w:val="22"/>
          <w:szCs w:val="22"/>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sz w:val="22"/>
          <w:szCs w:val="22"/>
        </w:rPr>
        <w:t>#&amp;@@{</w:t>
      </w:r>
      <w:r>
        <w:rPr>
          <w:rFonts w:ascii="Arial Unicode MS" w:hAnsi="Arial Unicode MS" w:eastAsia="Arial Unicode MS" w:cs="Arial Unicode MS"/>
          <w:sz w:val="22"/>
          <w:sz w:val="22"/>
          <w:szCs w:val="22"/>
        </w:rPr>
        <w:t>लका</w:t>
      </w:r>
      <w:r>
        <w:rPr>
          <w:rFonts w:eastAsia="Arial Unicode MS" w:cs="Arial Unicode MS" w:ascii="Arial Unicode MS" w:hAnsi="Arial Unicode MS"/>
          <w:sz w:val="22"/>
          <w:szCs w:val="22"/>
        </w:rPr>
        <w:t>}#</w:t>
      </w:r>
      <w:r>
        <w:rPr>
          <w:rFonts w:eastAsia="Arial Unicode MS" w:cs="Arial Unicode MS" w:ascii="Arial Unicode MS" w:hAnsi="Arial Unicode MS"/>
        </w:rPr>
        <w:t xml:space="preserve">  </w:t>
      </w:r>
      <w:r>
        <w:rPr>
          <w:rFonts w:ascii="Arial Unicode MS" w:hAnsi="Arial Unicode MS" w:eastAsia="Arial Unicode MS" w:cs="Arial Unicode MS"/>
        </w:rPr>
        <w:t xml:space="preserve">नाऊमा भयाका हुकुम् प्रमाङ्गीवमोजीं </w:t>
      </w:r>
      <w:r>
        <w:rPr>
          <w:rFonts w:eastAsia="Arial Unicode MS" w:cs="Arial Unicode MS" w:ascii="Arial Unicode MS" w:hAnsi="Arial Unicode MS"/>
          <w:sz w:val="22"/>
          <w:szCs w:val="22"/>
          <w:shd w:fill="FFF2CC" w:val="clear"/>
        </w:rPr>
        <w:t>#&amp;@@{</w:t>
      </w:r>
      <w:r>
        <w:rPr>
          <w:rFonts w:ascii="Arial Unicode MS" w:hAnsi="Arial Unicode MS" w:eastAsia="Arial Unicode MS" w:cs="Arial Unicode MS"/>
          <w:sz w:val="22"/>
          <w:sz w:val="22"/>
          <w:szCs w:val="22"/>
          <w:shd w:fill="FFF2CC" w:val="clear"/>
        </w:rPr>
        <w:t>जाँच अडावाट</w:t>
      </w:r>
      <w:r>
        <w:rPr>
          <w:rFonts w:eastAsia="Arial Unicode MS" w:cs="Arial Unicode MS" w:ascii="Arial Unicode MS" w:hAnsi="Arial Unicode MS"/>
          <w:sz w:val="22"/>
          <w:szCs w:val="22"/>
          <w:shd w:fill="FFF2CC" w:val="clear"/>
        </w:rPr>
        <w:t xml:space="preserve">}# </w:t>
      </w:r>
      <w:r>
        <w:rPr>
          <w:rFonts w:ascii="Arial Unicode MS" w:hAnsi="Arial Unicode MS" w:eastAsia="Arial Unicode MS" w:cs="Arial Unicode MS"/>
        </w:rPr>
        <w:t>कारवाई भै</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अरू गुठीयारले मीली वनाऊन मन्जुर नगरी गुठी नै छोडी </w:t>
      </w:r>
      <w:r>
        <w:rPr>
          <w:rFonts w:eastAsia="Arial Unicode MS" w:cs="Arial Unicode MS" w:ascii="Arial Unicode MS" w:hAnsi="Arial Unicode MS"/>
        </w:rPr>
        <w:t>#?@{</w:t>
      </w:r>
      <w:r>
        <w:rPr>
          <w:rFonts w:ascii="Arial Unicode MS" w:hAnsi="Arial Unicode MS" w:eastAsia="Arial Unicode MS" w:cs="Arial Unicode MS"/>
        </w:rPr>
        <w:t>जा</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दा निज </w:t>
      </w:r>
      <w:r>
        <w:rPr>
          <w:rFonts w:eastAsia="Arial Unicode MS" w:cs="Arial Unicode MS" w:ascii="Arial Unicode MS" w:hAnsi="Arial Unicode MS"/>
        </w:rPr>
        <w:t>#pen{#cor{</w:t>
      </w:r>
      <w:r>
        <w:rPr>
          <w:rFonts w:ascii="Arial Unicode MS" w:hAnsi="Arial Unicode MS" w:eastAsia="Arial Unicode MS" w:cs="Arial Unicode MS"/>
        </w:rPr>
        <w:t>नारा</w:t>
      </w:r>
      <w:r>
        <w:rPr>
          <w:rFonts w:eastAsia="Arial Unicode MS" w:cs="Arial Unicode MS" w:ascii="Arial Unicode MS" w:hAnsi="Arial Unicode MS"/>
        </w:rPr>
        <w:t>}{</w:t>
      </w:r>
      <w:r>
        <w:rPr>
          <w:rFonts w:ascii="Arial Unicode MS" w:hAnsi="Arial Unicode MS" w:eastAsia="Arial Unicode MS" w:cs="Arial Unicode MS"/>
        </w:rPr>
        <w:t>नारां</w:t>
      </w:r>
      <w:r>
        <w:rPr>
          <w:rFonts w:eastAsia="Arial Unicode MS" w:cs="Arial Unicode MS" w:ascii="Arial Unicode MS" w:hAnsi="Arial Unicode MS"/>
        </w:rPr>
        <w:t xml:space="preserve">}# </w:t>
      </w:r>
      <w:r>
        <w:rPr>
          <w:rFonts w:ascii="Arial Unicode MS" w:hAnsi="Arial Unicode MS" w:eastAsia="Arial Unicode MS" w:cs="Arial Unicode MS"/>
        </w:rPr>
        <w:t>गोविन्ददास वावु राजवंसिले</w:t>
      </w:r>
      <w:r>
        <w:rPr>
          <w:rFonts w:eastAsia="Arial Unicode MS" w:cs="Arial Unicode MS" w:ascii="Arial Unicode MS" w:hAnsi="Arial Unicode MS"/>
        </w:rPr>
        <w:t>}# $</w:t>
      </w:r>
      <w:r>
        <w:rPr>
          <w:rFonts w:ascii="Arial Unicode MS" w:hAnsi="Arial Unicode MS" w:eastAsia="Arial Unicode MS" w:cs="Arial Unicode MS"/>
        </w:rPr>
        <w:t>य</w:t>
      </w:r>
      <w:r>
        <w:rPr>
          <w:rFonts w:eastAsia="Arial Unicode MS" w:cs="Arial Unicode MS" w:ascii="Arial Unicode MS" w:hAnsi="Arial Unicode MS"/>
        </w:rPr>
        <w:t>#?@{</w:t>
      </w:r>
      <w:r>
        <w:rPr>
          <w:rFonts w:ascii="Arial Unicode MS" w:hAnsi="Arial Unicode MS" w:eastAsia="Arial Unicode MS" w:cs="Arial Unicode MS"/>
        </w:rPr>
        <w:t>क</w:t>
      </w:r>
      <w:r>
        <w:rPr>
          <w:rFonts w:eastAsia="Arial Unicode MS" w:cs="Arial Unicode MS" w:ascii="Arial Unicode MS" w:hAnsi="Arial Unicode MS"/>
        </w:rPr>
        <w:t>}#</w:t>
      </w:r>
      <w:r>
        <w:rPr>
          <w:rFonts w:ascii="Arial Unicode MS" w:hAnsi="Arial Unicode MS" w:eastAsia="Arial Unicode MS" w:cs="Arial Unicode MS"/>
        </w:rPr>
        <w:t>लौटी</w:t>
      </w:r>
      <w:r>
        <w:rPr>
          <w:rFonts w:eastAsia="Arial Unicode MS" w:cs="Arial Unicode MS" w:ascii="Arial Unicode MS" w:hAnsi="Arial Unicode MS"/>
        </w:rPr>
        <w:t xml:space="preserve">$ </w:t>
      </w:r>
      <w:r>
        <w:rPr>
          <w:rFonts w:ascii="Arial Unicode MS" w:hAnsi="Arial Unicode MS" w:eastAsia="Arial Unicode MS" w:cs="Arial Unicode MS"/>
        </w:rPr>
        <w:t>घैघरा</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नावाट खर्च गरी आफ्नु पुर्खाको धर्म कीर्ती मरमट</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गरी वनाई तयार गरी जिर्णो ऊधार गरेको</w:t>
      </w:r>
      <w:r>
        <w:rPr>
          <w:rFonts w:eastAsia="Arial Unicode MS" w:cs="Arial Unicode MS" w:ascii="Arial Unicode MS" w:hAnsi="Arial Unicode MS"/>
        </w:rPr>
        <w:t>#SE #SB</w:t>
      </w:r>
      <w:r>
        <w:rPr>
          <w:rFonts w:ascii="Arial Unicode MS" w:hAnsi="Arial Unicode MS" w:eastAsia="Arial Unicode MS" w:cs="Arial Unicode MS"/>
        </w:rPr>
        <w:t>इति सम्व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त् १९९६ साल आषाड ७ गते रोज ४</w:t>
      </w:r>
      <w:r>
        <w:rPr>
          <w:rFonts w:eastAsia="Arial Unicode MS" w:cs="Arial Unicode MS" w:ascii="Arial Unicode MS" w:hAnsi="Arial Unicode MS"/>
        </w:rPr>
        <w:t>#SE #orig{</w:t>
      </w:r>
      <w:r>
        <w:rPr>
          <w:rFonts w:ascii="Arial Unicode MS" w:hAnsi="Arial Unicode MS" w:eastAsia="Arial Unicode MS" w:cs="Arial Unicode MS"/>
        </w:rPr>
        <w:t>॥ ॥</w:t>
      </w:r>
      <w:r>
        <w:rPr>
          <w:rFonts w:eastAsia="Arial Unicode MS" w:cs="Arial Unicode MS" w:ascii="Arial Unicode MS" w:hAnsi="Arial Unicode MS"/>
        </w:rPr>
        <w:t>}#</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@#figure4@</w:t>
      </w:r>
      <w:r>
        <w:rPr>
          <w:rFonts w:eastAsia="Arial Unicode MS" w:cs="Arial Unicode MS" w:ascii="Arial Unicode MS" w:hAnsi="Arial Unicode MS"/>
          <w:color w:val="FF0000"/>
        </w:rPr>
        <w:t>figure</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color w:val="080808"/>
          <w:highlight w:val="cyan"/>
        </w:rPr>
        <w:t>[</w:t>
      </w:r>
      <w:r>
        <w:rPr>
          <w:rFonts w:eastAsia="Arial Unicode MS" w:cs="Arial Unicode MS" w:ascii="Arial Unicode MS" w:hAnsi="Arial Unicode MS"/>
          <w:color w:val="080808"/>
        </w:rPr>
        <w:t>Carving of a raddish</w:t>
      </w:r>
      <w:r>
        <w:rPr>
          <w:rFonts w:eastAsia="Arial Unicode MS" w:cs="Arial Unicode MS" w:ascii="Arial Unicode MS" w:hAnsi="Arial Unicode MS"/>
          <w:color w:val="080808"/>
          <w:highlight w:val="cyan"/>
        </w:rPr>
        <w:t>]</w:t>
      </w:r>
      <w:permEnd w:id="1049167563"/>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color w:val="080808"/>
        </w:rPr>
      </w:pPr>
      <w:permStart w:id="2066219621" w:edGrp="everyone"/>
      <w:r>
        <w:rPr>
          <w:rFonts w:eastAsia="Arial Unicode MS" w:cs="Arial Unicode MS" w:ascii="Arial Unicode MS" w:hAnsi="Arial Unicode MS"/>
          <w:color w:val="080808"/>
        </w:rPr>
        <w:t>[Carving of moon]</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[Carving of Gaṇeśa]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color w:val="080808"/>
          <w:highlight w:val="cyan"/>
        </w:rPr>
        <w:t>[Carving of sun</w:t>
      </w:r>
      <w:r>
        <w:rPr>
          <w:rFonts w:eastAsia="Arial Unicode MS" w:cs="Arial Unicode MS" w:ascii="Arial Unicode MS" w:hAnsi="Arial Unicode MS"/>
          <w:color w:val="080808"/>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Veneration to the Glorious Jalavināyaka Gaṇeśa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the five times venerable #tt@1963{Sarkāra}# be victorious!</w:t>
      </w:r>
      <w:r>
        <w:rPr>
          <w:rStyle w:val="FootnoteAnchor"/>
          <w:rFonts w:eastAsia="Arial Unicode MS" w:cs="Arial Unicode MS" w:ascii="Arial Unicode MS" w:hAnsi="Arial Unicode MS"/>
        </w:rPr>
        <w:footnoteReference w:id="2"/>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the three times venerable Sir be victorious!</w:t>
      </w:r>
      <w:r>
        <w:rPr>
          <w:rStyle w:val="FootnoteAnchor"/>
          <w:rFonts w:eastAsia="Arial Unicode MS" w:cs="Arial Unicode MS" w:ascii="Arial Unicode MS" w:hAnsi="Arial Unicode MS"/>
        </w:rPr>
        <w:footnoteReference w:id="3"/>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#tt@1997{Uprānta}#: The [#tt@2634{Sataḥ}#] was damaged by the earthquake on the 2nd solar day of Māgha in the [Vikrama era] year [19]90. Concerning the reconstruction of the Sataḥ, the #tt@932{guṭhī}# members did not come together and renovated it, [but] they kept on enjoying the [</w:t>
      </w:r>
      <w:r>
        <w:rPr>
          <w:rFonts w:eastAsia="Arial Unicode MS" w:cs="Arial Unicode MS" w:ascii="Arial Unicode MS" w:hAnsi="Arial Unicode MS"/>
          <w:i/>
          <w:iCs/>
        </w:rPr>
        <w:t>guṭhī</w:t>
      </w:r>
      <w:r>
        <w:rPr>
          <w:rFonts w:eastAsia="Arial Unicode MS" w:cs="Arial Unicode MS" w:ascii="Arial Unicode MS" w:hAnsi="Arial Unicode MS"/>
        </w:rPr>
        <w:t>] income. Therefore, #pen{Nārāṃ Govindadāsa}#, grandson of Mu. #pen{Viṣṇudāsa}# and son of Mu.</w:t>
      </w:r>
      <w:r>
        <w:rPr>
          <w:rStyle w:val="FootnoteAnchor"/>
          <w:rFonts w:eastAsia="Arial Unicode MS" w:cs="Arial Unicode MS" w:ascii="Arial Unicode MS" w:hAnsi="Arial Unicode MS"/>
        </w:rPr>
        <w:footnoteReference w:id="4"/>
      </w:r>
      <w:r>
        <w:rPr>
          <w:rFonts w:eastAsia="Arial Unicode MS" w:cs="Arial Unicode MS" w:ascii="Arial Unicode MS" w:hAnsi="Arial Unicode MS"/>
        </w:rPr>
        <w:t xml:space="preserve"> #pen{Devīdāsa}#, a resident of #pln{Lagana Ṭola}#, #pln{Kāntīpura}#, filed a direct complaint (</w:t>
      </w:r>
      <w:r>
        <w:rPr>
          <w:rFonts w:eastAsia="Arial Unicode MS" w:cs="Arial Unicode MS" w:ascii="Arial Unicode MS" w:hAnsi="Arial Unicode MS"/>
          <w:i/>
          <w:iCs/>
        </w:rPr>
        <w:t>ṭhāḍo</w:t>
      </w:r>
      <w:r>
        <w:rPr>
          <w:rFonts w:eastAsia="Arial Unicode MS" w:cs="Arial Unicode MS" w:ascii="Arial Unicode MS" w:hAnsi="Arial Unicode MS"/>
        </w:rPr>
        <w:t xml:space="preserve"> </w:t>
      </w:r>
      <w:r>
        <w:rPr>
          <w:rFonts w:eastAsia="Arial Unicode MS" w:cs="Arial Unicode MS" w:ascii="Arial Unicode MS" w:hAnsi="Arial Unicode MS"/>
          <w:i/>
          <w:iCs/>
        </w:rPr>
        <w:t>vintī</w:t>
      </w:r>
      <w:r>
        <w:rPr>
          <w:rFonts w:eastAsia="Arial Unicode MS" w:cs="Arial Unicode MS" w:ascii="Arial Unicode MS" w:hAnsi="Arial Unicode MS"/>
        </w:rPr>
        <w:t xml:space="preserve">) [against his fellow </w:t>
      </w:r>
      <w:r>
        <w:rPr>
          <w:rFonts w:eastAsia="Arial Unicode MS" w:cs="Arial Unicode MS" w:ascii="Arial Unicode MS" w:hAnsi="Arial Unicode MS"/>
          <w:i/>
          <w:iCs/>
        </w:rPr>
        <w:t>guṭhī</w:t>
      </w:r>
      <w:r>
        <w:rPr>
          <w:rFonts w:eastAsia="Arial Unicode MS" w:cs="Arial Unicode MS" w:ascii="Arial Unicode MS" w:hAnsi="Arial Unicode MS"/>
        </w:rPr>
        <w:t xml:space="preserve"> members] and action was taken according to the #tt@2438{hukuma}# and #tt@1965{pramāṅgī}# issued to the #tt@139{Chebhaḍela}# of Lalitpur on the 4th solar day of Kārtika in the [Vikrama era] year [19]95. The other </w:t>
      </w:r>
      <w:r>
        <w:rPr>
          <w:rFonts w:eastAsia="Arial Unicode MS" w:cs="Arial Unicode MS" w:ascii="Arial Unicode MS" w:hAnsi="Arial Unicode MS"/>
          <w:i/>
          <w:iCs/>
        </w:rPr>
        <w:t>guṭhī</w:t>
      </w:r>
      <w:r>
        <w:rPr>
          <w:rFonts w:eastAsia="Arial Unicode MS" w:cs="Arial Unicode MS" w:ascii="Arial Unicode MS" w:hAnsi="Arial Unicode MS"/>
        </w:rPr>
        <w:t xml:space="preserve"> members [except for the petitioner] did not come together and agree to reconstruct [the Sataḥ], but they left even the </w:t>
      </w:r>
      <w:r>
        <w:rPr>
          <w:rFonts w:eastAsia="Arial Unicode MS" w:cs="Arial Unicode MS" w:ascii="Arial Unicode MS" w:hAnsi="Arial Unicode MS"/>
          <w:i/>
          <w:iCs/>
        </w:rPr>
        <w:t>guṭhī</w:t>
      </w:r>
      <w:r>
        <w:rPr>
          <w:rFonts w:eastAsia="Arial Unicode MS" w:cs="Arial Unicode MS" w:ascii="Arial Unicode MS" w:hAnsi="Arial Unicode MS"/>
        </w:rPr>
        <w:t>. The aforementioned #pen{Nārāṃ Govindadāsa Bābu Rājavaṃsi}# alone and by spending from his own household [wealth] renovated and made [this Sataḥ]—a good deed (</w:t>
      </w:r>
      <w:r>
        <w:rPr>
          <w:rFonts w:eastAsia="Arial Unicode MS" w:cs="Arial Unicode MS" w:ascii="Arial Unicode MS" w:hAnsi="Arial Unicode MS"/>
          <w:i/>
          <w:iCs/>
        </w:rPr>
        <w:t>dharma</w:t>
      </w:r>
      <w:r>
        <w:rPr>
          <w:rFonts w:eastAsia="Arial Unicode MS" w:cs="Arial Unicode MS" w:ascii="Arial Unicode MS" w:hAnsi="Arial Unicode MS"/>
        </w:rPr>
        <w:t>) and fame (</w:t>
      </w:r>
      <w:r>
        <w:rPr>
          <w:rFonts w:eastAsia="Arial Unicode MS" w:cs="Arial Unicode MS" w:ascii="Arial Unicode MS" w:hAnsi="Arial Unicode MS"/>
          <w:i/>
          <w:iCs/>
        </w:rPr>
        <w:t>kīrti</w:t>
      </w:r>
      <w:r>
        <w:rPr>
          <w:rFonts w:eastAsia="Arial Unicode MS" w:cs="Arial Unicode MS" w:ascii="Arial Unicode MS" w:hAnsi="Arial Unicode MS"/>
        </w:rPr>
        <w:t>) of his forefathers—ready for use.</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Wednesday the 7th solar day of Āṣāḍha in the [Vikrama era] year 1996 [1938 CE].</w:t>
      </w:r>
    </w:p>
    <w:p>
      <w:pPr>
        <w:pStyle w:val="Normal"/>
        <w:spacing w:lineRule="auto" w:line="240" w:before="0" w:after="120"/>
        <w:rPr>
          <w:rFonts w:ascii="Arial Unicode MS" w:hAnsi="Arial Unicode MS" w:eastAsia="Arial Unicode MS" w:cs="Arial Unicode MS"/>
        </w:rPr>
      </w:pPr>
      <w:permStart w:id="2066219621" w:edGrp="everyone"/>
      <w:r>
        <w:rPr>
          <w:rFonts w:eastAsia="Arial Unicode MS" w:cs="Arial Unicode MS" w:ascii="Arial Unicode MS" w:hAnsi="Arial Unicode MS"/>
        </w:rPr>
        <w:t>[Carving of a raddish]</w:t>
      </w:r>
      <w:permEnd w:id="2066219621"/>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2" w:name="_wob5lbahqu0g"/>
      <w:bookmarkStart w:id="13" w:name="_de5sby1d4000"/>
      <w:bookmarkEnd w:id="12"/>
      <w:bookmarkEnd w:id="13"/>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highlight w:val="cyan"/>
        </w:rPr>
      </w:pPr>
      <w:r>
        <w:rPr>
          <w:rFonts w:eastAsia="Arial Unicode MS" w:cs="Arial Unicode MS" w:ascii="Arial Unicode MS" w:hAnsi="Arial Unicode MS"/>
        </w:rPr>
        <w:t xml:space="preserve">This Sataḥ was founded by Viṣṇudāsa, the grandfather of Nārāṃ Govindadāsa Bābu Rājavaṃsi, his family members and other residents of the Lagana Ṭola, Kathmandu in 1817 CE (NS 937). The inscription recording the initial construction of the Sataḥ, the establishment of a </w:t>
      </w:r>
      <w:r>
        <w:rPr>
          <w:rFonts w:eastAsia="Arial Unicode MS" w:cs="Arial Unicode MS" w:ascii="Arial Unicode MS" w:hAnsi="Arial Unicode MS"/>
          <w:i/>
          <w:iCs/>
        </w:rPr>
        <w:t>guṭhī</w:t>
      </w:r>
      <w:r>
        <w:rPr>
          <w:rFonts w:eastAsia="Arial Unicode MS" w:cs="Arial Unicode MS" w:ascii="Arial Unicode MS" w:hAnsi="Arial Unicode MS"/>
        </w:rPr>
        <w:t xml:space="preserve"> for its maintenance and for the ritual obligations on its anniversary is extant and was observed on 2020-06-09 as leaning against the plinth of the Sataḥ (see #ref@https://danam.cats.uni-heidelberg.de/report/8ad6f527-a10b-4452-95dc-9d3ed9f9912d{CHO4030}#). In contrast to other donative inscriptions, the present inscription records also the preceding dispute among the </w:t>
      </w:r>
      <w:r>
        <w:rPr>
          <w:rFonts w:eastAsia="Arial Unicode MS" w:cs="Arial Unicode MS" w:ascii="Arial Unicode MS" w:hAnsi="Arial Unicode MS"/>
          <w:i/>
          <w:iCs/>
        </w:rPr>
        <w:t>guṭhī</w:t>
      </w:r>
      <w:r>
        <w:rPr>
          <w:rFonts w:eastAsia="Arial Unicode MS" w:cs="Arial Unicode MS" w:ascii="Arial Unicode MS" w:hAnsi="Arial Unicode MS"/>
        </w:rPr>
        <w:t xml:space="preserve"> members regarding the renovation of the Sataḥ which was damaged during the earthquakes of 1934 CE. This dispute not only required the state intervention but eventually led to the breakup of the </w:t>
      </w:r>
      <w:r>
        <w:rPr>
          <w:rFonts w:eastAsia="Arial Unicode MS" w:cs="Arial Unicode MS" w:ascii="Arial Unicode MS" w:hAnsi="Arial Unicode MS"/>
          <w:i/>
          <w:iCs/>
        </w:rPr>
        <w:t>guṭhī</w:t>
      </w:r>
      <w:r>
        <w:rPr>
          <w:rFonts w:eastAsia="Arial Unicode MS" w:cs="Arial Unicode MS" w:ascii="Arial Unicode MS" w:hAnsi="Arial Unicode MS"/>
        </w:rPr>
        <w:t xml:space="preserve">. It seems that inscription not only serves the purpose of advertising the meritorious act of the donor but also of defaming irresponsible </w:t>
      </w:r>
      <w:r>
        <w:rPr>
          <w:rFonts w:eastAsia="Arial Unicode MS" w:cs="Arial Unicode MS" w:ascii="Arial Unicode MS" w:hAnsi="Arial Unicode MS"/>
          <w:i/>
          <w:iCs/>
        </w:rPr>
        <w:t>guṭhī</w:t>
      </w:r>
      <w:r>
        <w:rPr>
          <w:rFonts w:eastAsia="Arial Unicode MS" w:cs="Arial Unicode MS" w:ascii="Arial Unicode MS" w:hAnsi="Arial Unicode MS"/>
        </w:rPr>
        <w:t xml:space="preserve"> members who, despite, benefiting from the </w:t>
      </w:r>
      <w:r>
        <w:rPr>
          <w:rFonts w:eastAsia="Arial Unicode MS" w:cs="Arial Unicode MS" w:ascii="Arial Unicode MS" w:hAnsi="Arial Unicode MS"/>
          <w:i/>
          <w:iCs/>
        </w:rPr>
        <w:t>guṭhī</w:t>
      </w:r>
      <w:permStart w:id="1337463357" w:edGrp="everyone"/>
      <w:r>
        <w:rPr>
          <w:rFonts w:eastAsia="Arial Unicode MS" w:cs="Arial Unicode MS" w:ascii="Arial Unicode MS" w:hAnsi="Arial Unicode MS"/>
        </w:rPr>
        <w:t xml:space="preserve"> income and being ordered by the Chebhaḍela office did not feel obliged to rebuild the Sataḥ.</w:t>
      </w:r>
      <w:permEnd w:id="1337463357"/>
    </w:p>
    <w:p>
      <w:pPr>
        <w:pStyle w:val="Normal"/>
        <w:spacing w:lineRule="auto" w:line="240" w:before="0" w:after="120"/>
        <w:rPr>
          <w:rFonts w:ascii="Arial Unicode MS" w:hAnsi="Arial Unicode MS" w:eastAsia="Arial Unicode MS" w:cs="Arial Unicode MS"/>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reigning king at that time was #pen{Tribhuvan}#.</w:t>
      </w:r>
    </w:p>
  </w:footnote>
  <w:footnote w:id="3">
    <w:p>
      <w:pPr>
        <w:pStyle w:val="Footnote"/>
        <w:rPr/>
      </w:pPr>
      <w:r>
        <w:rPr>
          <w:rStyle w:val="FootnoteCharacters"/>
        </w:rPr>
        <w:footnoteRef/>
      </w:r>
      <w:r>
        <w:rPr/>
        <w:t xml:space="preserve"> </w:t>
      </w:r>
      <w:r>
        <w:rPr/>
        <w:t>This honorific refers to the prime minister which at that time was #pen{Juddha Śamśera}#.</w:t>
      </w:r>
    </w:p>
  </w:footnote>
  <w:footnote w:id="4">
    <w:p>
      <w:pPr>
        <w:pStyle w:val="Footnote"/>
        <w:rPr/>
      </w:pPr>
      <w:r>
        <w:rPr>
          <w:rStyle w:val="FootnoteCharacters"/>
        </w:rPr>
        <w:footnoteRef/>
      </w:r>
      <w:r>
        <w:rPr/>
        <w:t xml:space="preserve"> </w:t>
      </w:r>
      <w:r>
        <w:rPr/>
        <w:t>Most probably an abbreviated form for #tt@2079{mukhiyā}#.</w:t>
      </w:r>
    </w:p>
  </w:footnote>
</w:footnotes>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paragraph" w:styleId="NormalWeb">
    <w:name w:val="Normal (Web)"/>
    <w:basedOn w:val="Normal"/>
    <w:uiPriority w:val="99"/>
    <w:unhideWhenUsed/>
    <w:qFormat/>
    <w:rsid w:val="00217226"/>
    <w:pPr>
      <w:spacing w:lineRule="auto" w:line="240" w:beforeAutospacing="1" w:afterAutospacing="1"/>
      <w:jc w:val="left"/>
    </w:pPr>
    <w:rPr>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CA291-700D-4282-AD30-B678FD96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LibreOffice/6.4.7.2$Linux_X86_64 LibreOffice_project/40$Build-2</Application>
  <Pages>6</Pages>
  <Words>838</Words>
  <Characters>4744</Characters>
  <CharactersWithSpaces>5501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2021-04-21T12:21:00Z</dcterms:created>
  <dc:creator>Vajra</dc:creator>
  <dc:description/>
  <dc:language>en-US</dc:language>
  <cp:lastModifiedBy/>
  <dcterms:modified xsi:type="dcterms:W3CDTF">2021-06-17T22:19:17Z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