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Xxx项目</w:t>
      </w:r>
    </w:p>
    <w:p>
      <w:pPr>
        <w:jc w:val="center"/>
        <w:rPr>
          <w:rFonts w:hint="default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V1.X.X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性能测试方案</w:t>
      </w: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  <w:bookmarkStart w:id="19" w:name="_GoBack"/>
      <w:bookmarkEnd w:id="19"/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编写人员：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编写日期：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文档版本：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文档修订记录</w:t>
      </w:r>
    </w:p>
    <w:tbl>
      <w:tblPr>
        <w:tblStyle w:val="20"/>
        <w:tblW w:w="11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539"/>
        <w:gridCol w:w="4518"/>
        <w:gridCol w:w="1324"/>
        <w:gridCol w:w="1326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版本号</w:t>
            </w:r>
          </w:p>
        </w:tc>
        <w:tc>
          <w:tcPr>
            <w:tcW w:w="1539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修订日期</w:t>
            </w:r>
          </w:p>
        </w:tc>
        <w:tc>
          <w:tcPr>
            <w:tcW w:w="4518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修订说明</w:t>
            </w:r>
          </w:p>
        </w:tc>
        <w:tc>
          <w:tcPr>
            <w:tcW w:w="1324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修订人</w:t>
            </w:r>
          </w:p>
        </w:tc>
        <w:tc>
          <w:tcPr>
            <w:tcW w:w="1326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审核人</w:t>
            </w:r>
          </w:p>
        </w:tc>
        <w:tc>
          <w:tcPr>
            <w:tcW w:w="1135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</w:t>
            </w: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2016-6-16</w:t>
            </w: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初稿</w:t>
            </w: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樊展飞</w:t>
            </w: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8980684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113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_Toc21485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_Toc21485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_Toc15339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_Toc15339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_Toc23773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测试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_Toc23773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_Toc14005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_Toc14005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/>
            </w:rPr>
            <w:t xml:space="preserve">2.1.1 </w:t>
          </w:r>
          <w:r>
            <w:rPr>
              <w:rFonts w:hint="eastAsia"/>
            </w:rPr>
            <w:t>系统架构图</w:t>
          </w:r>
          <w:r>
            <w:tab/>
          </w:r>
          <w:r>
            <w:fldChar w:fldCharType="begin"/>
          </w:r>
          <w:r>
            <w:instrText xml:space="preserve"> PAGEREF _Toc23761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_Toc21123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硬件</w:t>
          </w:r>
          <w:r>
            <w:t>资源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_Toc21123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_Toc28816 </w:instrText>
          </w:r>
          <w:r>
            <w:rPr>
              <w:bCs/>
              <w:lang w:val="zh-CN"/>
            </w:rPr>
            <w:fldChar w:fldCharType="separate"/>
          </w:r>
          <w:r>
            <w:t xml:space="preserve">2.1.3 </w:t>
          </w:r>
          <w:r>
            <w:rPr>
              <w:rFonts w:hint="eastAsia"/>
            </w:rPr>
            <w:t>软件资源配置</w:t>
          </w:r>
          <w:r>
            <w:tab/>
          </w:r>
          <w:r>
            <w:fldChar w:fldCharType="begin"/>
          </w:r>
          <w:r>
            <w:instrText xml:space="preserve"> PAGEREF _Toc28816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_Toc13166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  <w:lang w:val="en-US" w:eastAsia="zh-CN"/>
            </w:rPr>
            <w:t>网络环境</w:t>
          </w:r>
          <w:r>
            <w:tab/>
          </w:r>
          <w:r>
            <w:fldChar w:fldCharType="begin"/>
          </w:r>
          <w:r>
            <w:instrText xml:space="preserve"> PAGEREF _Toc13166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_Toc1142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_Toc12901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  <w:lang w:val="en-US" w:eastAsia="zh-CN"/>
            </w:rPr>
            <w:t>单场景负载测试</w:t>
          </w:r>
          <w:r>
            <w:tab/>
          </w:r>
          <w:r>
            <w:fldChar w:fldCharType="begin"/>
          </w:r>
          <w:r>
            <w:instrText xml:space="preserve"> PAGEREF _Toc12901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混合场景&amp;稳定性测试</w:t>
          </w:r>
          <w:r>
            <w:tab/>
          </w:r>
          <w:r>
            <w:fldChar w:fldCharType="begin"/>
          </w:r>
          <w:r>
            <w:instrText xml:space="preserve"> PAGEREF _Toc15280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 </w:t>
          </w:r>
          <w:r>
            <w:rPr>
              <w:rFonts w:hint="eastAsia"/>
              <w:lang w:val="en-US" w:eastAsia="zh-CN"/>
            </w:rPr>
            <w:t>可靠性测试</w:t>
          </w:r>
          <w:r>
            <w:tab/>
          </w:r>
          <w:r>
            <w:fldChar w:fldCharType="begin"/>
          </w:r>
          <w:r>
            <w:instrText xml:space="preserve"> PAGEREF _Toc17398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_Toc26209 </w:instrText>
          </w:r>
          <w:r>
            <w:rPr>
              <w:bCs/>
              <w:lang w:val="zh-CN"/>
            </w:rPr>
            <w:fldChar w:fldCharType="separate"/>
          </w:r>
          <w:r>
            <w:t xml:space="preserve">2.2.4 </w:t>
          </w:r>
          <w:r>
            <w:rPr>
              <w:rFonts w:hint="eastAsia"/>
            </w:rPr>
            <w:t>监控策略</w:t>
          </w:r>
          <w:r>
            <w:tab/>
          </w:r>
          <w:r>
            <w:fldChar w:fldCharType="begin"/>
          </w:r>
          <w:r>
            <w:instrText xml:space="preserve"> PAGEREF _Toc26209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_Toc5721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测试输出</w:t>
          </w:r>
          <w:r>
            <w:tab/>
          </w:r>
          <w:r>
            <w:fldChar w:fldCharType="begin"/>
          </w:r>
          <w:r>
            <w:instrText xml:space="preserve"> PAGEREF _Toc5721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_Toc9722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</w:rPr>
            <w:t>过程性输出</w:t>
          </w:r>
          <w:r>
            <w:tab/>
          </w:r>
          <w:r>
            <w:fldChar w:fldCharType="begin"/>
          </w:r>
          <w:r>
            <w:instrText xml:space="preserve"> PAGEREF _Toc9722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_Toc10476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</w:rPr>
            <w:t>结果输出</w:t>
          </w:r>
          <w:r>
            <w:tab/>
          </w:r>
          <w:r>
            <w:fldChar w:fldCharType="begin"/>
          </w:r>
          <w:r>
            <w:instrText xml:space="preserve"> PAGEREF _Toc10476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_Toc6474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_Toc6474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21485"/>
      <w:r>
        <w:rPr>
          <w:rFonts w:hint="eastAsia"/>
          <w:lang w:val="en-US" w:eastAsia="zh-CN"/>
        </w:rPr>
        <w:t>概述</w:t>
      </w:r>
      <w:bookmarkEnd w:id="0"/>
    </w:p>
    <w:p>
      <w:pPr>
        <w:pStyle w:val="3"/>
      </w:pPr>
      <w:bookmarkStart w:id="1" w:name="_Toc15339"/>
      <w:r>
        <w:rPr>
          <w:rFonts w:hint="eastAsia"/>
        </w:rPr>
        <w:t>参考文档</w:t>
      </w:r>
      <w:bookmarkEnd w:id="1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列出参考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的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有关资料的名称和版本</w:t>
      </w:r>
    </w:p>
    <w:tbl>
      <w:tblPr>
        <w:tblStyle w:val="20"/>
        <w:tblW w:w="11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2"/>
        <w:gridCol w:w="1313"/>
        <w:gridCol w:w="2298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名称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作者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版本号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hint="eastAsia"/>
              </w:rPr>
              <w:t>《XX项目</w:t>
            </w:r>
            <w:r>
              <w:t>需求规格说明书.docx</w:t>
            </w:r>
            <w:r>
              <w:rPr>
                <w:rFonts w:hint="eastAsia"/>
              </w:rPr>
              <w:t>》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xx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/>
                <w:sz w:val="24"/>
              </w:rPr>
              <w:t>2</w:t>
            </w:r>
            <w:r>
              <w:rPr>
                <w:rFonts w:hint="eastAsia" w:ascii="宋体" w:hAnsi="Calibri"/>
                <w:sz w:val="24"/>
              </w:rPr>
              <w:t>016-04-12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iCs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3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80"/>
              <w:rPr>
                <w:rFonts w:ascii="宋体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3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80"/>
              <w:rPr>
                <w:rFonts w:ascii="宋体" w:hAnsi="Times New Roman"/>
                <w:sz w:val="24"/>
              </w:rPr>
            </w:pPr>
          </w:p>
        </w:tc>
      </w:tr>
    </w:tbl>
    <w:p>
      <w:pPr>
        <w:pStyle w:val="2"/>
      </w:pPr>
      <w:bookmarkStart w:id="2" w:name="_Toc23773"/>
      <w:r>
        <w:rPr>
          <w:rFonts w:hint="eastAsia"/>
        </w:rPr>
        <w:t>测试</w:t>
      </w:r>
      <w:r>
        <w:t>范围</w:t>
      </w:r>
      <w:bookmarkEnd w:id="2"/>
    </w:p>
    <w:p>
      <w:pPr>
        <w:pStyle w:val="3"/>
      </w:pPr>
      <w:bookmarkStart w:id="3" w:name="_Toc14005"/>
      <w:r>
        <w:rPr>
          <w:rFonts w:hint="eastAsia"/>
        </w:rPr>
        <w:t>测试环境</w:t>
      </w:r>
      <w:bookmarkEnd w:id="3"/>
    </w:p>
    <w:p>
      <w:pPr>
        <w:pStyle w:val="4"/>
        <w:rPr>
          <w:rFonts w:ascii="宋体" w:hAnsi="宋体"/>
        </w:rPr>
      </w:pPr>
      <w:bookmarkStart w:id="4" w:name="_Toc23761"/>
      <w:r>
        <w:rPr>
          <w:rFonts w:hint="eastAsia"/>
        </w:rPr>
        <w:t>系统架构图</w:t>
      </w:r>
      <w:bookmarkEnd w:id="4"/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drawing>
          <wp:inline distT="0" distB="0" distL="0" distR="0">
            <wp:extent cx="4667250" cy="2646680"/>
            <wp:effectExtent l="0" t="0" r="0" b="1270"/>
            <wp:docPr id="3" name="图片 3" descr="杭州咪咕机房网络拓扑图（石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杭州咪咕机房网络拓扑图（石桥）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752" cy="26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" w:name="_Toc21123"/>
      <w:r>
        <w:rPr>
          <w:rFonts w:hint="eastAsia"/>
        </w:rPr>
        <w:t>硬件</w:t>
      </w:r>
      <w:r>
        <w:t>资源</w:t>
      </w:r>
      <w:r>
        <w:rPr>
          <w:rFonts w:hint="eastAsia"/>
        </w:rPr>
        <w:t>配置</w:t>
      </w:r>
      <w:bookmarkEnd w:id="5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列出测试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环境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各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服务器配置。</w:t>
      </w:r>
    </w:p>
    <w:tbl>
      <w:tblPr>
        <w:tblStyle w:val="20"/>
        <w:tblW w:w="11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92"/>
        <w:gridCol w:w="4540"/>
        <w:gridCol w:w="205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17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主机类型</w:t>
            </w:r>
          </w:p>
        </w:tc>
        <w:tc>
          <w:tcPr>
            <w:tcW w:w="1092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数量</w:t>
            </w:r>
          </w:p>
        </w:tc>
        <w:tc>
          <w:tcPr>
            <w:tcW w:w="4540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硬件配置</w:t>
            </w:r>
          </w:p>
        </w:tc>
        <w:tc>
          <w:tcPr>
            <w:tcW w:w="2051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操作系统</w:t>
            </w:r>
          </w:p>
        </w:tc>
        <w:tc>
          <w:tcPr>
            <w:tcW w:w="1606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3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中间件服务器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数据库服务器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缓存</w:t>
            </w:r>
            <w:r>
              <w:rPr>
                <w:rFonts w:asciiTheme="minorEastAsia" w:hAnsiTheme="minorEastAsia"/>
                <w:szCs w:val="21"/>
              </w:rPr>
              <w:t>服务器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/>
                <w:szCs w:val="21"/>
              </w:rPr>
              <w:t>队列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pStyle w:val="4"/>
      </w:pPr>
      <w:bookmarkStart w:id="6" w:name="_Toc28816"/>
      <w:r>
        <w:rPr>
          <w:rFonts w:hint="eastAsia"/>
        </w:rPr>
        <w:t>软件资源配置</w:t>
      </w:r>
      <w:bookmarkEnd w:id="6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列出测试环境的软件配置信息。</w:t>
      </w:r>
    </w:p>
    <w:tbl>
      <w:tblPr>
        <w:tblStyle w:val="20"/>
        <w:tblW w:w="1160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5130"/>
        <w:gridCol w:w="42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231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</w:rPr>
              <w:t>资源</w:t>
            </w:r>
          </w:p>
        </w:tc>
        <w:tc>
          <w:tcPr>
            <w:tcW w:w="513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</w:rPr>
              <w:t>描述</w:t>
            </w:r>
          </w:p>
        </w:tc>
        <w:tc>
          <w:tcPr>
            <w:tcW w:w="4245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</w:rPr>
              <w:t>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1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</w:rPr>
              <w:t>操作系统</w:t>
            </w:r>
          </w:p>
        </w:tc>
        <w:tc>
          <w:tcPr>
            <w:tcW w:w="5130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  <w:tc>
          <w:tcPr>
            <w:tcW w:w="4245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1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</w:rPr>
              <w:t>数据库</w:t>
            </w:r>
          </w:p>
        </w:tc>
        <w:tc>
          <w:tcPr>
            <w:tcW w:w="5130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  <w:tc>
          <w:tcPr>
            <w:tcW w:w="4245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1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</w:rPr>
              <w:t>中间件</w:t>
            </w:r>
          </w:p>
        </w:tc>
        <w:tc>
          <w:tcPr>
            <w:tcW w:w="5130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  <w:tc>
          <w:tcPr>
            <w:tcW w:w="4245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</w:tr>
    </w:tbl>
    <w:p>
      <w:pPr>
        <w:pStyle w:val="4"/>
        <w:bidi w:val="0"/>
        <w:ind w:left="720" w:leftChars="0" w:hanging="720" w:firstLineChars="0"/>
      </w:pPr>
      <w:bookmarkStart w:id="7" w:name="_Toc13166"/>
      <w:r>
        <w:rPr>
          <w:rFonts w:hint="eastAsia"/>
          <w:lang w:val="en-US" w:eastAsia="zh-CN"/>
        </w:rPr>
        <w:t>网络环境</w:t>
      </w:r>
      <w:bookmarkEnd w:id="7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left="420" w:leftChars="200" w:firstLine="426"/>
        <w:jc w:val="left"/>
        <w:textAlignment w:val="baseline"/>
        <w:rPr>
          <w:rFonts w:hint="default" w:ascii="Arial" w:hAnsi="Arial" w:eastAsia="宋体" w:cs="Times New Roman"/>
          <w:i/>
          <w:color w:val="0000FF"/>
          <w:kern w:val="0"/>
          <w:sz w:val="24"/>
          <w:szCs w:val="24"/>
          <w:lang w:val="en-US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说明压测机、被测系统、第三方系统间的网络环境（公网、内网、专网），或者其他关于网络环境的特殊说明。</w:t>
      </w:r>
    </w:p>
    <w:p>
      <w:pPr>
        <w:pStyle w:val="3"/>
        <w:rPr>
          <w:rFonts w:hint="default"/>
          <w:lang w:val="en-US" w:eastAsia="zh-CN"/>
        </w:rPr>
      </w:pPr>
      <w:bookmarkStart w:id="8" w:name="_Toc1142"/>
      <w:r>
        <w:rPr>
          <w:rFonts w:hint="eastAsia"/>
          <w:lang w:val="en-US" w:eastAsia="zh-CN"/>
        </w:rPr>
        <w:t>测试策略</w:t>
      </w:r>
      <w:bookmarkEnd w:id="8"/>
    </w:p>
    <w:p>
      <w:pPr>
        <w:pStyle w:val="4"/>
        <w:bidi w:val="0"/>
        <w:ind w:left="720" w:leftChars="0" w:hanging="720" w:firstLineChars="0"/>
      </w:pPr>
      <w:bookmarkStart w:id="9" w:name="_Toc12901"/>
      <w:r>
        <w:rPr>
          <w:rFonts w:hint="eastAsia"/>
          <w:lang w:val="en-US" w:eastAsia="zh-CN"/>
        </w:rPr>
        <w:t>单场景负载测试</w:t>
      </w:r>
      <w:bookmarkEnd w:id="9"/>
    </w:p>
    <w:tbl>
      <w:tblPr>
        <w:tblStyle w:val="20"/>
        <w:tblW w:w="11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313"/>
        <w:gridCol w:w="2779"/>
        <w:gridCol w:w="3270"/>
        <w:gridCol w:w="204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718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1313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场景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779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性能目标</w:t>
            </w:r>
          </w:p>
        </w:tc>
        <w:tc>
          <w:tcPr>
            <w:tcW w:w="327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数据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模型</w:t>
            </w:r>
          </w:p>
        </w:tc>
        <w:tc>
          <w:tcPr>
            <w:tcW w:w="2041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测试方法</w:t>
            </w:r>
          </w:p>
        </w:tc>
        <w:tc>
          <w:tcPr>
            <w:tcW w:w="1485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第三方系统隔离方案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业务1</w:t>
            </w:r>
          </w:p>
        </w:tc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Tps/响应时间/并发用户/错误率等要求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基础数据：测试该场景需要预置的对应的数据量。如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用户数据：1亿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历史交易数据：5000万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测试数据：测试脚本中需要用到的数据量。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不涉及/开发挡板/端到端压测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业务2</w:t>
            </w:r>
          </w:p>
        </w:tc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Tps/响应时间/并发用户/错误率等要求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基础数据：测试该场景需要预置的对应的数据量。如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用户数据：1亿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历史交易数据：5000万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测试数据：测试脚本中需要用到的数据量。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不涉及/开发挡板/端到端压测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业务3</w:t>
            </w:r>
          </w:p>
        </w:tc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Tps/响应时间/并发用户/错误率等要求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基础数据：测试该场景需要预置的对应的数据量。如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用户数据：1亿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历史交易数据：5000万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测试数据：测试脚本中需要用到的数据量。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不涉及/开发挡板/端到端压测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04</w:t>
            </w: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业务4</w:t>
            </w:r>
          </w:p>
        </w:tc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Tps/响应时间/并发用户/错误率等要求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基础数据：测试该场景需要预置的对应的数据量。如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用户数据：1亿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历史交易数据：5000万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测试数据：测试脚本中需要用到的数据量。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不涉及/开发挡板/端到端压测</w:t>
            </w: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0" w:name="_Toc15280"/>
      <w:r>
        <w:rPr>
          <w:rFonts w:hint="eastAsia"/>
          <w:lang w:val="en-US" w:eastAsia="zh-CN"/>
        </w:rPr>
        <w:t>混合场景&amp;稳定性测试</w:t>
      </w:r>
      <w:bookmarkEnd w:id="10"/>
    </w:p>
    <w:tbl>
      <w:tblPr>
        <w:tblStyle w:val="20"/>
        <w:tblW w:w="11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2141"/>
        <w:gridCol w:w="3355"/>
        <w:gridCol w:w="2459"/>
        <w:gridCol w:w="24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编号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场景</w:t>
            </w:r>
            <w:r>
              <w:rPr>
                <w:rFonts w:hint="eastAsia"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3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压力分配比例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基础数据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性能指标要求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01</w:t>
            </w:r>
          </w:p>
        </w:tc>
        <w:tc>
          <w:tcPr>
            <w:tcW w:w="2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业务1</w:t>
            </w:r>
          </w:p>
        </w:tc>
        <w:tc>
          <w:tcPr>
            <w:tcW w:w="33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51.14%</w:t>
            </w: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用户数据：1亿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历史交易数据：5000万</w:t>
            </w: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响应时间:10ms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TPS:300条/s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资源使用率：CPU%、MEM%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成功率:99.9%</w:t>
            </w:r>
          </w:p>
          <w:p>
            <w:pPr>
              <w:widowControl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稳定性时长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02</w:t>
            </w:r>
          </w:p>
        </w:tc>
        <w:tc>
          <w:tcPr>
            <w:tcW w:w="2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业务2</w:t>
            </w:r>
          </w:p>
        </w:tc>
        <w:tc>
          <w:tcPr>
            <w:tcW w:w="33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2.84%</w:t>
            </w: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03</w:t>
            </w:r>
          </w:p>
        </w:tc>
        <w:tc>
          <w:tcPr>
            <w:tcW w:w="2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业务3</w:t>
            </w:r>
          </w:p>
        </w:tc>
        <w:tc>
          <w:tcPr>
            <w:tcW w:w="33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2.56%</w:t>
            </w: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04</w:t>
            </w:r>
          </w:p>
        </w:tc>
        <w:tc>
          <w:tcPr>
            <w:tcW w:w="2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业务4</w:t>
            </w:r>
          </w:p>
        </w:tc>
        <w:tc>
          <w:tcPr>
            <w:tcW w:w="33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5.72%</w:t>
            </w: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05</w:t>
            </w:r>
          </w:p>
        </w:tc>
        <w:tc>
          <w:tcPr>
            <w:tcW w:w="2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业务5</w:t>
            </w:r>
          </w:p>
        </w:tc>
        <w:tc>
          <w:tcPr>
            <w:tcW w:w="33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8.06%</w:t>
            </w: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06</w:t>
            </w:r>
          </w:p>
        </w:tc>
        <w:tc>
          <w:tcPr>
            <w:tcW w:w="2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业务6</w:t>
            </w:r>
          </w:p>
        </w:tc>
        <w:tc>
          <w:tcPr>
            <w:tcW w:w="33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8.03%</w:t>
            </w: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5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hint="default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1" w:name="_Toc17398"/>
      <w:r>
        <w:rPr>
          <w:rFonts w:hint="eastAsia"/>
          <w:lang w:val="en-US" w:eastAsia="zh-CN"/>
        </w:rPr>
        <w:t>可靠性测试</w:t>
      </w:r>
      <w:bookmarkEnd w:id="11"/>
    </w:p>
    <w:tbl>
      <w:tblPr>
        <w:tblStyle w:val="20"/>
        <w:tblW w:w="11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135"/>
        <w:gridCol w:w="3369"/>
        <w:gridCol w:w="49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编号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可靠性测试项</w:t>
            </w:r>
          </w:p>
        </w:tc>
        <w:tc>
          <w:tcPr>
            <w:tcW w:w="33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测试方法</w:t>
            </w:r>
          </w:p>
        </w:tc>
        <w:tc>
          <w:tcPr>
            <w:tcW w:w="49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可靠性要求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01</w:t>
            </w:r>
          </w:p>
        </w:tc>
        <w:tc>
          <w:tcPr>
            <w:tcW w:w="2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Redis集群稳定性</w:t>
            </w:r>
          </w:p>
        </w:tc>
        <w:tc>
          <w:tcPr>
            <w:tcW w:w="3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整机重启/杀进程/服务重启...</w:t>
            </w:r>
          </w:p>
        </w:tc>
        <w:tc>
          <w:tcPr>
            <w:tcW w:w="492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服务中断时长要求/业务是否自动恢复/人工干预恢复/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02</w:t>
            </w:r>
          </w:p>
        </w:tc>
        <w:tc>
          <w:tcPr>
            <w:tcW w:w="2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应用服务器单点故障</w:t>
            </w:r>
          </w:p>
        </w:tc>
        <w:tc>
          <w:tcPr>
            <w:tcW w:w="3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整机重启/杀进程/服务重启...</w:t>
            </w:r>
          </w:p>
        </w:tc>
        <w:tc>
          <w:tcPr>
            <w:tcW w:w="492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服务中断时长要求/业务是否自动恢复/人工干预恢复/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03</w:t>
            </w:r>
          </w:p>
        </w:tc>
        <w:tc>
          <w:tcPr>
            <w:tcW w:w="2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Mysql服务器单点故障</w:t>
            </w:r>
          </w:p>
        </w:tc>
        <w:tc>
          <w:tcPr>
            <w:tcW w:w="3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整机重启/杀进程/服务重启...</w:t>
            </w:r>
          </w:p>
        </w:tc>
        <w:tc>
          <w:tcPr>
            <w:tcW w:w="492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服务中断时长要求/业务是否自动恢复/人工干预恢复/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</w:pPr>
      <w:bookmarkStart w:id="12" w:name="_Toc26209"/>
      <w:r>
        <w:rPr>
          <w:rFonts w:hint="eastAsia"/>
        </w:rPr>
        <w:t>监控策略</w:t>
      </w:r>
      <w:bookmarkEnd w:id="12"/>
    </w:p>
    <w:p>
      <w:pPr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阐述测试执行过程中的监控方式，如：监控工具、需要监控的资源、监控的时机、监控的设备范围（压测机也要监控）等。</w:t>
      </w:r>
    </w:p>
    <w:tbl>
      <w:tblPr>
        <w:tblStyle w:val="20"/>
        <w:tblW w:w="11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267"/>
        <w:gridCol w:w="2301"/>
        <w:gridCol w:w="5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689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主机类型</w:t>
            </w:r>
          </w:p>
        </w:tc>
        <w:tc>
          <w:tcPr>
            <w:tcW w:w="1267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  <w:lang w:val="en-US" w:eastAsia="zh-CN"/>
              </w:rPr>
              <w:t>是否监控</w:t>
            </w:r>
          </w:p>
        </w:tc>
        <w:tc>
          <w:tcPr>
            <w:tcW w:w="2301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  <w:lang w:val="en-US" w:eastAsia="zh-CN"/>
              </w:rPr>
              <w:t>监控工具</w:t>
            </w:r>
          </w:p>
        </w:tc>
        <w:tc>
          <w:tcPr>
            <w:tcW w:w="5349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  <w:lang w:val="en-US" w:eastAsia="zh-CN"/>
              </w:rPr>
              <w:t>监控资源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中间件服务器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是</w:t>
            </w:r>
          </w:p>
        </w:tc>
        <w:tc>
          <w:tcPr>
            <w:tcW w:w="23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Nmon/Telegraf/磐石</w:t>
            </w:r>
          </w:p>
        </w:tc>
        <w:tc>
          <w:tcPr>
            <w:tcW w:w="53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CPU、内存、磁盘大小等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数据库服务器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是</w:t>
            </w:r>
          </w:p>
        </w:tc>
        <w:tc>
          <w:tcPr>
            <w:tcW w:w="23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Nmon/Telegraf/磐石</w:t>
            </w:r>
          </w:p>
        </w:tc>
        <w:tc>
          <w:tcPr>
            <w:tcW w:w="53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CPU、内存、磁盘大小等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缓存</w:t>
            </w:r>
            <w:r>
              <w:rPr>
                <w:rFonts w:asciiTheme="minorEastAsia" w:hAnsiTheme="minorEastAsia"/>
                <w:szCs w:val="21"/>
              </w:rPr>
              <w:t>服务器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是</w:t>
            </w:r>
          </w:p>
        </w:tc>
        <w:tc>
          <w:tcPr>
            <w:tcW w:w="23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Nmon/Telegraf/磐石</w:t>
            </w:r>
          </w:p>
        </w:tc>
        <w:tc>
          <w:tcPr>
            <w:tcW w:w="53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CPU、内存、磁盘大小等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/>
                <w:szCs w:val="21"/>
              </w:rPr>
              <w:t>队列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是</w:t>
            </w:r>
          </w:p>
        </w:tc>
        <w:tc>
          <w:tcPr>
            <w:tcW w:w="23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Nmon/Telegraf/磐石</w:t>
            </w:r>
          </w:p>
        </w:tc>
        <w:tc>
          <w:tcPr>
            <w:tcW w:w="53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CPU、内存、磁盘大小等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压测机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是</w:t>
            </w:r>
          </w:p>
        </w:tc>
        <w:tc>
          <w:tcPr>
            <w:tcW w:w="23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Nmon/Telegraf/磐石</w:t>
            </w:r>
          </w:p>
        </w:tc>
        <w:tc>
          <w:tcPr>
            <w:tcW w:w="53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CPU、内存、磁盘大小等</w:t>
            </w:r>
          </w:p>
        </w:tc>
      </w:tr>
    </w:tbl>
    <w:p>
      <w:pPr>
        <w:rPr>
          <w:rFonts w:hint="eastAsia"/>
          <w:i/>
          <w:color w:val="3366FF"/>
          <w:sz w:val="24"/>
        </w:rPr>
      </w:pPr>
    </w:p>
    <w:p>
      <w:pPr>
        <w:pStyle w:val="2"/>
      </w:pPr>
      <w:bookmarkStart w:id="13" w:name="_Toc5721"/>
      <w:r>
        <w:rPr>
          <w:rFonts w:hint="eastAsia"/>
        </w:rPr>
        <w:t>测试输出</w:t>
      </w:r>
      <w:bookmarkEnd w:id="13"/>
    </w:p>
    <w:p>
      <w:pPr>
        <w:pStyle w:val="3"/>
      </w:pPr>
      <w:bookmarkStart w:id="14" w:name="_Toc428265117"/>
      <w:bookmarkStart w:id="15" w:name="_Toc9722"/>
      <w:r>
        <w:rPr>
          <w:rFonts w:hint="eastAsia"/>
        </w:rPr>
        <w:t>过程性输出</w:t>
      </w:r>
      <w:bookmarkEnd w:id="14"/>
      <w:bookmarkEnd w:id="15"/>
    </w:p>
    <w:p>
      <w:pPr>
        <w:pStyle w:val="26"/>
        <w:spacing w:line="360" w:lineRule="auto"/>
        <w:ind w:firstLine="0" w:firstLineChars="0"/>
        <w:jc w:val="left"/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阐述测试过程中需要输出的相关工作产出；例如：脚本、挡板、自研工具、过程测试数据、监控数据、日报周报要求。</w:t>
      </w:r>
    </w:p>
    <w:tbl>
      <w:tblPr>
        <w:tblStyle w:val="20"/>
        <w:tblW w:w="11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135"/>
        <w:gridCol w:w="3289"/>
        <w:gridCol w:w="5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编号</w:t>
            </w:r>
          </w:p>
        </w:tc>
        <w:tc>
          <w:tcPr>
            <w:tcW w:w="2135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输出件</w:t>
            </w:r>
          </w:p>
        </w:tc>
        <w:tc>
          <w:tcPr>
            <w:tcW w:w="3289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必选</w:t>
            </w:r>
          </w:p>
        </w:tc>
        <w:tc>
          <w:tcPr>
            <w:tcW w:w="5002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归档方式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01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测试方案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02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测试脚本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否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03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测试挡板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否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04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代码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否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05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测试结果数据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否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06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监控数据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否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07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日报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邮件</w:t>
            </w:r>
          </w:p>
        </w:tc>
      </w:tr>
    </w:tbl>
    <w:p>
      <w:pPr>
        <w:pStyle w:val="26"/>
        <w:spacing w:line="360" w:lineRule="auto"/>
        <w:ind w:firstLine="0" w:firstLineChars="0"/>
        <w:jc w:val="left"/>
        <w:rPr>
          <w:rFonts w:hint="eastAsia"/>
          <w:i/>
          <w:color w:val="3366FF"/>
          <w:sz w:val="24"/>
        </w:rPr>
      </w:pPr>
    </w:p>
    <w:p>
      <w:pPr>
        <w:pStyle w:val="3"/>
      </w:pPr>
      <w:bookmarkStart w:id="16" w:name="_Toc10476"/>
      <w:bookmarkStart w:id="17" w:name="_Toc428265118"/>
      <w:r>
        <w:rPr>
          <w:rFonts w:hint="eastAsia"/>
        </w:rPr>
        <w:t>结果输出</w:t>
      </w:r>
      <w:bookmarkEnd w:id="16"/>
      <w:bookmarkEnd w:id="17"/>
    </w:p>
    <w:tbl>
      <w:tblPr>
        <w:tblStyle w:val="20"/>
        <w:tblW w:w="11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135"/>
        <w:gridCol w:w="3289"/>
        <w:gridCol w:w="5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编号</w:t>
            </w:r>
          </w:p>
        </w:tc>
        <w:tc>
          <w:tcPr>
            <w:tcW w:w="2135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输出件</w:t>
            </w:r>
          </w:p>
        </w:tc>
        <w:tc>
          <w:tcPr>
            <w:tcW w:w="3289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必选</w:t>
            </w:r>
          </w:p>
        </w:tc>
        <w:tc>
          <w:tcPr>
            <w:tcW w:w="5002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归档方式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01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测试方案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02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测试报告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03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问题单列表</w:t>
            </w:r>
          </w:p>
        </w:tc>
        <w:tc>
          <w:tcPr>
            <w:tcW w:w="32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50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Spms</w:t>
            </w:r>
          </w:p>
        </w:tc>
      </w:tr>
    </w:tbl>
    <w:p>
      <w:pPr>
        <w:pStyle w:val="2"/>
      </w:pPr>
      <w:bookmarkStart w:id="18" w:name="_Toc6474"/>
      <w:r>
        <w:rPr>
          <w:rFonts w:hint="eastAsia"/>
        </w:rPr>
        <w:t>附件</w:t>
      </w:r>
      <w:bookmarkEnd w:id="18"/>
    </w:p>
    <w:tbl>
      <w:tblPr>
        <w:tblStyle w:val="21"/>
        <w:tblW w:w="7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序号</w:t>
            </w:r>
          </w:p>
        </w:tc>
        <w:tc>
          <w:tcPr>
            <w:tcW w:w="60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01</w:t>
            </w:r>
          </w:p>
        </w:tc>
        <w:tc>
          <w:tcPr>
            <w:tcW w:w="6031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《xx</w:t>
            </w:r>
            <w:r>
              <w:rPr>
                <w:i/>
                <w:color w:val="3366FF"/>
                <w:sz w:val="24"/>
              </w:rPr>
              <w:t>项目</w:t>
            </w:r>
            <w:r>
              <w:rPr>
                <w:rFonts w:hint="eastAsia"/>
                <w:i/>
                <w:color w:val="3366FF"/>
                <w:sz w:val="24"/>
              </w:rPr>
              <w:t>性能</w:t>
            </w:r>
            <w:r>
              <w:rPr>
                <w:i/>
                <w:color w:val="3366FF"/>
                <w:sz w:val="24"/>
              </w:rPr>
              <w:t>测试用例</w:t>
            </w:r>
            <w:r>
              <w:rPr>
                <w:rFonts w:hint="eastAsia"/>
                <w:i/>
                <w:color w:val="3366FF"/>
                <w:sz w:val="24"/>
              </w:rPr>
              <w:t>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02</w:t>
            </w:r>
          </w:p>
        </w:tc>
        <w:tc>
          <w:tcPr>
            <w:tcW w:w="6031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i/>
                <w:color w:val="3366FF"/>
                <w:sz w:val="24"/>
              </w:rPr>
              <w:t>Xx</w:t>
            </w:r>
            <w:r>
              <w:rPr>
                <w:rFonts w:hint="eastAsia"/>
                <w:i/>
                <w:color w:val="3366FF"/>
                <w:sz w:val="24"/>
              </w:rPr>
              <w:t>项目</w:t>
            </w:r>
            <w:r>
              <w:rPr>
                <w:i/>
                <w:color w:val="3366FF"/>
                <w:sz w:val="24"/>
              </w:rPr>
              <w:t>性能测试脚本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03</w:t>
            </w:r>
          </w:p>
        </w:tc>
        <w:tc>
          <w:tcPr>
            <w:tcW w:w="6031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i/>
                <w:color w:val="3366FF"/>
                <w:sz w:val="24"/>
              </w:rPr>
              <w:t>X</w:t>
            </w:r>
            <w:r>
              <w:rPr>
                <w:rFonts w:hint="eastAsia"/>
                <w:i/>
                <w:color w:val="3366FF"/>
                <w:sz w:val="24"/>
              </w:rPr>
              <w:t>x</w:t>
            </w:r>
            <w:r>
              <w:rPr>
                <w:i/>
                <w:color w:val="3366FF"/>
                <w:sz w:val="24"/>
              </w:rPr>
              <w:t>项目性能数据预置脚本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2240" w:h="15840"/>
      <w:pgMar w:top="1440" w:right="424" w:bottom="1440" w:left="42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彩虹粗仿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  <w:lang w:val="en-US" w:eastAsia="zh-CN"/>
      </w:rPr>
      <w:t>公司名称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XX系统性能测试方案V1.0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1735C"/>
    <w:multiLevelType w:val="multilevel"/>
    <w:tmpl w:val="08C1735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40"/>
    <w:rsid w:val="000414BE"/>
    <w:rsid w:val="000469EC"/>
    <w:rsid w:val="000508AE"/>
    <w:rsid w:val="000A1AC8"/>
    <w:rsid w:val="000C5C46"/>
    <w:rsid w:val="000C619F"/>
    <w:rsid w:val="00125F73"/>
    <w:rsid w:val="00131CB7"/>
    <w:rsid w:val="00132688"/>
    <w:rsid w:val="001408BC"/>
    <w:rsid w:val="00145275"/>
    <w:rsid w:val="00154AD1"/>
    <w:rsid w:val="00155C55"/>
    <w:rsid w:val="00175E85"/>
    <w:rsid w:val="00190C59"/>
    <w:rsid w:val="00196AFB"/>
    <w:rsid w:val="001A34BA"/>
    <w:rsid w:val="001A3F2B"/>
    <w:rsid w:val="001C1A3E"/>
    <w:rsid w:val="001C54DA"/>
    <w:rsid w:val="001D3E31"/>
    <w:rsid w:val="001F35E0"/>
    <w:rsid w:val="00223938"/>
    <w:rsid w:val="0022609C"/>
    <w:rsid w:val="00230032"/>
    <w:rsid w:val="00236873"/>
    <w:rsid w:val="00250370"/>
    <w:rsid w:val="002629CA"/>
    <w:rsid w:val="00267CDA"/>
    <w:rsid w:val="002704B8"/>
    <w:rsid w:val="002709EB"/>
    <w:rsid w:val="00271A6B"/>
    <w:rsid w:val="00275FA8"/>
    <w:rsid w:val="00280BA2"/>
    <w:rsid w:val="0029160A"/>
    <w:rsid w:val="00294E59"/>
    <w:rsid w:val="002A351C"/>
    <w:rsid w:val="002A7A2F"/>
    <w:rsid w:val="002B4148"/>
    <w:rsid w:val="002C53DD"/>
    <w:rsid w:val="002D55C7"/>
    <w:rsid w:val="002D739D"/>
    <w:rsid w:val="002E7773"/>
    <w:rsid w:val="0031317E"/>
    <w:rsid w:val="003159F2"/>
    <w:rsid w:val="00320F19"/>
    <w:rsid w:val="00321B62"/>
    <w:rsid w:val="003273A5"/>
    <w:rsid w:val="00330878"/>
    <w:rsid w:val="00340787"/>
    <w:rsid w:val="00341C9C"/>
    <w:rsid w:val="00353A1D"/>
    <w:rsid w:val="003544C5"/>
    <w:rsid w:val="00357090"/>
    <w:rsid w:val="0037354F"/>
    <w:rsid w:val="00383720"/>
    <w:rsid w:val="00384644"/>
    <w:rsid w:val="003907CC"/>
    <w:rsid w:val="003A084D"/>
    <w:rsid w:val="003A38C5"/>
    <w:rsid w:val="003B06E5"/>
    <w:rsid w:val="003C2B2D"/>
    <w:rsid w:val="003E7461"/>
    <w:rsid w:val="003F5919"/>
    <w:rsid w:val="00404E36"/>
    <w:rsid w:val="0040681F"/>
    <w:rsid w:val="004234CC"/>
    <w:rsid w:val="00424239"/>
    <w:rsid w:val="0042631E"/>
    <w:rsid w:val="00436FA3"/>
    <w:rsid w:val="004376C2"/>
    <w:rsid w:val="00441B55"/>
    <w:rsid w:val="0044210B"/>
    <w:rsid w:val="00446B89"/>
    <w:rsid w:val="0045274E"/>
    <w:rsid w:val="00455C13"/>
    <w:rsid w:val="00462200"/>
    <w:rsid w:val="004651EB"/>
    <w:rsid w:val="004662FA"/>
    <w:rsid w:val="00474840"/>
    <w:rsid w:val="00480AF5"/>
    <w:rsid w:val="00481791"/>
    <w:rsid w:val="0048202E"/>
    <w:rsid w:val="00482DB0"/>
    <w:rsid w:val="00486347"/>
    <w:rsid w:val="00490837"/>
    <w:rsid w:val="00492A57"/>
    <w:rsid w:val="004A1B69"/>
    <w:rsid w:val="004C22B5"/>
    <w:rsid w:val="004C51E2"/>
    <w:rsid w:val="004D029A"/>
    <w:rsid w:val="004E54D8"/>
    <w:rsid w:val="00504282"/>
    <w:rsid w:val="0051381F"/>
    <w:rsid w:val="00533EA8"/>
    <w:rsid w:val="00535DBE"/>
    <w:rsid w:val="00537BCE"/>
    <w:rsid w:val="00552863"/>
    <w:rsid w:val="00554C73"/>
    <w:rsid w:val="005551EE"/>
    <w:rsid w:val="005558ED"/>
    <w:rsid w:val="005616F6"/>
    <w:rsid w:val="00570F52"/>
    <w:rsid w:val="00571FCD"/>
    <w:rsid w:val="00580F7B"/>
    <w:rsid w:val="005A2C87"/>
    <w:rsid w:val="005A317C"/>
    <w:rsid w:val="005B7618"/>
    <w:rsid w:val="005D7C0A"/>
    <w:rsid w:val="00625478"/>
    <w:rsid w:val="00626BAD"/>
    <w:rsid w:val="0063454B"/>
    <w:rsid w:val="00637C34"/>
    <w:rsid w:val="006562C1"/>
    <w:rsid w:val="00665EDE"/>
    <w:rsid w:val="00671A30"/>
    <w:rsid w:val="00685568"/>
    <w:rsid w:val="0068585F"/>
    <w:rsid w:val="00693F0D"/>
    <w:rsid w:val="006A53D0"/>
    <w:rsid w:val="006B0249"/>
    <w:rsid w:val="006B42FB"/>
    <w:rsid w:val="006D0A2E"/>
    <w:rsid w:val="006E2943"/>
    <w:rsid w:val="006E3E1A"/>
    <w:rsid w:val="006F63EF"/>
    <w:rsid w:val="006F7BA5"/>
    <w:rsid w:val="00702B93"/>
    <w:rsid w:val="00712B49"/>
    <w:rsid w:val="0072017F"/>
    <w:rsid w:val="00725988"/>
    <w:rsid w:val="007326B9"/>
    <w:rsid w:val="00736F03"/>
    <w:rsid w:val="00742AB6"/>
    <w:rsid w:val="007532A1"/>
    <w:rsid w:val="0075361E"/>
    <w:rsid w:val="00757B8D"/>
    <w:rsid w:val="0077237F"/>
    <w:rsid w:val="00772DBB"/>
    <w:rsid w:val="00790F22"/>
    <w:rsid w:val="007A0EF8"/>
    <w:rsid w:val="007A41FB"/>
    <w:rsid w:val="007A7786"/>
    <w:rsid w:val="007A7E65"/>
    <w:rsid w:val="007B55B2"/>
    <w:rsid w:val="007B7AA7"/>
    <w:rsid w:val="007C494A"/>
    <w:rsid w:val="007C79D3"/>
    <w:rsid w:val="007E6B18"/>
    <w:rsid w:val="007F2E9F"/>
    <w:rsid w:val="007F31D2"/>
    <w:rsid w:val="00805597"/>
    <w:rsid w:val="00805FBB"/>
    <w:rsid w:val="00826D30"/>
    <w:rsid w:val="00830E2A"/>
    <w:rsid w:val="0083662D"/>
    <w:rsid w:val="0084542A"/>
    <w:rsid w:val="0085582D"/>
    <w:rsid w:val="008563BA"/>
    <w:rsid w:val="008577F6"/>
    <w:rsid w:val="008616AC"/>
    <w:rsid w:val="008628E3"/>
    <w:rsid w:val="00862C24"/>
    <w:rsid w:val="0086431C"/>
    <w:rsid w:val="00870022"/>
    <w:rsid w:val="00873181"/>
    <w:rsid w:val="00874DB0"/>
    <w:rsid w:val="008751EF"/>
    <w:rsid w:val="00883015"/>
    <w:rsid w:val="0089428D"/>
    <w:rsid w:val="008A4243"/>
    <w:rsid w:val="008A5108"/>
    <w:rsid w:val="008A5BF4"/>
    <w:rsid w:val="008B1D24"/>
    <w:rsid w:val="008B49EE"/>
    <w:rsid w:val="008B5544"/>
    <w:rsid w:val="008B6B0F"/>
    <w:rsid w:val="008E49A5"/>
    <w:rsid w:val="008F61D0"/>
    <w:rsid w:val="008F6C6B"/>
    <w:rsid w:val="00913614"/>
    <w:rsid w:val="00920140"/>
    <w:rsid w:val="009258AC"/>
    <w:rsid w:val="00932851"/>
    <w:rsid w:val="00932A3A"/>
    <w:rsid w:val="00932F88"/>
    <w:rsid w:val="0093455B"/>
    <w:rsid w:val="00950590"/>
    <w:rsid w:val="00954858"/>
    <w:rsid w:val="009613A3"/>
    <w:rsid w:val="009740BC"/>
    <w:rsid w:val="009740EC"/>
    <w:rsid w:val="00984A80"/>
    <w:rsid w:val="009902EF"/>
    <w:rsid w:val="009A2A9E"/>
    <w:rsid w:val="009A544D"/>
    <w:rsid w:val="009A7A9B"/>
    <w:rsid w:val="009B00CD"/>
    <w:rsid w:val="009B5E63"/>
    <w:rsid w:val="009E2DD8"/>
    <w:rsid w:val="009F64F9"/>
    <w:rsid w:val="009F6E4F"/>
    <w:rsid w:val="009F7D16"/>
    <w:rsid w:val="00A02B83"/>
    <w:rsid w:val="00A30639"/>
    <w:rsid w:val="00A3228E"/>
    <w:rsid w:val="00A420D3"/>
    <w:rsid w:val="00A45ECA"/>
    <w:rsid w:val="00A71C75"/>
    <w:rsid w:val="00A82071"/>
    <w:rsid w:val="00A828A6"/>
    <w:rsid w:val="00A86076"/>
    <w:rsid w:val="00A8714D"/>
    <w:rsid w:val="00A87D42"/>
    <w:rsid w:val="00A934AB"/>
    <w:rsid w:val="00A9692B"/>
    <w:rsid w:val="00AB0665"/>
    <w:rsid w:val="00AB10E4"/>
    <w:rsid w:val="00AC4490"/>
    <w:rsid w:val="00AC52CD"/>
    <w:rsid w:val="00AD0329"/>
    <w:rsid w:val="00AD1DF5"/>
    <w:rsid w:val="00AE1B51"/>
    <w:rsid w:val="00AE6409"/>
    <w:rsid w:val="00AF4C80"/>
    <w:rsid w:val="00AF55DB"/>
    <w:rsid w:val="00AF5930"/>
    <w:rsid w:val="00B04AFB"/>
    <w:rsid w:val="00B075A9"/>
    <w:rsid w:val="00B12F77"/>
    <w:rsid w:val="00B174F7"/>
    <w:rsid w:val="00B25213"/>
    <w:rsid w:val="00B26174"/>
    <w:rsid w:val="00B31747"/>
    <w:rsid w:val="00B325F1"/>
    <w:rsid w:val="00B33603"/>
    <w:rsid w:val="00B336A6"/>
    <w:rsid w:val="00B55294"/>
    <w:rsid w:val="00B614B9"/>
    <w:rsid w:val="00B6267A"/>
    <w:rsid w:val="00B6306B"/>
    <w:rsid w:val="00B76A60"/>
    <w:rsid w:val="00B9098B"/>
    <w:rsid w:val="00B90EBC"/>
    <w:rsid w:val="00BA6900"/>
    <w:rsid w:val="00BB066A"/>
    <w:rsid w:val="00BD5F4F"/>
    <w:rsid w:val="00BD67BF"/>
    <w:rsid w:val="00BE0E8F"/>
    <w:rsid w:val="00BE6515"/>
    <w:rsid w:val="00BF0873"/>
    <w:rsid w:val="00BF2F2B"/>
    <w:rsid w:val="00C00F6E"/>
    <w:rsid w:val="00C048FB"/>
    <w:rsid w:val="00C10ADD"/>
    <w:rsid w:val="00C11402"/>
    <w:rsid w:val="00C138B4"/>
    <w:rsid w:val="00C14700"/>
    <w:rsid w:val="00C14732"/>
    <w:rsid w:val="00C269EC"/>
    <w:rsid w:val="00C34A80"/>
    <w:rsid w:val="00C44B98"/>
    <w:rsid w:val="00C453CC"/>
    <w:rsid w:val="00C63701"/>
    <w:rsid w:val="00C67D1C"/>
    <w:rsid w:val="00C77FCB"/>
    <w:rsid w:val="00C862A0"/>
    <w:rsid w:val="00C9068F"/>
    <w:rsid w:val="00C939D8"/>
    <w:rsid w:val="00C93BD7"/>
    <w:rsid w:val="00CA3F20"/>
    <w:rsid w:val="00CD686B"/>
    <w:rsid w:val="00CD7868"/>
    <w:rsid w:val="00CE7F40"/>
    <w:rsid w:val="00CF37E3"/>
    <w:rsid w:val="00D057B8"/>
    <w:rsid w:val="00D130C5"/>
    <w:rsid w:val="00D139CC"/>
    <w:rsid w:val="00D14C31"/>
    <w:rsid w:val="00D201F3"/>
    <w:rsid w:val="00D4250C"/>
    <w:rsid w:val="00D532D0"/>
    <w:rsid w:val="00D5632C"/>
    <w:rsid w:val="00D61D5F"/>
    <w:rsid w:val="00D63958"/>
    <w:rsid w:val="00D63AA6"/>
    <w:rsid w:val="00D64C23"/>
    <w:rsid w:val="00D7587B"/>
    <w:rsid w:val="00D76B61"/>
    <w:rsid w:val="00D80C8B"/>
    <w:rsid w:val="00D87C82"/>
    <w:rsid w:val="00D926EC"/>
    <w:rsid w:val="00DA4CC9"/>
    <w:rsid w:val="00DB68CF"/>
    <w:rsid w:val="00DB74B2"/>
    <w:rsid w:val="00DD300C"/>
    <w:rsid w:val="00DD4717"/>
    <w:rsid w:val="00DF2334"/>
    <w:rsid w:val="00DF6972"/>
    <w:rsid w:val="00DF7EC3"/>
    <w:rsid w:val="00E01C15"/>
    <w:rsid w:val="00E048C1"/>
    <w:rsid w:val="00E06001"/>
    <w:rsid w:val="00E07669"/>
    <w:rsid w:val="00E422D6"/>
    <w:rsid w:val="00E4406A"/>
    <w:rsid w:val="00E46877"/>
    <w:rsid w:val="00E47104"/>
    <w:rsid w:val="00E5605A"/>
    <w:rsid w:val="00E64965"/>
    <w:rsid w:val="00E652B9"/>
    <w:rsid w:val="00E65E85"/>
    <w:rsid w:val="00E75FFE"/>
    <w:rsid w:val="00E84BD8"/>
    <w:rsid w:val="00E92FE7"/>
    <w:rsid w:val="00EA283F"/>
    <w:rsid w:val="00EB2890"/>
    <w:rsid w:val="00EB7428"/>
    <w:rsid w:val="00EC05C8"/>
    <w:rsid w:val="00ED25F2"/>
    <w:rsid w:val="00ED2E6B"/>
    <w:rsid w:val="00ED5708"/>
    <w:rsid w:val="00EE71F1"/>
    <w:rsid w:val="00F021D6"/>
    <w:rsid w:val="00F341EC"/>
    <w:rsid w:val="00F35F31"/>
    <w:rsid w:val="00F367AC"/>
    <w:rsid w:val="00F42ECF"/>
    <w:rsid w:val="00F52CD1"/>
    <w:rsid w:val="00F53E98"/>
    <w:rsid w:val="00F5478F"/>
    <w:rsid w:val="00F5670B"/>
    <w:rsid w:val="00F56EA8"/>
    <w:rsid w:val="00F62C78"/>
    <w:rsid w:val="00F6354F"/>
    <w:rsid w:val="00F723E3"/>
    <w:rsid w:val="00FA0CE5"/>
    <w:rsid w:val="00FA0DBF"/>
    <w:rsid w:val="00FA2C4D"/>
    <w:rsid w:val="00FC2081"/>
    <w:rsid w:val="00FC386C"/>
    <w:rsid w:val="00FC6C54"/>
    <w:rsid w:val="00FD1922"/>
    <w:rsid w:val="00FD74AE"/>
    <w:rsid w:val="0124437C"/>
    <w:rsid w:val="01C86409"/>
    <w:rsid w:val="01F05398"/>
    <w:rsid w:val="02252F52"/>
    <w:rsid w:val="02B51AE3"/>
    <w:rsid w:val="031349F1"/>
    <w:rsid w:val="0330362A"/>
    <w:rsid w:val="036021F4"/>
    <w:rsid w:val="037156E0"/>
    <w:rsid w:val="03A84913"/>
    <w:rsid w:val="0455451C"/>
    <w:rsid w:val="062C53E8"/>
    <w:rsid w:val="06EA3171"/>
    <w:rsid w:val="07123EA9"/>
    <w:rsid w:val="078433D4"/>
    <w:rsid w:val="07DD1AB1"/>
    <w:rsid w:val="0812127F"/>
    <w:rsid w:val="08711AAC"/>
    <w:rsid w:val="08FA76D9"/>
    <w:rsid w:val="09062BBF"/>
    <w:rsid w:val="0932307C"/>
    <w:rsid w:val="0983160F"/>
    <w:rsid w:val="09CB52B9"/>
    <w:rsid w:val="0A23774D"/>
    <w:rsid w:val="0A8842D1"/>
    <w:rsid w:val="0B0C3D9B"/>
    <w:rsid w:val="0B4C2685"/>
    <w:rsid w:val="0B921054"/>
    <w:rsid w:val="0BC05888"/>
    <w:rsid w:val="0D21014D"/>
    <w:rsid w:val="0D4C3608"/>
    <w:rsid w:val="0E155EAE"/>
    <w:rsid w:val="0E337652"/>
    <w:rsid w:val="0E8F1940"/>
    <w:rsid w:val="0EBF2FC4"/>
    <w:rsid w:val="0ED51C08"/>
    <w:rsid w:val="0F1E5BD7"/>
    <w:rsid w:val="0F440C35"/>
    <w:rsid w:val="0FE56EFB"/>
    <w:rsid w:val="10A47A98"/>
    <w:rsid w:val="10A83B79"/>
    <w:rsid w:val="10C41E03"/>
    <w:rsid w:val="10C87BCD"/>
    <w:rsid w:val="11581A0F"/>
    <w:rsid w:val="11601875"/>
    <w:rsid w:val="116B6868"/>
    <w:rsid w:val="11A65A8E"/>
    <w:rsid w:val="12BA0A4E"/>
    <w:rsid w:val="12E65936"/>
    <w:rsid w:val="13167B36"/>
    <w:rsid w:val="13A2112C"/>
    <w:rsid w:val="13EF3819"/>
    <w:rsid w:val="146B2743"/>
    <w:rsid w:val="14731504"/>
    <w:rsid w:val="14C53971"/>
    <w:rsid w:val="14D9169A"/>
    <w:rsid w:val="14DA1B83"/>
    <w:rsid w:val="15176C39"/>
    <w:rsid w:val="15605B35"/>
    <w:rsid w:val="159A0FA2"/>
    <w:rsid w:val="16B20072"/>
    <w:rsid w:val="16D84BDF"/>
    <w:rsid w:val="16FE459B"/>
    <w:rsid w:val="170E76A6"/>
    <w:rsid w:val="1776197F"/>
    <w:rsid w:val="17C76562"/>
    <w:rsid w:val="17C83EA4"/>
    <w:rsid w:val="17EA200F"/>
    <w:rsid w:val="189673DA"/>
    <w:rsid w:val="18F85E2A"/>
    <w:rsid w:val="199154B8"/>
    <w:rsid w:val="199B60A8"/>
    <w:rsid w:val="19B3138C"/>
    <w:rsid w:val="1A513B5A"/>
    <w:rsid w:val="1AF329F1"/>
    <w:rsid w:val="1AF44461"/>
    <w:rsid w:val="1B2A743E"/>
    <w:rsid w:val="1C401C2F"/>
    <w:rsid w:val="1C43312C"/>
    <w:rsid w:val="1C46694E"/>
    <w:rsid w:val="1C910256"/>
    <w:rsid w:val="1C9B3269"/>
    <w:rsid w:val="1CD1201F"/>
    <w:rsid w:val="1DA129E8"/>
    <w:rsid w:val="1DE50584"/>
    <w:rsid w:val="1E837CA7"/>
    <w:rsid w:val="1E9E02ED"/>
    <w:rsid w:val="1F402986"/>
    <w:rsid w:val="1F6C70F7"/>
    <w:rsid w:val="1FA62D8A"/>
    <w:rsid w:val="1FFB23A8"/>
    <w:rsid w:val="206D3610"/>
    <w:rsid w:val="214F6200"/>
    <w:rsid w:val="21895EC5"/>
    <w:rsid w:val="21895F99"/>
    <w:rsid w:val="219D3921"/>
    <w:rsid w:val="21B10159"/>
    <w:rsid w:val="223567B1"/>
    <w:rsid w:val="233D5189"/>
    <w:rsid w:val="234D4218"/>
    <w:rsid w:val="23DC1239"/>
    <w:rsid w:val="24136797"/>
    <w:rsid w:val="25377DBC"/>
    <w:rsid w:val="25AE6EE0"/>
    <w:rsid w:val="25BF4CC5"/>
    <w:rsid w:val="25D33D66"/>
    <w:rsid w:val="25D5471B"/>
    <w:rsid w:val="26E92896"/>
    <w:rsid w:val="2750556F"/>
    <w:rsid w:val="276C4B32"/>
    <w:rsid w:val="27F00DAA"/>
    <w:rsid w:val="28391CAD"/>
    <w:rsid w:val="28AF1C69"/>
    <w:rsid w:val="29145F15"/>
    <w:rsid w:val="29D6567E"/>
    <w:rsid w:val="2A9578E3"/>
    <w:rsid w:val="2ADC60C7"/>
    <w:rsid w:val="2B6A2E0C"/>
    <w:rsid w:val="2B745F56"/>
    <w:rsid w:val="2B9B11E1"/>
    <w:rsid w:val="2C497A83"/>
    <w:rsid w:val="2CE4164D"/>
    <w:rsid w:val="2CE97689"/>
    <w:rsid w:val="2CF95DF2"/>
    <w:rsid w:val="2D0C1C36"/>
    <w:rsid w:val="2D5115AA"/>
    <w:rsid w:val="2D750825"/>
    <w:rsid w:val="2E182B85"/>
    <w:rsid w:val="2E1C0262"/>
    <w:rsid w:val="2E322487"/>
    <w:rsid w:val="2E4E7CF0"/>
    <w:rsid w:val="2F031DA0"/>
    <w:rsid w:val="2F500D43"/>
    <w:rsid w:val="2F694B9B"/>
    <w:rsid w:val="2FF33FAE"/>
    <w:rsid w:val="306C6ECF"/>
    <w:rsid w:val="30887858"/>
    <w:rsid w:val="30C25F18"/>
    <w:rsid w:val="30F91E78"/>
    <w:rsid w:val="316373AB"/>
    <w:rsid w:val="316B07B8"/>
    <w:rsid w:val="31E23333"/>
    <w:rsid w:val="31FE4EDC"/>
    <w:rsid w:val="32205579"/>
    <w:rsid w:val="322D71BA"/>
    <w:rsid w:val="32471EF8"/>
    <w:rsid w:val="32783431"/>
    <w:rsid w:val="32EC132A"/>
    <w:rsid w:val="33555045"/>
    <w:rsid w:val="33D3655F"/>
    <w:rsid w:val="343865A2"/>
    <w:rsid w:val="345A72E7"/>
    <w:rsid w:val="346424A7"/>
    <w:rsid w:val="35332C9F"/>
    <w:rsid w:val="353B68A9"/>
    <w:rsid w:val="35CF2E3C"/>
    <w:rsid w:val="36005150"/>
    <w:rsid w:val="36FD64E0"/>
    <w:rsid w:val="370B40BB"/>
    <w:rsid w:val="37366545"/>
    <w:rsid w:val="37410AAE"/>
    <w:rsid w:val="375A1E16"/>
    <w:rsid w:val="37765852"/>
    <w:rsid w:val="38706FA1"/>
    <w:rsid w:val="38933D6C"/>
    <w:rsid w:val="38B12746"/>
    <w:rsid w:val="38BE52C4"/>
    <w:rsid w:val="3AF90555"/>
    <w:rsid w:val="3B235EA8"/>
    <w:rsid w:val="3B286554"/>
    <w:rsid w:val="3BA142A2"/>
    <w:rsid w:val="3BAC7F2E"/>
    <w:rsid w:val="3BDE711E"/>
    <w:rsid w:val="3BEA5EFC"/>
    <w:rsid w:val="3C2A5592"/>
    <w:rsid w:val="3C482C0B"/>
    <w:rsid w:val="3C914A42"/>
    <w:rsid w:val="3C9B5F58"/>
    <w:rsid w:val="3CAD70A9"/>
    <w:rsid w:val="3D550146"/>
    <w:rsid w:val="3D636502"/>
    <w:rsid w:val="3E3749F2"/>
    <w:rsid w:val="3E897691"/>
    <w:rsid w:val="3EF44C45"/>
    <w:rsid w:val="3F141E95"/>
    <w:rsid w:val="3F870FC4"/>
    <w:rsid w:val="3F933385"/>
    <w:rsid w:val="3F9668F6"/>
    <w:rsid w:val="3FF27E50"/>
    <w:rsid w:val="400B43D1"/>
    <w:rsid w:val="405F5D54"/>
    <w:rsid w:val="40CC03FF"/>
    <w:rsid w:val="40ED1C52"/>
    <w:rsid w:val="41BB19C9"/>
    <w:rsid w:val="41F368F7"/>
    <w:rsid w:val="420D18A7"/>
    <w:rsid w:val="425F1F34"/>
    <w:rsid w:val="429B7503"/>
    <w:rsid w:val="42CC26E4"/>
    <w:rsid w:val="431E7C47"/>
    <w:rsid w:val="4322777F"/>
    <w:rsid w:val="43A824DB"/>
    <w:rsid w:val="43C74733"/>
    <w:rsid w:val="449753D3"/>
    <w:rsid w:val="44D40ED8"/>
    <w:rsid w:val="45073FED"/>
    <w:rsid w:val="450C3FC9"/>
    <w:rsid w:val="451B5E31"/>
    <w:rsid w:val="4623740A"/>
    <w:rsid w:val="464B1C9E"/>
    <w:rsid w:val="46511552"/>
    <w:rsid w:val="46BB4815"/>
    <w:rsid w:val="46F26A16"/>
    <w:rsid w:val="472A7814"/>
    <w:rsid w:val="473748AD"/>
    <w:rsid w:val="473F4428"/>
    <w:rsid w:val="47AA2912"/>
    <w:rsid w:val="47F07F97"/>
    <w:rsid w:val="48172331"/>
    <w:rsid w:val="48537B64"/>
    <w:rsid w:val="485D3B4B"/>
    <w:rsid w:val="48A42328"/>
    <w:rsid w:val="49AF6AB4"/>
    <w:rsid w:val="4A594BE1"/>
    <w:rsid w:val="4B356CF1"/>
    <w:rsid w:val="4B7A7400"/>
    <w:rsid w:val="4B880E49"/>
    <w:rsid w:val="4BA41340"/>
    <w:rsid w:val="4BAE5D58"/>
    <w:rsid w:val="4C23074E"/>
    <w:rsid w:val="4C2F4E62"/>
    <w:rsid w:val="4C71041D"/>
    <w:rsid w:val="4E586B77"/>
    <w:rsid w:val="4EB97A43"/>
    <w:rsid w:val="4EC2216D"/>
    <w:rsid w:val="4FAB1C4A"/>
    <w:rsid w:val="4FC05258"/>
    <w:rsid w:val="4FC9099A"/>
    <w:rsid w:val="50902E3A"/>
    <w:rsid w:val="51512072"/>
    <w:rsid w:val="524E4D0C"/>
    <w:rsid w:val="525E7150"/>
    <w:rsid w:val="52821651"/>
    <w:rsid w:val="52D70BED"/>
    <w:rsid w:val="534C78AE"/>
    <w:rsid w:val="546F437F"/>
    <w:rsid w:val="551E197B"/>
    <w:rsid w:val="559A1EDE"/>
    <w:rsid w:val="565C2AB9"/>
    <w:rsid w:val="57551527"/>
    <w:rsid w:val="576D73AD"/>
    <w:rsid w:val="584067D5"/>
    <w:rsid w:val="596B01B5"/>
    <w:rsid w:val="5A40137A"/>
    <w:rsid w:val="5A660566"/>
    <w:rsid w:val="5AB56153"/>
    <w:rsid w:val="5B4F076F"/>
    <w:rsid w:val="5B870519"/>
    <w:rsid w:val="5B90586B"/>
    <w:rsid w:val="5B936AFC"/>
    <w:rsid w:val="5BAC4F67"/>
    <w:rsid w:val="5C3777E7"/>
    <w:rsid w:val="5C69547F"/>
    <w:rsid w:val="5C9539EE"/>
    <w:rsid w:val="5CE10B08"/>
    <w:rsid w:val="5D5274DE"/>
    <w:rsid w:val="5DC155B1"/>
    <w:rsid w:val="5EB01B76"/>
    <w:rsid w:val="5F1178C7"/>
    <w:rsid w:val="5F7359C7"/>
    <w:rsid w:val="5F7A1367"/>
    <w:rsid w:val="5FD07389"/>
    <w:rsid w:val="5FD45DE6"/>
    <w:rsid w:val="61055F01"/>
    <w:rsid w:val="613D0B2F"/>
    <w:rsid w:val="61AF13E0"/>
    <w:rsid w:val="61D9318F"/>
    <w:rsid w:val="61E70C25"/>
    <w:rsid w:val="623865A5"/>
    <w:rsid w:val="62923628"/>
    <w:rsid w:val="62BB4F82"/>
    <w:rsid w:val="631C7C76"/>
    <w:rsid w:val="63276D4C"/>
    <w:rsid w:val="639D17CA"/>
    <w:rsid w:val="644061CB"/>
    <w:rsid w:val="646E09D5"/>
    <w:rsid w:val="65171CAA"/>
    <w:rsid w:val="651D719F"/>
    <w:rsid w:val="65BC1D63"/>
    <w:rsid w:val="65EB3121"/>
    <w:rsid w:val="66167044"/>
    <w:rsid w:val="66B84B5B"/>
    <w:rsid w:val="671C5DBB"/>
    <w:rsid w:val="67874C90"/>
    <w:rsid w:val="68567F3A"/>
    <w:rsid w:val="689F703B"/>
    <w:rsid w:val="68E10D2F"/>
    <w:rsid w:val="694D134A"/>
    <w:rsid w:val="6A496B66"/>
    <w:rsid w:val="6B1B5A7F"/>
    <w:rsid w:val="6B3949F5"/>
    <w:rsid w:val="6B41322D"/>
    <w:rsid w:val="6B77231E"/>
    <w:rsid w:val="6BEF615C"/>
    <w:rsid w:val="6D16217A"/>
    <w:rsid w:val="6D622D80"/>
    <w:rsid w:val="6DF05246"/>
    <w:rsid w:val="6E3E41A9"/>
    <w:rsid w:val="6EAB0FF2"/>
    <w:rsid w:val="6EB52663"/>
    <w:rsid w:val="6EC86D67"/>
    <w:rsid w:val="6F403036"/>
    <w:rsid w:val="6F7A3390"/>
    <w:rsid w:val="70055623"/>
    <w:rsid w:val="70405D85"/>
    <w:rsid w:val="72711A98"/>
    <w:rsid w:val="72A056D4"/>
    <w:rsid w:val="72F1052B"/>
    <w:rsid w:val="737410ED"/>
    <w:rsid w:val="73855145"/>
    <w:rsid w:val="739746C3"/>
    <w:rsid w:val="7399338F"/>
    <w:rsid w:val="74215718"/>
    <w:rsid w:val="74511E1D"/>
    <w:rsid w:val="747B3E4F"/>
    <w:rsid w:val="74F3348F"/>
    <w:rsid w:val="750158AE"/>
    <w:rsid w:val="75045E49"/>
    <w:rsid w:val="75711150"/>
    <w:rsid w:val="76B8589C"/>
    <w:rsid w:val="76E45C92"/>
    <w:rsid w:val="77746480"/>
    <w:rsid w:val="77D72A5F"/>
    <w:rsid w:val="77F93174"/>
    <w:rsid w:val="783075B5"/>
    <w:rsid w:val="79202625"/>
    <w:rsid w:val="79AA5E8C"/>
    <w:rsid w:val="7A1D620B"/>
    <w:rsid w:val="7A273616"/>
    <w:rsid w:val="7AFD1BA7"/>
    <w:rsid w:val="7B854D01"/>
    <w:rsid w:val="7B8951AD"/>
    <w:rsid w:val="7C370013"/>
    <w:rsid w:val="7CEC766F"/>
    <w:rsid w:val="7CF64AC8"/>
    <w:rsid w:val="7D12247F"/>
    <w:rsid w:val="7D6D30B3"/>
    <w:rsid w:val="7DE91879"/>
    <w:rsid w:val="7DF3012F"/>
    <w:rsid w:val="7E7C53AD"/>
    <w:rsid w:val="7F1174D4"/>
    <w:rsid w:val="7F74651C"/>
    <w:rsid w:val="7F8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34"/>
    <w:unhideWhenUsed/>
    <w:qFormat/>
    <w:uiPriority w:val="99"/>
    <w:pPr>
      <w:spacing w:after="12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4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Body Text First Indent"/>
    <w:basedOn w:val="11"/>
    <w:link w:val="36"/>
    <w:unhideWhenUsed/>
    <w:qFormat/>
    <w:uiPriority w:val="0"/>
    <w:pPr>
      <w:widowControl/>
      <w:overflowPunct w:val="0"/>
      <w:autoSpaceDE w:val="0"/>
      <w:autoSpaceDN w:val="0"/>
      <w:adjustRightInd w:val="0"/>
      <w:ind w:firstLine="420" w:firstLineChars="100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table" w:styleId="21">
    <w:name w:val="Table Grid"/>
    <w:basedOn w:val="20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页眉 Char"/>
    <w:basedOn w:val="22"/>
    <w:link w:val="16"/>
    <w:qFormat/>
    <w:uiPriority w:val="99"/>
    <w:rPr>
      <w:sz w:val="18"/>
      <w:szCs w:val="18"/>
    </w:rPr>
  </w:style>
  <w:style w:type="character" w:customStyle="1" w:styleId="25">
    <w:name w:val="页脚 Char"/>
    <w:basedOn w:val="22"/>
    <w:link w:val="15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1 Char"/>
    <w:basedOn w:val="22"/>
    <w:link w:val="2"/>
    <w:uiPriority w:val="9"/>
    <w:rPr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批注框文本 Char"/>
    <w:basedOn w:val="22"/>
    <w:link w:val="14"/>
    <w:semiHidden/>
    <w:qFormat/>
    <w:uiPriority w:val="99"/>
    <w:rPr>
      <w:sz w:val="18"/>
      <w:szCs w:val="18"/>
    </w:rPr>
  </w:style>
  <w:style w:type="character" w:customStyle="1" w:styleId="30">
    <w:name w:val="日期 Char"/>
    <w:basedOn w:val="22"/>
    <w:link w:val="13"/>
    <w:semiHidden/>
    <w:qFormat/>
    <w:uiPriority w:val="99"/>
  </w:style>
  <w:style w:type="paragraph" w:customStyle="1" w:styleId="31">
    <w:name w:val="QB表内文字"/>
    <w:basedOn w:val="1"/>
    <w:link w:val="32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  <w:lang w:val="zh-CN"/>
    </w:rPr>
  </w:style>
  <w:style w:type="character" w:customStyle="1" w:styleId="32">
    <w:name w:val="QB表内文字 Char"/>
    <w:link w:val="31"/>
    <w:qFormat/>
    <w:locked/>
    <w:uiPriority w:val="0"/>
    <w:rPr>
      <w:rFonts w:ascii="宋体" w:hAnsi="Times New Roman" w:eastAsia="宋体" w:cs="Times New Roman"/>
      <w:kern w:val="0"/>
      <w:szCs w:val="20"/>
      <w:lang w:val="zh-CN" w:eastAsia="zh-CN"/>
    </w:rPr>
  </w:style>
  <w:style w:type="paragraph" w:customStyle="1" w:styleId="33">
    <w:name w:val="封面中文名称"/>
    <w:basedOn w:val="11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4">
    <w:name w:val="正文文本 Char"/>
    <w:basedOn w:val="22"/>
    <w:link w:val="11"/>
    <w:semiHidden/>
    <w:qFormat/>
    <w:uiPriority w:val="99"/>
  </w:style>
  <w:style w:type="paragraph" w:customStyle="1" w:styleId="35">
    <w:name w:val="Table Text"/>
    <w:basedOn w:val="11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36">
    <w:name w:val="正文首行缩进 Char"/>
    <w:basedOn w:val="34"/>
    <w:link w:val="19"/>
    <w:qFormat/>
    <w:uiPriority w:val="0"/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37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8">
    <w:name w:val="标题 3 Char"/>
    <w:basedOn w:val="22"/>
    <w:link w:val="4"/>
    <w:qFormat/>
    <w:uiPriority w:val="9"/>
    <w:rPr>
      <w:b/>
      <w:bCs/>
      <w:sz w:val="32"/>
      <w:szCs w:val="32"/>
    </w:rPr>
  </w:style>
  <w:style w:type="character" w:customStyle="1" w:styleId="39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标题 5 Char"/>
    <w:basedOn w:val="22"/>
    <w:link w:val="6"/>
    <w:semiHidden/>
    <w:qFormat/>
    <w:uiPriority w:val="9"/>
    <w:rPr>
      <w:b/>
      <w:bCs/>
      <w:sz w:val="28"/>
      <w:szCs w:val="28"/>
    </w:rPr>
  </w:style>
  <w:style w:type="character" w:customStyle="1" w:styleId="41">
    <w:name w:val="标题 6 Char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Char"/>
    <w:basedOn w:val="22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Char"/>
    <w:basedOn w:val="2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Char"/>
    <w:basedOn w:val="2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4DF6C-D81D-45DE-B7FA-208879230F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8</Pages>
  <Words>537</Words>
  <Characters>3064</Characters>
  <Lines>25</Lines>
  <Paragraphs>7</Paragraphs>
  <TotalTime>0</TotalTime>
  <ScaleCrop>false</ScaleCrop>
  <LinksUpToDate>false</LinksUpToDate>
  <CharactersWithSpaces>3594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2016-06-16T01:37:00Z</dcterms:created>
  <dc:creator>Windows 用户</dc:creator>
  <cp:lastModifiedBy>林磊</cp:lastModifiedBy>
  <dcterms:modified xsi:type="dcterms:W3CDTF">2023-06-30T07:42:52Z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D5423EE36AC247A6A61F5CEBAF5E887D</vt:lpwstr>
  </property>
</Properties>
</file>