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性 能 测 试 方 案 模 板</w:t>
      </w: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  <w:bookmarkStart w:id="31" w:name="_GoBack"/>
      <w:bookmarkEnd w:id="31"/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left"/>
        <w:rPr>
          <w:rFonts w:asciiTheme="majorEastAsia" w:hAnsiTheme="majorEastAsia" w:eastAsiaTheme="majorEastAsia"/>
          <w:sz w:val="32"/>
          <w:szCs w:val="32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编写人员：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编写日期：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文档版本：</w:t>
      </w:r>
      <w:r>
        <w:rPr>
          <w:rFonts w:hint="eastAsia"/>
          <w:b/>
          <w:sz w:val="32"/>
          <w:szCs w:val="32"/>
          <w:u w:val="single"/>
        </w:rPr>
        <w:t xml:space="preserve">          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文档修订记录</w:t>
      </w:r>
    </w:p>
    <w:tbl>
      <w:tblPr>
        <w:tblStyle w:val="20"/>
        <w:tblW w:w="11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1539"/>
        <w:gridCol w:w="4518"/>
        <w:gridCol w:w="1324"/>
        <w:gridCol w:w="1326"/>
        <w:gridCol w:w="1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版本号</w:t>
            </w:r>
          </w:p>
        </w:tc>
        <w:tc>
          <w:tcPr>
            <w:tcW w:w="1539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修订日期</w:t>
            </w:r>
          </w:p>
        </w:tc>
        <w:tc>
          <w:tcPr>
            <w:tcW w:w="4518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修订说明</w:t>
            </w:r>
          </w:p>
        </w:tc>
        <w:tc>
          <w:tcPr>
            <w:tcW w:w="1324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修订人</w:t>
            </w:r>
          </w:p>
        </w:tc>
        <w:tc>
          <w:tcPr>
            <w:tcW w:w="1326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审核人</w:t>
            </w:r>
          </w:p>
        </w:tc>
        <w:tc>
          <w:tcPr>
            <w:tcW w:w="1135" w:type="dxa"/>
            <w:shd w:val="clear" w:color="auto" w:fill="D9D9D9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</w:t>
            </w: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2016-6-16</w:t>
            </w: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初稿</w:t>
            </w: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樊展飞</w:t>
            </w: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1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39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1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26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8980684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jc w:val="center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left" w:pos="420"/>
              <w:tab w:val="right" w:leader="dot" w:pos="1138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"_Toc498532056" </w:instrText>
          </w:r>
          <w:r>
            <w:fldChar w:fldCharType="separate"/>
          </w:r>
          <w:r>
            <w:rPr>
              <w:rStyle w:val="23"/>
            </w:rPr>
            <w:t>1</w:t>
          </w:r>
          <w:r>
            <w:tab/>
          </w:r>
          <w:r>
            <w:rPr>
              <w:rStyle w:val="23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_Toc498532056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"_Toc498532057" </w:instrText>
          </w:r>
          <w:r>
            <w:fldChar w:fldCharType="separate"/>
          </w:r>
          <w:r>
            <w:rPr>
              <w:rStyle w:val="23"/>
            </w:rPr>
            <w:t>1.1</w:t>
          </w:r>
          <w:r>
            <w:tab/>
          </w:r>
          <w:r>
            <w:rPr>
              <w:rStyle w:val="23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_Toc498532057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"_Toc498532058" </w:instrText>
          </w:r>
          <w:r>
            <w:fldChar w:fldCharType="separate"/>
          </w:r>
          <w:r>
            <w:rPr>
              <w:rStyle w:val="23"/>
            </w:rPr>
            <w:t>1.2</w:t>
          </w:r>
          <w:r>
            <w:tab/>
          </w:r>
          <w:r>
            <w:rPr>
              <w:rStyle w:val="23"/>
              <w:rFonts w:hint="eastAsia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_Toc498532058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"_Toc498532059" </w:instrText>
          </w:r>
          <w:r>
            <w:fldChar w:fldCharType="separate"/>
          </w:r>
          <w:r>
            <w:rPr>
              <w:rStyle w:val="23"/>
            </w:rPr>
            <w:t>2</w:t>
          </w:r>
          <w:r>
            <w:tab/>
          </w:r>
          <w:r>
            <w:rPr>
              <w:rStyle w:val="23"/>
              <w:rFonts w:hint="eastAsi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_Toc498532059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"_Toc498532060" </w:instrText>
          </w:r>
          <w:r>
            <w:fldChar w:fldCharType="separate"/>
          </w:r>
          <w:r>
            <w:rPr>
              <w:rStyle w:val="23"/>
            </w:rPr>
            <w:t>2.1</w:t>
          </w:r>
          <w:r>
            <w:tab/>
          </w:r>
          <w:r>
            <w:rPr>
              <w:rStyle w:val="23"/>
              <w:rFonts w:hint="eastAsia"/>
            </w:rPr>
            <w:t>测试模型</w:t>
          </w:r>
          <w:r>
            <w:tab/>
          </w:r>
          <w:r>
            <w:fldChar w:fldCharType="begin"/>
          </w:r>
          <w:r>
            <w:instrText xml:space="preserve"> PAGEREF _Toc498532060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"_Toc498532061" </w:instrText>
          </w:r>
          <w:r>
            <w:fldChar w:fldCharType="separate"/>
          </w:r>
          <w:r>
            <w:rPr>
              <w:rStyle w:val="23"/>
            </w:rPr>
            <w:t>2.2</w:t>
          </w:r>
          <w:r>
            <w:tab/>
          </w:r>
          <w:r>
            <w:rPr>
              <w:rStyle w:val="23"/>
              <w:rFonts w:hint="eastAsia"/>
            </w:rPr>
            <w:t>测试环境</w:t>
          </w:r>
          <w:r>
            <w:tab/>
          </w:r>
          <w:r>
            <w:fldChar w:fldCharType="begin"/>
          </w:r>
          <w:r>
            <w:instrText xml:space="preserve"> PAGEREF _Toc498532061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"_Toc498532062" </w:instrText>
          </w:r>
          <w:r>
            <w:fldChar w:fldCharType="separate"/>
          </w:r>
          <w:r>
            <w:rPr>
              <w:rStyle w:val="23"/>
              <w:rFonts w:ascii="宋体" w:hAnsi="宋体"/>
            </w:rPr>
            <w:t>2.2.1</w:t>
          </w:r>
          <w:r>
            <w:tab/>
          </w:r>
          <w:r>
            <w:rPr>
              <w:rStyle w:val="23"/>
              <w:rFonts w:hint="eastAsia"/>
            </w:rPr>
            <w:t>系统架构图</w:t>
          </w:r>
          <w:r>
            <w:tab/>
          </w:r>
          <w:r>
            <w:fldChar w:fldCharType="begin"/>
          </w:r>
          <w:r>
            <w:instrText xml:space="preserve"> PAGEREF _Toc498532062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"_Toc498532063" </w:instrText>
          </w:r>
          <w:r>
            <w:fldChar w:fldCharType="separate"/>
          </w:r>
          <w:r>
            <w:rPr>
              <w:rStyle w:val="23"/>
            </w:rPr>
            <w:t>2.2.2</w:t>
          </w:r>
          <w:r>
            <w:tab/>
          </w:r>
          <w:r>
            <w:rPr>
              <w:rStyle w:val="23"/>
              <w:rFonts w:hint="eastAsia"/>
            </w:rPr>
            <w:t>硬件资源配置</w:t>
          </w:r>
          <w:r>
            <w:tab/>
          </w:r>
          <w:r>
            <w:fldChar w:fldCharType="begin"/>
          </w:r>
          <w:r>
            <w:instrText xml:space="preserve"> PAGEREF _Toc498532063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"_Toc498532064" </w:instrText>
          </w:r>
          <w:r>
            <w:fldChar w:fldCharType="separate"/>
          </w:r>
          <w:r>
            <w:rPr>
              <w:rStyle w:val="23"/>
            </w:rPr>
            <w:t>2.2.3</w:t>
          </w:r>
          <w:r>
            <w:tab/>
          </w:r>
          <w:r>
            <w:rPr>
              <w:rStyle w:val="23"/>
              <w:rFonts w:hint="eastAsia"/>
            </w:rPr>
            <w:t>软件资源配置</w:t>
          </w:r>
          <w:r>
            <w:tab/>
          </w:r>
          <w:r>
            <w:fldChar w:fldCharType="begin"/>
          </w:r>
          <w:r>
            <w:instrText xml:space="preserve"> PAGEREF _Toc498532064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"_Toc498532065" </w:instrText>
          </w:r>
          <w:r>
            <w:fldChar w:fldCharType="separate"/>
          </w:r>
          <w:r>
            <w:rPr>
              <w:rStyle w:val="23"/>
            </w:rPr>
            <w:t>3</w:t>
          </w:r>
          <w:r>
            <w:tab/>
          </w:r>
          <w:r>
            <w:rPr>
              <w:rStyle w:val="23"/>
              <w:rFonts w:hint="eastAsia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_Toc498532065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"_Toc498532066" </w:instrText>
          </w:r>
          <w:r>
            <w:fldChar w:fldCharType="separate"/>
          </w:r>
          <w:r>
            <w:rPr>
              <w:rStyle w:val="23"/>
            </w:rPr>
            <w:t>3.1</w:t>
          </w:r>
          <w:r>
            <w:tab/>
          </w:r>
          <w:r>
            <w:rPr>
              <w:rStyle w:val="23"/>
              <w:rFonts w:hint="eastAsia"/>
            </w:rPr>
            <w:t>监控策略</w:t>
          </w:r>
          <w:r>
            <w:tab/>
          </w:r>
          <w:r>
            <w:fldChar w:fldCharType="begin"/>
          </w:r>
          <w:r>
            <w:instrText xml:space="preserve"> PAGEREF _Toc498532066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"_Toc498532067" </w:instrText>
          </w:r>
          <w:r>
            <w:fldChar w:fldCharType="separate"/>
          </w:r>
          <w:r>
            <w:rPr>
              <w:rStyle w:val="23"/>
            </w:rPr>
            <w:t>3.2</w:t>
          </w:r>
          <w:r>
            <w:tab/>
          </w:r>
          <w:r>
            <w:rPr>
              <w:rStyle w:val="23"/>
              <w:rFonts w:hint="eastAsia"/>
            </w:rPr>
            <w:t>测试执行策略</w:t>
          </w:r>
          <w:r>
            <w:tab/>
          </w:r>
          <w:r>
            <w:fldChar w:fldCharType="begin"/>
          </w:r>
          <w:r>
            <w:instrText xml:space="preserve"> PAGEREF _Toc498532067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"_Toc498532068" </w:instrText>
          </w:r>
          <w:r>
            <w:fldChar w:fldCharType="separate"/>
          </w:r>
          <w:r>
            <w:rPr>
              <w:rStyle w:val="23"/>
            </w:rPr>
            <w:t>3.2.1</w:t>
          </w:r>
          <w:r>
            <w:tab/>
          </w:r>
          <w:r>
            <w:rPr>
              <w:rStyle w:val="23"/>
              <w:rFonts w:hint="eastAsia"/>
            </w:rPr>
            <w:t>单场景基准测试</w:t>
          </w:r>
          <w:r>
            <w:tab/>
          </w:r>
          <w:r>
            <w:fldChar w:fldCharType="begin"/>
          </w:r>
          <w:r>
            <w:instrText xml:space="preserve"> PAGEREF _Toc498532068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"_Toc498532069" </w:instrText>
          </w:r>
          <w:r>
            <w:fldChar w:fldCharType="separate"/>
          </w:r>
          <w:r>
            <w:rPr>
              <w:rStyle w:val="23"/>
            </w:rPr>
            <w:t>3.2.2</w:t>
          </w:r>
          <w:r>
            <w:tab/>
          </w:r>
          <w:r>
            <w:rPr>
              <w:rStyle w:val="23"/>
              <w:rFonts w:hint="eastAsia"/>
            </w:rPr>
            <w:t>单场景负载测试</w:t>
          </w:r>
          <w:r>
            <w:tab/>
          </w:r>
          <w:r>
            <w:fldChar w:fldCharType="begin"/>
          </w:r>
          <w:r>
            <w:instrText xml:space="preserve"> PAGEREF _Toc498532069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"_Toc498532070" </w:instrText>
          </w:r>
          <w:r>
            <w:fldChar w:fldCharType="separate"/>
          </w:r>
          <w:r>
            <w:rPr>
              <w:rStyle w:val="23"/>
            </w:rPr>
            <w:t>3.2.3</w:t>
          </w:r>
          <w:r>
            <w:tab/>
          </w:r>
          <w:r>
            <w:rPr>
              <w:rStyle w:val="23"/>
              <w:rFonts w:hint="eastAsia"/>
            </w:rPr>
            <w:t>单场景压力测试</w:t>
          </w:r>
          <w:r>
            <w:tab/>
          </w:r>
          <w:r>
            <w:fldChar w:fldCharType="begin"/>
          </w:r>
          <w:r>
            <w:instrText xml:space="preserve"> PAGEREF _Toc498532070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"_Toc498532071" </w:instrText>
          </w:r>
          <w:r>
            <w:fldChar w:fldCharType="separate"/>
          </w:r>
          <w:r>
            <w:rPr>
              <w:rStyle w:val="23"/>
            </w:rPr>
            <w:t>3.2.4</w:t>
          </w:r>
          <w:r>
            <w:tab/>
          </w:r>
          <w:r>
            <w:rPr>
              <w:rStyle w:val="23"/>
              <w:rFonts w:hint="eastAsia"/>
            </w:rPr>
            <w:t>混合场景负载测试</w:t>
          </w:r>
          <w:r>
            <w:tab/>
          </w:r>
          <w:r>
            <w:fldChar w:fldCharType="begin"/>
          </w:r>
          <w:r>
            <w:instrText xml:space="preserve"> PAGEREF _Toc498532071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"_Toc498532072" </w:instrText>
          </w:r>
          <w:r>
            <w:fldChar w:fldCharType="separate"/>
          </w:r>
          <w:r>
            <w:rPr>
              <w:rStyle w:val="23"/>
            </w:rPr>
            <w:t>3.2.5</w:t>
          </w:r>
          <w:r>
            <w:tab/>
          </w:r>
          <w:r>
            <w:rPr>
              <w:rStyle w:val="23"/>
              <w:rFonts w:hint="eastAsia"/>
            </w:rPr>
            <w:t>混合场景压力测试</w:t>
          </w:r>
          <w:r>
            <w:tab/>
          </w:r>
          <w:r>
            <w:fldChar w:fldCharType="begin"/>
          </w:r>
          <w:r>
            <w:instrText xml:space="preserve"> PAGEREF _Toc498532072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"_Toc498532073" </w:instrText>
          </w:r>
          <w:r>
            <w:fldChar w:fldCharType="separate"/>
          </w:r>
          <w:r>
            <w:rPr>
              <w:rStyle w:val="23"/>
            </w:rPr>
            <w:t>3.2.6</w:t>
          </w:r>
          <w:r>
            <w:tab/>
          </w:r>
          <w:r>
            <w:rPr>
              <w:rStyle w:val="23"/>
              <w:rFonts w:hint="eastAsia"/>
            </w:rPr>
            <w:t>稳定性测试</w:t>
          </w:r>
          <w:r>
            <w:tab/>
          </w:r>
          <w:r>
            <w:fldChar w:fldCharType="begin"/>
          </w:r>
          <w:r>
            <w:instrText xml:space="preserve"> PAGEREF _Toc498532073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"_Toc498532074" </w:instrText>
          </w:r>
          <w:r>
            <w:fldChar w:fldCharType="separate"/>
          </w:r>
          <w:r>
            <w:rPr>
              <w:rStyle w:val="23"/>
            </w:rPr>
            <w:t>3.2.7</w:t>
          </w:r>
          <w:r>
            <w:tab/>
          </w:r>
          <w:r>
            <w:rPr>
              <w:rStyle w:val="23"/>
              <w:rFonts w:hint="eastAsia"/>
            </w:rPr>
            <w:t>可靠性测试</w:t>
          </w:r>
          <w:r>
            <w:tab/>
          </w:r>
          <w:r>
            <w:fldChar w:fldCharType="begin"/>
          </w:r>
          <w:r>
            <w:instrText xml:space="preserve"> PAGEREF _Toc498532074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"_Toc498532075" </w:instrText>
          </w:r>
          <w:r>
            <w:fldChar w:fldCharType="separate"/>
          </w:r>
          <w:r>
            <w:rPr>
              <w:rStyle w:val="23"/>
            </w:rPr>
            <w:t>4</w:t>
          </w:r>
          <w:r>
            <w:tab/>
          </w:r>
          <w:r>
            <w:rPr>
              <w:rStyle w:val="23"/>
              <w:rFonts w:hint="eastAsia"/>
            </w:rPr>
            <w:t>测试准备</w:t>
          </w:r>
          <w:r>
            <w:tab/>
          </w:r>
          <w:r>
            <w:fldChar w:fldCharType="begin"/>
          </w:r>
          <w:r>
            <w:instrText xml:space="preserve"> PAGEREF _Toc498532075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"_Toc498532076" </w:instrText>
          </w:r>
          <w:r>
            <w:fldChar w:fldCharType="separate"/>
          </w:r>
          <w:r>
            <w:rPr>
              <w:rStyle w:val="23"/>
            </w:rPr>
            <w:t>4.1</w:t>
          </w:r>
          <w:r>
            <w:tab/>
          </w:r>
          <w:r>
            <w:rPr>
              <w:rStyle w:val="23"/>
              <w:rFonts w:hint="eastAsia"/>
            </w:rPr>
            <w:t>测试数据准备</w:t>
          </w:r>
          <w:r>
            <w:tab/>
          </w:r>
          <w:r>
            <w:fldChar w:fldCharType="begin"/>
          </w:r>
          <w:r>
            <w:instrText xml:space="preserve"> PAGEREF _Toc498532076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"_Toc498532077" </w:instrText>
          </w:r>
          <w:r>
            <w:fldChar w:fldCharType="separate"/>
          </w:r>
          <w:r>
            <w:rPr>
              <w:rStyle w:val="23"/>
            </w:rPr>
            <w:t>4.2</w:t>
          </w:r>
          <w:r>
            <w:tab/>
          </w:r>
          <w:r>
            <w:rPr>
              <w:rStyle w:val="23"/>
              <w:rFonts w:hint="eastAsia"/>
            </w:rPr>
            <w:t>测试脚本准备</w:t>
          </w:r>
          <w:r>
            <w:tab/>
          </w:r>
          <w:r>
            <w:fldChar w:fldCharType="begin"/>
          </w:r>
          <w:r>
            <w:instrText xml:space="preserve"> PAGEREF _Toc498532077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"_Toc498532078" </w:instrText>
          </w:r>
          <w:r>
            <w:fldChar w:fldCharType="separate"/>
          </w:r>
          <w:r>
            <w:rPr>
              <w:rStyle w:val="23"/>
            </w:rPr>
            <w:t>4.3</w:t>
          </w:r>
          <w:r>
            <w:tab/>
          </w:r>
          <w:r>
            <w:rPr>
              <w:rStyle w:val="23"/>
              <w:rFonts w:hint="eastAsia"/>
            </w:rPr>
            <w:t>测试工具准备</w:t>
          </w:r>
          <w:r>
            <w:tab/>
          </w:r>
          <w:r>
            <w:fldChar w:fldCharType="begin"/>
          </w:r>
          <w:r>
            <w:instrText xml:space="preserve"> PAGEREF _Toc498532078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"_Toc498532079" </w:instrText>
          </w:r>
          <w:r>
            <w:fldChar w:fldCharType="separate"/>
          </w:r>
          <w:r>
            <w:rPr>
              <w:rStyle w:val="23"/>
            </w:rPr>
            <w:t>4.4</w:t>
          </w:r>
          <w:r>
            <w:tab/>
          </w:r>
          <w:r>
            <w:rPr>
              <w:rStyle w:val="23"/>
              <w:rFonts w:hint="eastAsia"/>
            </w:rPr>
            <w:t>测试挡板准备</w:t>
          </w:r>
          <w:r>
            <w:tab/>
          </w:r>
          <w:r>
            <w:fldChar w:fldCharType="begin"/>
          </w:r>
          <w:r>
            <w:instrText xml:space="preserve"> PAGEREF _Toc498532079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"_Toc498532080" </w:instrText>
          </w:r>
          <w:r>
            <w:fldChar w:fldCharType="separate"/>
          </w:r>
          <w:r>
            <w:rPr>
              <w:rStyle w:val="23"/>
            </w:rPr>
            <w:t>5</w:t>
          </w:r>
          <w:r>
            <w:tab/>
          </w:r>
          <w:r>
            <w:rPr>
              <w:rStyle w:val="23"/>
              <w:rFonts w:hint="eastAsia"/>
            </w:rPr>
            <w:t>测试输出</w:t>
          </w:r>
          <w:r>
            <w:tab/>
          </w:r>
          <w:r>
            <w:fldChar w:fldCharType="begin"/>
          </w:r>
          <w:r>
            <w:instrText xml:space="preserve"> PAGEREF _Toc498532080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"_Toc498532081" </w:instrText>
          </w:r>
          <w:r>
            <w:fldChar w:fldCharType="separate"/>
          </w:r>
          <w:r>
            <w:rPr>
              <w:rStyle w:val="23"/>
            </w:rPr>
            <w:t>5.1</w:t>
          </w:r>
          <w:r>
            <w:tab/>
          </w:r>
          <w:r>
            <w:rPr>
              <w:rStyle w:val="23"/>
              <w:rFonts w:hint="eastAsia"/>
            </w:rPr>
            <w:t>过程性输出</w:t>
          </w:r>
          <w:r>
            <w:tab/>
          </w:r>
          <w:r>
            <w:fldChar w:fldCharType="begin"/>
          </w:r>
          <w:r>
            <w:instrText xml:space="preserve"> PAGEREF _Toc498532081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"_Toc498532082" </w:instrText>
          </w:r>
          <w:r>
            <w:fldChar w:fldCharType="separate"/>
          </w:r>
          <w:r>
            <w:rPr>
              <w:rStyle w:val="23"/>
            </w:rPr>
            <w:t>5.2</w:t>
          </w:r>
          <w:r>
            <w:tab/>
          </w:r>
          <w:r>
            <w:rPr>
              <w:rStyle w:val="23"/>
              <w:rFonts w:hint="eastAsia"/>
            </w:rPr>
            <w:t>结果输出</w:t>
          </w:r>
          <w:r>
            <w:tab/>
          </w:r>
          <w:r>
            <w:fldChar w:fldCharType="begin"/>
          </w:r>
          <w:r>
            <w:instrText xml:space="preserve"> PAGEREF _Toc498532082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11380"/>
            </w:tabs>
          </w:pPr>
          <w:r>
            <w:fldChar w:fldCharType="begin"/>
          </w:r>
          <w:r>
            <w:instrText xml:space="preserve"> HYPERLINK \l "_Toc498532083" </w:instrText>
          </w:r>
          <w:r>
            <w:fldChar w:fldCharType="separate"/>
          </w:r>
          <w:r>
            <w:rPr>
              <w:rStyle w:val="23"/>
            </w:rPr>
            <w:t>6</w:t>
          </w:r>
          <w:r>
            <w:tab/>
          </w:r>
          <w:r>
            <w:rPr>
              <w:rStyle w:val="23"/>
              <w:rFonts w:hint="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_Toc498532083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498532056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498532057"/>
      <w:r>
        <w:rPr>
          <w:rFonts w:hint="eastAsia"/>
        </w:rPr>
        <w:t>项目背景</w:t>
      </w:r>
      <w:bookmarkEnd w:id="1"/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说明项目开展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的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背景、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文档对应的系统版本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、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本文档编写的目的、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本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方案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适合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的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阅读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对象</w:t>
      </w: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3"/>
      </w:pPr>
      <w:bookmarkStart w:id="2" w:name="_Toc498532058"/>
      <w:r>
        <w:rPr>
          <w:rFonts w:hint="eastAsia"/>
        </w:rPr>
        <w:t>参考文档</w:t>
      </w:r>
      <w:bookmarkEnd w:id="2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列出参考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的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有关资料的名称和版本</w:t>
      </w:r>
    </w:p>
    <w:tbl>
      <w:tblPr>
        <w:tblStyle w:val="20"/>
        <w:tblW w:w="10024" w:type="dxa"/>
        <w:tblInd w:w="7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3"/>
        <w:gridCol w:w="1134"/>
        <w:gridCol w:w="1985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5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作者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版本号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5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hint="eastAsia"/>
              </w:rPr>
              <w:t>《XX项目</w:t>
            </w:r>
            <w:r>
              <w:t>需求规格说明书.docx</w:t>
            </w:r>
            <w:r>
              <w:rPr>
                <w:rFonts w:hint="eastAsia"/>
              </w:rPr>
              <w:t>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xx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/>
                <w:sz w:val="24"/>
              </w:rPr>
              <w:t>2</w:t>
            </w:r>
            <w:r>
              <w:rPr>
                <w:rFonts w:hint="eastAsia" w:ascii="宋体" w:hAnsi="Calibri"/>
                <w:sz w:val="24"/>
              </w:rPr>
              <w:t>016-04-12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5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iCs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5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3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0"/>
              <w:rPr>
                <w:rFonts w:ascii="宋体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5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3"/>
              <w:jc w:val="both"/>
              <w:rPr>
                <w:rFonts w:ascii="宋体" w:hAnsi="宋体" w:eastAsia="宋体"/>
                <w:b w:val="0"/>
                <w:iCs/>
                <w:spacing w:val="0"/>
                <w:sz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ind w:firstLine="480"/>
              <w:rPr>
                <w:rFonts w:ascii="宋体" w:hAnsi="Times New Roman"/>
                <w:sz w:val="24"/>
              </w:rPr>
            </w:pPr>
          </w:p>
        </w:tc>
      </w:tr>
    </w:tbl>
    <w:p>
      <w:pPr>
        <w:pStyle w:val="2"/>
      </w:pPr>
      <w:bookmarkStart w:id="3" w:name="_Toc498532059"/>
      <w:r>
        <w:rPr>
          <w:rFonts w:hint="eastAsia"/>
        </w:rPr>
        <w:t>测试</w:t>
      </w:r>
      <w:r>
        <w:t>范围</w:t>
      </w:r>
      <w:bookmarkEnd w:id="3"/>
    </w:p>
    <w:p>
      <w:pPr>
        <w:pStyle w:val="3"/>
      </w:pPr>
      <w:bookmarkStart w:id="4" w:name="_Toc498532060"/>
      <w:r>
        <w:rPr>
          <w:rFonts w:hint="eastAsia"/>
        </w:rPr>
        <w:t>测试模型</w:t>
      </w:r>
      <w:bookmarkEnd w:id="4"/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阐述本次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测试需要完成的业务、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性能需求、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性能测试场景系统需要满足的性能指标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要求</w:t>
      </w:r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可附上《性能测试需求调研确认表》</w:t>
      </w:r>
    </w:p>
    <w:tbl>
      <w:tblPr>
        <w:tblStyle w:val="20"/>
        <w:tblW w:w="949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0"/>
        <w:gridCol w:w="1313"/>
        <w:gridCol w:w="2400"/>
        <w:gridCol w:w="24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业务名称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业务占比</w:t>
            </w:r>
          </w:p>
        </w:tc>
        <w:tc>
          <w:tcPr>
            <w:tcW w:w="2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基础数据</w:t>
            </w:r>
          </w:p>
        </w:tc>
        <w:tc>
          <w:tcPr>
            <w:tcW w:w="2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8DB4E2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性能指标要求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业务1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51.14%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用户数据：1亿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历史交易数据：5000万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响应时间:10ms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TPS:300条/s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资源使用率：CPU%、MEM%</w:t>
            </w:r>
          </w:p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成功率:99.9%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业务2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2.84%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业务3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2.56%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业务4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5.72%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业务5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8.06%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业务6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8.03%</w:t>
            </w: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2400" w:type="dxa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</w:tr>
    </w:tbl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</w:p>
    <w:p>
      <w:pPr>
        <w:pStyle w:val="3"/>
      </w:pPr>
      <w:bookmarkStart w:id="5" w:name="_Toc498532061"/>
      <w:r>
        <w:rPr>
          <w:rFonts w:hint="eastAsia"/>
        </w:rPr>
        <w:t>测试环境</w:t>
      </w:r>
      <w:bookmarkEnd w:id="5"/>
    </w:p>
    <w:p>
      <w:pPr>
        <w:pStyle w:val="4"/>
        <w:rPr>
          <w:rFonts w:ascii="宋体" w:hAnsi="宋体"/>
        </w:rPr>
      </w:pPr>
      <w:bookmarkStart w:id="6" w:name="_Toc498532062"/>
      <w:r>
        <w:rPr>
          <w:rFonts w:hint="eastAsia"/>
        </w:rPr>
        <w:t>系统架构图</w:t>
      </w:r>
      <w:bookmarkEnd w:id="6"/>
    </w:p>
    <w:p>
      <w:pPr>
        <w:widowControl/>
        <w:overflowPunct w:val="0"/>
        <w:autoSpaceDE w:val="0"/>
        <w:autoSpaceDN w:val="0"/>
        <w:adjustRightInd w:val="0"/>
        <w:spacing w:after="120"/>
        <w:ind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drawing>
          <wp:inline distT="0" distB="0" distL="0" distR="0">
            <wp:extent cx="4667250" cy="2646680"/>
            <wp:effectExtent l="0" t="0" r="0" b="1270"/>
            <wp:docPr id="3" name="图片 3" descr="杭州咪咕机房网络拓扑图（石桥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杭州咪咕机房网络拓扑图（石桥）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752" cy="265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7" w:name="_Toc498532063"/>
      <w:r>
        <w:rPr>
          <w:rFonts w:hint="eastAsia"/>
        </w:rPr>
        <w:t>硬件</w:t>
      </w:r>
      <w:r>
        <w:t>资源</w:t>
      </w:r>
      <w:r>
        <w:rPr>
          <w:rFonts w:hint="eastAsia"/>
        </w:rPr>
        <w:t>配置</w:t>
      </w:r>
      <w:bookmarkEnd w:id="7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环境</w:t>
      </w: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各</w:t>
      </w:r>
      <w:r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  <w:t>服务器配置。</w:t>
      </w:r>
    </w:p>
    <w:tbl>
      <w:tblPr>
        <w:tblStyle w:val="20"/>
        <w:tblW w:w="97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735"/>
        <w:gridCol w:w="3054"/>
        <w:gridCol w:w="1896"/>
        <w:gridCol w:w="13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58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主机类型</w:t>
            </w:r>
          </w:p>
        </w:tc>
        <w:tc>
          <w:tcPr>
            <w:tcW w:w="735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数量</w:t>
            </w:r>
          </w:p>
        </w:tc>
        <w:tc>
          <w:tcPr>
            <w:tcW w:w="3054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硬件配置</w:t>
            </w:r>
          </w:p>
        </w:tc>
        <w:tc>
          <w:tcPr>
            <w:tcW w:w="1896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型号</w:t>
            </w:r>
          </w:p>
        </w:tc>
        <w:tc>
          <w:tcPr>
            <w:tcW w:w="1380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操作系统</w:t>
            </w:r>
          </w:p>
        </w:tc>
        <w:tc>
          <w:tcPr>
            <w:tcW w:w="1080" w:type="dxa"/>
            <w:shd w:val="clear" w:color="000000" w:fill="D8D8D8" w:themeFill="background1" w:themeFillShade="D9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中间件服务器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数据库服务器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缓存</w:t>
            </w:r>
            <w:r>
              <w:rPr>
                <w:rFonts w:asciiTheme="minorEastAsia" w:hAnsiTheme="minorEastAsia"/>
                <w:szCs w:val="21"/>
              </w:rPr>
              <w:t>服务器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消息</w:t>
            </w:r>
            <w:r>
              <w:rPr>
                <w:rFonts w:asciiTheme="minorEastAsia" w:hAnsiTheme="minorEastAsia"/>
                <w:szCs w:val="21"/>
              </w:rPr>
              <w:t>队列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pStyle w:val="4"/>
      </w:pPr>
      <w:bookmarkStart w:id="8" w:name="_Toc498532064"/>
      <w:r>
        <w:rPr>
          <w:rFonts w:hint="eastAsia"/>
        </w:rPr>
        <w:t>软件资源配置</w:t>
      </w:r>
      <w:bookmarkEnd w:id="8"/>
    </w:p>
    <w:p>
      <w:pPr>
        <w:widowControl/>
        <w:overflowPunct w:val="0"/>
        <w:autoSpaceDE w:val="0"/>
        <w:autoSpaceDN w:val="0"/>
        <w:adjustRightInd w:val="0"/>
        <w:spacing w:after="120"/>
        <w:ind w:left="420" w:leftChars="200" w:firstLine="426"/>
        <w:jc w:val="left"/>
        <w:textAlignment w:val="baseline"/>
        <w:rPr>
          <w:rFonts w:ascii="Arial" w:hAnsi="Arial" w:eastAsia="宋体" w:cs="Times New Roman"/>
          <w:i/>
          <w:color w:val="0000FF"/>
          <w:kern w:val="0"/>
          <w:sz w:val="24"/>
          <w:szCs w:val="24"/>
        </w:rPr>
      </w:pPr>
      <w:r>
        <w:rPr>
          <w:rFonts w:hint="eastAsia" w:ascii="Arial" w:hAnsi="Arial" w:eastAsia="宋体" w:cs="Times New Roman"/>
          <w:i/>
          <w:color w:val="0000FF"/>
          <w:kern w:val="0"/>
          <w:sz w:val="24"/>
          <w:szCs w:val="24"/>
        </w:rPr>
        <w:t>列出测试环境的软件配置信息。</w:t>
      </w:r>
    </w:p>
    <w:tbl>
      <w:tblPr>
        <w:tblStyle w:val="20"/>
        <w:tblW w:w="8902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3935"/>
        <w:gridCol w:w="325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shd w:val="clear" w:color="auto" w:fill="BFBFBF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资源</w:t>
            </w:r>
          </w:p>
        </w:tc>
        <w:tc>
          <w:tcPr>
            <w:tcW w:w="3935" w:type="dxa"/>
            <w:shd w:val="clear" w:color="auto" w:fill="BFBFBF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描述</w:t>
            </w:r>
          </w:p>
        </w:tc>
        <w:tc>
          <w:tcPr>
            <w:tcW w:w="3256" w:type="dxa"/>
            <w:shd w:val="clear" w:color="auto" w:fill="BFBFBF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  <w:r>
              <w:rPr>
                <w:rFonts w:hint="eastAsia" w:ascii="楷体_GB2312" w:eastAsia="楷体_GB2312"/>
                <w:i/>
                <w:color w:val="548DD4"/>
              </w:rPr>
              <w:t>操作系统</w:t>
            </w:r>
          </w:p>
        </w:tc>
        <w:tc>
          <w:tcPr>
            <w:tcW w:w="3935" w:type="dxa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  <w:r>
              <w:rPr>
                <w:rFonts w:hint="eastAsia" w:ascii="楷体_GB2312" w:eastAsia="楷体_GB2312"/>
                <w:i/>
                <w:color w:val="548DD4"/>
              </w:rPr>
              <w:t>数据库</w:t>
            </w:r>
          </w:p>
        </w:tc>
        <w:tc>
          <w:tcPr>
            <w:tcW w:w="3935" w:type="dxa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  <w:r>
              <w:rPr>
                <w:rFonts w:hint="eastAsia" w:ascii="楷体_GB2312" w:eastAsia="楷体_GB2312"/>
                <w:i/>
                <w:color w:val="548DD4"/>
              </w:rPr>
              <w:t>中间件</w:t>
            </w:r>
          </w:p>
        </w:tc>
        <w:tc>
          <w:tcPr>
            <w:tcW w:w="3935" w:type="dxa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1" w:type="dxa"/>
            <w:vAlign w:val="bottom"/>
          </w:tcPr>
          <w:p>
            <w:pPr>
              <w:rPr>
                <w:rFonts w:ascii="楷体_GB2312" w:eastAsia="楷体_GB2312"/>
                <w:i/>
                <w:color w:val="548DD4"/>
              </w:rPr>
            </w:pPr>
          </w:p>
        </w:tc>
        <w:tc>
          <w:tcPr>
            <w:tcW w:w="3935" w:type="dxa"/>
            <w:vAlign w:val="bottom"/>
          </w:tcPr>
          <w:p>
            <w:pPr>
              <w:rPr>
                <w:i/>
                <w:color w:val="548DD4"/>
              </w:rPr>
            </w:pPr>
          </w:p>
        </w:tc>
        <w:tc>
          <w:tcPr>
            <w:tcW w:w="3256" w:type="dxa"/>
          </w:tcPr>
          <w:p>
            <w:pPr>
              <w:rPr>
                <w:i/>
                <w:color w:val="548DD4"/>
              </w:rPr>
            </w:pPr>
          </w:p>
        </w:tc>
      </w:tr>
    </w:tbl>
    <w:p>
      <w:pPr>
        <w:pStyle w:val="2"/>
      </w:pPr>
      <w:bookmarkStart w:id="9" w:name="_Toc498532065"/>
      <w:r>
        <w:rPr>
          <w:rFonts w:hint="eastAsia"/>
        </w:rPr>
        <w:t>测试策略</w:t>
      </w:r>
      <w:bookmarkEnd w:id="9"/>
    </w:p>
    <w:p>
      <w:pPr>
        <w:pStyle w:val="3"/>
      </w:pPr>
      <w:bookmarkStart w:id="10" w:name="_Toc498532066"/>
      <w:r>
        <w:rPr>
          <w:rFonts w:hint="eastAsia"/>
        </w:rPr>
        <w:t>监控策略</w:t>
      </w:r>
      <w:bookmarkEnd w:id="10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阐述测试执行过程中的监控方式，如：监控工具、需要监控的资源、监控的时机、监控的设备范围（压测机也要监控）等</w:t>
      </w:r>
    </w:p>
    <w:p>
      <w:pPr>
        <w:pStyle w:val="3"/>
      </w:pPr>
      <w:bookmarkStart w:id="11" w:name="_Toc498532067"/>
      <w:r>
        <w:rPr>
          <w:rFonts w:hint="eastAsia"/>
        </w:rPr>
        <w:t>测试执行策略</w:t>
      </w:r>
      <w:bookmarkEnd w:id="11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阐述性能测试的执行策略，如需要执行轮次，每一轮完成什么内容测试。</w:t>
      </w:r>
    </w:p>
    <w:p>
      <w:pPr>
        <w:rPr>
          <w:rFonts w:hint="eastAsia"/>
          <w:i/>
          <w:color w:val="3366FF"/>
          <w:sz w:val="24"/>
        </w:rPr>
      </w:pPr>
    </w:p>
    <w:tbl>
      <w:tblPr>
        <w:tblStyle w:val="21"/>
        <w:tblW w:w="79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1376"/>
        <w:gridCol w:w="1377"/>
        <w:gridCol w:w="1377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测试内容</w:t>
            </w:r>
          </w:p>
        </w:tc>
        <w:tc>
          <w:tcPr>
            <w:tcW w:w="1376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迭代1</w:t>
            </w:r>
          </w:p>
        </w:tc>
        <w:tc>
          <w:tcPr>
            <w:tcW w:w="137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迭代2</w:t>
            </w:r>
          </w:p>
        </w:tc>
        <w:tc>
          <w:tcPr>
            <w:tcW w:w="137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迭代3</w:t>
            </w:r>
          </w:p>
        </w:tc>
        <w:tc>
          <w:tcPr>
            <w:tcW w:w="1377" w:type="dxa"/>
            <w:shd w:val="clear" w:color="auto" w:fill="A5A5A5" w:themeFill="background1" w:themeFillShade="A6"/>
          </w:tcPr>
          <w:p>
            <w:pPr>
              <w:jc w:val="center"/>
              <w:rPr>
                <w:rFonts w:hint="eastAsia"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集成</w:t>
            </w:r>
            <w:r>
              <w:rPr>
                <w:rFonts w:ascii="彩虹粗仿宋" w:eastAsia="彩虹粗仿宋"/>
                <w:b/>
              </w:rPr>
              <w:t>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单场景基准测试</w:t>
            </w:r>
          </w:p>
        </w:tc>
        <w:tc>
          <w:tcPr>
            <w:tcW w:w="1376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单场景负载测试</w:t>
            </w:r>
          </w:p>
        </w:tc>
        <w:tc>
          <w:tcPr>
            <w:tcW w:w="1376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单场景压力测试</w:t>
            </w:r>
          </w:p>
        </w:tc>
        <w:tc>
          <w:tcPr>
            <w:tcW w:w="1376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混合场景负载测试</w:t>
            </w:r>
          </w:p>
        </w:tc>
        <w:tc>
          <w:tcPr>
            <w:tcW w:w="1376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混合场景压力测试</w:t>
            </w:r>
          </w:p>
        </w:tc>
        <w:tc>
          <w:tcPr>
            <w:tcW w:w="1376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稳定性测试</w:t>
            </w:r>
          </w:p>
        </w:tc>
        <w:tc>
          <w:tcPr>
            <w:tcW w:w="1376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9" w:type="dxa"/>
            <w:vAlign w:val="center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可靠性测试</w:t>
            </w:r>
          </w:p>
        </w:tc>
        <w:tc>
          <w:tcPr>
            <w:tcW w:w="1376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  <w:tc>
          <w:tcPr>
            <w:tcW w:w="1377" w:type="dxa"/>
          </w:tcPr>
          <w:p>
            <w:pPr>
              <w:rPr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Y</w:t>
            </w:r>
          </w:p>
        </w:tc>
      </w:tr>
    </w:tbl>
    <w:p>
      <w:pPr>
        <w:pStyle w:val="4"/>
      </w:pPr>
      <w:bookmarkStart w:id="12" w:name="_Toc498532068"/>
      <w:r>
        <w:rPr>
          <w:rFonts w:hint="eastAsia"/>
        </w:rPr>
        <w:t>单场景基准测试</w:t>
      </w:r>
      <w:bookmarkEnd w:id="12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阐述单场景基准测试的目的和测试方法。</w:t>
      </w:r>
    </w:p>
    <w:p>
      <w:pPr>
        <w:pStyle w:val="4"/>
      </w:pPr>
      <w:bookmarkStart w:id="13" w:name="_Toc498532069"/>
      <w:r>
        <w:rPr>
          <w:rFonts w:hint="eastAsia"/>
        </w:rPr>
        <w:t>单场景负载测试</w:t>
      </w:r>
      <w:bookmarkEnd w:id="13"/>
    </w:p>
    <w:p>
      <w:r>
        <w:rPr>
          <w:rFonts w:hint="eastAsia"/>
          <w:i/>
          <w:color w:val="3366FF"/>
          <w:sz w:val="24"/>
        </w:rPr>
        <w:t>阐述单场景负载测试的目的和测试方法。</w:t>
      </w:r>
    </w:p>
    <w:p>
      <w:pPr>
        <w:pStyle w:val="4"/>
      </w:pPr>
      <w:bookmarkStart w:id="14" w:name="_Toc498532070"/>
      <w:r>
        <w:rPr>
          <w:rFonts w:hint="eastAsia"/>
        </w:rPr>
        <w:t>单场景压力测试</w:t>
      </w:r>
      <w:bookmarkEnd w:id="14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阐述单场景压力测试的目的和测试方法。</w:t>
      </w:r>
    </w:p>
    <w:p>
      <w:pPr>
        <w:pStyle w:val="4"/>
      </w:pPr>
      <w:bookmarkStart w:id="15" w:name="_Toc498532071"/>
      <w:r>
        <w:rPr>
          <w:rFonts w:hint="eastAsia"/>
        </w:rPr>
        <w:t>混合场景负载测试</w:t>
      </w:r>
      <w:bookmarkEnd w:id="15"/>
    </w:p>
    <w:p>
      <w:r>
        <w:rPr>
          <w:rFonts w:hint="eastAsia"/>
          <w:i/>
          <w:color w:val="3366FF"/>
          <w:sz w:val="24"/>
        </w:rPr>
        <w:t>阐述混合场景负载测试的目的和测试方法。</w:t>
      </w:r>
    </w:p>
    <w:p>
      <w:pPr>
        <w:pStyle w:val="4"/>
      </w:pPr>
      <w:bookmarkStart w:id="16" w:name="_Toc498532072"/>
      <w:r>
        <w:rPr>
          <w:rFonts w:hint="eastAsia"/>
        </w:rPr>
        <w:t>混合场景压力测试</w:t>
      </w:r>
      <w:bookmarkEnd w:id="16"/>
    </w:p>
    <w:p>
      <w:r>
        <w:rPr>
          <w:rFonts w:hint="eastAsia"/>
          <w:i/>
          <w:color w:val="3366FF"/>
          <w:sz w:val="24"/>
        </w:rPr>
        <w:t>阐述混合场景压力测试的目的和测试方法。</w:t>
      </w:r>
    </w:p>
    <w:p>
      <w:pPr>
        <w:pStyle w:val="4"/>
      </w:pPr>
      <w:bookmarkStart w:id="17" w:name="_Toc498532073"/>
      <w:r>
        <w:rPr>
          <w:rFonts w:hint="eastAsia"/>
        </w:rPr>
        <w:t>稳定性测试</w:t>
      </w:r>
      <w:bookmarkEnd w:id="17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阐述稳定性测试描述及具体方法。</w:t>
      </w:r>
    </w:p>
    <w:p>
      <w:pPr>
        <w:pStyle w:val="4"/>
      </w:pPr>
      <w:bookmarkStart w:id="18" w:name="_Toc498532074"/>
      <w:r>
        <w:rPr>
          <w:rFonts w:hint="eastAsia"/>
        </w:rPr>
        <w:t>可靠性测试</w:t>
      </w:r>
      <w:bookmarkEnd w:id="18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阐述可靠性测试的目的、范围和具体的方法。</w:t>
      </w:r>
    </w:p>
    <w:p>
      <w:pPr>
        <w:pStyle w:val="2"/>
      </w:pPr>
      <w:bookmarkStart w:id="19" w:name="_Toc498532075"/>
      <w:r>
        <w:rPr>
          <w:rFonts w:hint="eastAsia"/>
        </w:rPr>
        <w:t>测试准备</w:t>
      </w:r>
      <w:bookmarkEnd w:id="19"/>
    </w:p>
    <w:p>
      <w:pPr>
        <w:pStyle w:val="3"/>
      </w:pPr>
      <w:bookmarkStart w:id="20" w:name="_Toc428265113"/>
      <w:bookmarkStart w:id="21" w:name="_Toc498532076"/>
      <w:r>
        <w:rPr>
          <w:rFonts w:hint="eastAsia"/>
        </w:rPr>
        <w:t>测试数据准备</w:t>
      </w:r>
      <w:bookmarkEnd w:id="20"/>
      <w:bookmarkEnd w:id="21"/>
    </w:p>
    <w:p>
      <w:pPr>
        <w:rPr>
          <w:rFonts w:hint="eastAsia"/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阐述基础数据、测试数据准备具体情况及要求</w:t>
      </w:r>
    </w:p>
    <w:p>
      <w:pPr>
        <w:pStyle w:val="3"/>
      </w:pPr>
      <w:bookmarkStart w:id="22" w:name="_Toc498532077"/>
      <w:r>
        <w:rPr>
          <w:rFonts w:hint="eastAsia"/>
        </w:rPr>
        <w:t>测试脚本准备</w:t>
      </w:r>
      <w:bookmarkEnd w:id="22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阐述测试脚本准备具体情况及要求。</w:t>
      </w:r>
    </w:p>
    <w:p>
      <w:pPr>
        <w:pStyle w:val="3"/>
      </w:pPr>
      <w:bookmarkStart w:id="23" w:name="_Toc498532078"/>
      <w:r>
        <w:rPr>
          <w:rFonts w:hint="eastAsia"/>
        </w:rPr>
        <w:t>测试工具准备</w:t>
      </w:r>
      <w:bookmarkEnd w:id="23"/>
    </w:p>
    <w:p>
      <w:pPr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阐述测试工具准备具体情况及要求。</w:t>
      </w:r>
    </w:p>
    <w:p>
      <w:pPr>
        <w:pStyle w:val="3"/>
      </w:pPr>
      <w:bookmarkStart w:id="24" w:name="_Toc498532079"/>
      <w:r>
        <w:rPr>
          <w:rFonts w:hint="eastAsia"/>
        </w:rPr>
        <w:t>测试挡板准备</w:t>
      </w:r>
      <w:bookmarkEnd w:id="24"/>
    </w:p>
    <w:p>
      <w:pPr>
        <w:pStyle w:val="26"/>
        <w:spacing w:line="360" w:lineRule="auto"/>
        <w:ind w:left="0" w:leftChars="0" w:firstLine="0"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hint="eastAsia"/>
          <w:i/>
          <w:color w:val="3366FF"/>
          <w:sz w:val="24"/>
        </w:rPr>
        <w:t>阐述测试挡板准备具体情况及要求。</w:t>
      </w:r>
    </w:p>
    <w:p>
      <w:pPr>
        <w:pStyle w:val="2"/>
      </w:pPr>
      <w:bookmarkStart w:id="25" w:name="_Toc498532080"/>
      <w:r>
        <w:rPr>
          <w:rFonts w:hint="eastAsia"/>
        </w:rPr>
        <w:t>测试输出</w:t>
      </w:r>
      <w:bookmarkEnd w:id="25"/>
    </w:p>
    <w:p>
      <w:pPr>
        <w:pStyle w:val="3"/>
      </w:pPr>
      <w:bookmarkStart w:id="26" w:name="_Toc498532081"/>
      <w:bookmarkStart w:id="27" w:name="_Toc428265117"/>
      <w:r>
        <w:rPr>
          <w:rFonts w:hint="eastAsia"/>
        </w:rPr>
        <w:t>过程性输出</w:t>
      </w:r>
      <w:bookmarkEnd w:id="26"/>
      <w:bookmarkEnd w:id="27"/>
    </w:p>
    <w:p>
      <w:pPr>
        <w:pStyle w:val="26"/>
        <w:spacing w:line="360" w:lineRule="auto"/>
        <w:ind w:firstLine="0" w:firstLineChars="0"/>
        <w:jc w:val="left"/>
        <w:rPr>
          <w:i/>
          <w:color w:val="3366FF"/>
          <w:sz w:val="24"/>
        </w:rPr>
      </w:pPr>
      <w:r>
        <w:rPr>
          <w:rFonts w:hint="eastAsia"/>
          <w:i/>
          <w:color w:val="3366FF"/>
          <w:sz w:val="24"/>
        </w:rPr>
        <w:t>阐述测试过程中需要输出的相关工作产出；例如：脚本、挡板、自研工具、过程测试数据、监控数据、日报周报要求。</w:t>
      </w:r>
    </w:p>
    <w:p>
      <w:pPr>
        <w:pStyle w:val="3"/>
      </w:pPr>
      <w:bookmarkStart w:id="28" w:name="_Toc428265118"/>
      <w:bookmarkStart w:id="29" w:name="_Toc498532082"/>
      <w:r>
        <w:rPr>
          <w:rFonts w:hint="eastAsia"/>
        </w:rPr>
        <w:t>结果输出</w:t>
      </w:r>
      <w:bookmarkEnd w:id="28"/>
      <w:bookmarkEnd w:id="29"/>
    </w:p>
    <w:p>
      <w:pPr>
        <w:pStyle w:val="26"/>
        <w:spacing w:line="360" w:lineRule="auto"/>
        <w:ind w:firstLine="0" w:firstLineChars="0"/>
        <w:jc w:val="left"/>
      </w:pPr>
      <w:r>
        <w:rPr>
          <w:rFonts w:hint="eastAsia"/>
          <w:i/>
          <w:color w:val="3366FF"/>
          <w:sz w:val="24"/>
        </w:rPr>
        <w:t>阐述测试结果最终的输出件，一般为测试报告及相关的附件（如问题单列表）。</w:t>
      </w:r>
    </w:p>
    <w:p>
      <w:pPr>
        <w:pStyle w:val="2"/>
      </w:pPr>
      <w:bookmarkStart w:id="30" w:name="_Toc498532083"/>
      <w:r>
        <w:rPr>
          <w:rFonts w:hint="eastAsia"/>
        </w:rPr>
        <w:t>附件</w:t>
      </w:r>
      <w:bookmarkEnd w:id="30"/>
    </w:p>
    <w:tbl>
      <w:tblPr>
        <w:tblStyle w:val="21"/>
        <w:tblW w:w="7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0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序号</w:t>
            </w:r>
          </w:p>
        </w:tc>
        <w:tc>
          <w:tcPr>
            <w:tcW w:w="6031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ascii="彩虹粗仿宋" w:eastAsia="彩虹粗仿宋"/>
                <w:b/>
              </w:rPr>
            </w:pPr>
            <w:r>
              <w:rPr>
                <w:rFonts w:hint="eastAsia" w:ascii="彩虹粗仿宋" w:eastAsia="彩虹粗仿宋"/>
                <w:b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01</w:t>
            </w:r>
          </w:p>
        </w:tc>
        <w:tc>
          <w:tcPr>
            <w:tcW w:w="6031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《xx</w:t>
            </w:r>
            <w:r>
              <w:rPr>
                <w:i/>
                <w:color w:val="3366FF"/>
                <w:sz w:val="24"/>
              </w:rPr>
              <w:t>项目</w:t>
            </w:r>
            <w:r>
              <w:rPr>
                <w:rFonts w:hint="eastAsia"/>
                <w:i/>
                <w:color w:val="3366FF"/>
                <w:sz w:val="24"/>
              </w:rPr>
              <w:t>性能</w:t>
            </w:r>
            <w:r>
              <w:rPr>
                <w:i/>
                <w:color w:val="3366FF"/>
                <w:sz w:val="24"/>
              </w:rPr>
              <w:t>测试用例</w:t>
            </w:r>
            <w:r>
              <w:rPr>
                <w:rFonts w:hint="eastAsia"/>
                <w:i/>
                <w:color w:val="3366FF"/>
                <w:sz w:val="24"/>
              </w:rPr>
              <w:t>.xlsx》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02</w:t>
            </w:r>
          </w:p>
        </w:tc>
        <w:tc>
          <w:tcPr>
            <w:tcW w:w="6031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i/>
                <w:color w:val="3366FF"/>
                <w:sz w:val="24"/>
              </w:rPr>
              <w:t>Xx</w:t>
            </w:r>
            <w:r>
              <w:rPr>
                <w:rFonts w:hint="eastAsia"/>
                <w:i/>
                <w:color w:val="3366FF"/>
                <w:sz w:val="24"/>
              </w:rPr>
              <w:t>项目</w:t>
            </w:r>
            <w:r>
              <w:rPr>
                <w:i/>
                <w:color w:val="3366FF"/>
                <w:sz w:val="24"/>
              </w:rPr>
              <w:t>性能测试脚本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03</w:t>
            </w:r>
          </w:p>
        </w:tc>
        <w:tc>
          <w:tcPr>
            <w:tcW w:w="6031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i/>
                <w:color w:val="3366FF"/>
                <w:sz w:val="24"/>
              </w:rPr>
              <w:t>X</w:t>
            </w:r>
            <w:r>
              <w:rPr>
                <w:rFonts w:hint="eastAsia"/>
                <w:i/>
                <w:color w:val="3366FF"/>
                <w:sz w:val="24"/>
              </w:rPr>
              <w:t>x</w:t>
            </w:r>
            <w:r>
              <w:rPr>
                <w:i/>
                <w:color w:val="3366FF"/>
                <w:sz w:val="24"/>
              </w:rPr>
              <w:t>项目性能数据预置脚本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  <w:r>
              <w:rPr>
                <w:rFonts w:hint="eastAsia"/>
                <w:i/>
                <w:color w:val="3366FF"/>
                <w:sz w:val="24"/>
              </w:rPr>
              <w:t>04</w:t>
            </w:r>
          </w:p>
        </w:tc>
        <w:tc>
          <w:tcPr>
            <w:tcW w:w="6031" w:type="dxa"/>
          </w:tcPr>
          <w:p>
            <w:pPr>
              <w:pStyle w:val="26"/>
              <w:spacing w:line="360" w:lineRule="auto"/>
              <w:ind w:firstLine="0" w:firstLineChars="0"/>
              <w:jc w:val="left"/>
              <w:rPr>
                <w:rFonts w:hint="eastAsia"/>
                <w:i/>
                <w:color w:val="3366F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</w:rPr>
            </w:pPr>
          </w:p>
        </w:tc>
        <w:tc>
          <w:tcPr>
            <w:tcW w:w="60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</w:rPr>
            </w:pPr>
          </w:p>
        </w:tc>
        <w:tc>
          <w:tcPr>
            <w:tcW w:w="60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/>
              </w:rPr>
            </w:pPr>
          </w:p>
        </w:tc>
        <w:tc>
          <w:tcPr>
            <w:tcW w:w="603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2240" w:h="15840"/>
      <w:pgMar w:top="1440" w:right="424" w:bottom="1440" w:left="42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彩虹粗仿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  <w:lang w:val="en-US" w:eastAsia="zh-CN"/>
      </w:rPr>
      <w:t>公司名称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XX系统性能测试方案V1.0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1735C"/>
    <w:multiLevelType w:val="multilevel"/>
    <w:tmpl w:val="08C1735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40"/>
    <w:rsid w:val="000414BE"/>
    <w:rsid w:val="000469EC"/>
    <w:rsid w:val="000508AE"/>
    <w:rsid w:val="000A1AC8"/>
    <w:rsid w:val="000C5C46"/>
    <w:rsid w:val="000C619F"/>
    <w:rsid w:val="00125F73"/>
    <w:rsid w:val="00131CB7"/>
    <w:rsid w:val="00132688"/>
    <w:rsid w:val="001408BC"/>
    <w:rsid w:val="00145275"/>
    <w:rsid w:val="00154AD1"/>
    <w:rsid w:val="00155C55"/>
    <w:rsid w:val="00175E85"/>
    <w:rsid w:val="00190C59"/>
    <w:rsid w:val="00196AFB"/>
    <w:rsid w:val="001A34BA"/>
    <w:rsid w:val="001A3F2B"/>
    <w:rsid w:val="001C1A3E"/>
    <w:rsid w:val="001C54DA"/>
    <w:rsid w:val="001D3E31"/>
    <w:rsid w:val="001F35E0"/>
    <w:rsid w:val="00223938"/>
    <w:rsid w:val="0022609C"/>
    <w:rsid w:val="00230032"/>
    <w:rsid w:val="00236873"/>
    <w:rsid w:val="00250370"/>
    <w:rsid w:val="002629CA"/>
    <w:rsid w:val="00267CDA"/>
    <w:rsid w:val="002704B8"/>
    <w:rsid w:val="002709EB"/>
    <w:rsid w:val="00271A6B"/>
    <w:rsid w:val="00275FA8"/>
    <w:rsid w:val="00280BA2"/>
    <w:rsid w:val="0029160A"/>
    <w:rsid w:val="00294E59"/>
    <w:rsid w:val="002A351C"/>
    <w:rsid w:val="002A7A2F"/>
    <w:rsid w:val="002B4148"/>
    <w:rsid w:val="002C53DD"/>
    <w:rsid w:val="002D55C7"/>
    <w:rsid w:val="002D739D"/>
    <w:rsid w:val="002E7773"/>
    <w:rsid w:val="0031317E"/>
    <w:rsid w:val="003159F2"/>
    <w:rsid w:val="00320F19"/>
    <w:rsid w:val="00321B62"/>
    <w:rsid w:val="003273A5"/>
    <w:rsid w:val="00330878"/>
    <w:rsid w:val="00340787"/>
    <w:rsid w:val="00341C9C"/>
    <w:rsid w:val="00353A1D"/>
    <w:rsid w:val="003544C5"/>
    <w:rsid w:val="00357090"/>
    <w:rsid w:val="0037354F"/>
    <w:rsid w:val="00383720"/>
    <w:rsid w:val="00384644"/>
    <w:rsid w:val="003907CC"/>
    <w:rsid w:val="003A084D"/>
    <w:rsid w:val="003A38C5"/>
    <w:rsid w:val="003B06E5"/>
    <w:rsid w:val="003C2B2D"/>
    <w:rsid w:val="003E7461"/>
    <w:rsid w:val="003F5919"/>
    <w:rsid w:val="00404E36"/>
    <w:rsid w:val="0040681F"/>
    <w:rsid w:val="004234CC"/>
    <w:rsid w:val="00424239"/>
    <w:rsid w:val="0042631E"/>
    <w:rsid w:val="00436FA3"/>
    <w:rsid w:val="004376C2"/>
    <w:rsid w:val="00441B55"/>
    <w:rsid w:val="0044210B"/>
    <w:rsid w:val="00446B89"/>
    <w:rsid w:val="0045274E"/>
    <w:rsid w:val="00455C13"/>
    <w:rsid w:val="00462200"/>
    <w:rsid w:val="004651EB"/>
    <w:rsid w:val="004662FA"/>
    <w:rsid w:val="00474840"/>
    <w:rsid w:val="00480AF5"/>
    <w:rsid w:val="00481791"/>
    <w:rsid w:val="0048202E"/>
    <w:rsid w:val="00482DB0"/>
    <w:rsid w:val="00486347"/>
    <w:rsid w:val="00490837"/>
    <w:rsid w:val="00492A57"/>
    <w:rsid w:val="004A1B69"/>
    <w:rsid w:val="004C22B5"/>
    <w:rsid w:val="004C51E2"/>
    <w:rsid w:val="004D029A"/>
    <w:rsid w:val="004E54D8"/>
    <w:rsid w:val="00504282"/>
    <w:rsid w:val="0051381F"/>
    <w:rsid w:val="00533EA8"/>
    <w:rsid w:val="00535DBE"/>
    <w:rsid w:val="00537BCE"/>
    <w:rsid w:val="00552863"/>
    <w:rsid w:val="00554C73"/>
    <w:rsid w:val="005551EE"/>
    <w:rsid w:val="005558ED"/>
    <w:rsid w:val="005616F6"/>
    <w:rsid w:val="00570F52"/>
    <w:rsid w:val="00571FCD"/>
    <w:rsid w:val="00580F7B"/>
    <w:rsid w:val="005A2C87"/>
    <w:rsid w:val="005A317C"/>
    <w:rsid w:val="005B7618"/>
    <w:rsid w:val="005D7C0A"/>
    <w:rsid w:val="00625478"/>
    <w:rsid w:val="00626BAD"/>
    <w:rsid w:val="0063454B"/>
    <w:rsid w:val="00637C34"/>
    <w:rsid w:val="006562C1"/>
    <w:rsid w:val="00665EDE"/>
    <w:rsid w:val="00671A30"/>
    <w:rsid w:val="00685568"/>
    <w:rsid w:val="0068585F"/>
    <w:rsid w:val="00693F0D"/>
    <w:rsid w:val="006A53D0"/>
    <w:rsid w:val="006B0249"/>
    <w:rsid w:val="006B42FB"/>
    <w:rsid w:val="006D0A2E"/>
    <w:rsid w:val="006E2943"/>
    <w:rsid w:val="006E3E1A"/>
    <w:rsid w:val="006F63EF"/>
    <w:rsid w:val="006F7BA5"/>
    <w:rsid w:val="00702B93"/>
    <w:rsid w:val="00712B49"/>
    <w:rsid w:val="0072017F"/>
    <w:rsid w:val="00725988"/>
    <w:rsid w:val="007326B9"/>
    <w:rsid w:val="00736F03"/>
    <w:rsid w:val="00742AB6"/>
    <w:rsid w:val="007532A1"/>
    <w:rsid w:val="0075361E"/>
    <w:rsid w:val="00757B8D"/>
    <w:rsid w:val="0077237F"/>
    <w:rsid w:val="00772DBB"/>
    <w:rsid w:val="00790F22"/>
    <w:rsid w:val="007A0EF8"/>
    <w:rsid w:val="007A41FB"/>
    <w:rsid w:val="007A7786"/>
    <w:rsid w:val="007A7E65"/>
    <w:rsid w:val="007B55B2"/>
    <w:rsid w:val="007B7AA7"/>
    <w:rsid w:val="007C494A"/>
    <w:rsid w:val="007C79D3"/>
    <w:rsid w:val="007E6B18"/>
    <w:rsid w:val="007F2E9F"/>
    <w:rsid w:val="007F31D2"/>
    <w:rsid w:val="00805597"/>
    <w:rsid w:val="00805FBB"/>
    <w:rsid w:val="00826D30"/>
    <w:rsid w:val="00830E2A"/>
    <w:rsid w:val="0083662D"/>
    <w:rsid w:val="0084542A"/>
    <w:rsid w:val="0085582D"/>
    <w:rsid w:val="008563BA"/>
    <w:rsid w:val="008577F6"/>
    <w:rsid w:val="008616AC"/>
    <w:rsid w:val="008628E3"/>
    <w:rsid w:val="00862C24"/>
    <w:rsid w:val="0086431C"/>
    <w:rsid w:val="00870022"/>
    <w:rsid w:val="00873181"/>
    <w:rsid w:val="00874DB0"/>
    <w:rsid w:val="008751EF"/>
    <w:rsid w:val="00883015"/>
    <w:rsid w:val="0089428D"/>
    <w:rsid w:val="008A4243"/>
    <w:rsid w:val="008A5108"/>
    <w:rsid w:val="008A5BF4"/>
    <w:rsid w:val="008B1D24"/>
    <w:rsid w:val="008B49EE"/>
    <w:rsid w:val="008B5544"/>
    <w:rsid w:val="008B6B0F"/>
    <w:rsid w:val="008E49A5"/>
    <w:rsid w:val="008F61D0"/>
    <w:rsid w:val="008F6C6B"/>
    <w:rsid w:val="00913614"/>
    <w:rsid w:val="00920140"/>
    <w:rsid w:val="009258AC"/>
    <w:rsid w:val="00932851"/>
    <w:rsid w:val="00932A3A"/>
    <w:rsid w:val="00932F88"/>
    <w:rsid w:val="0093455B"/>
    <w:rsid w:val="00950590"/>
    <w:rsid w:val="00954858"/>
    <w:rsid w:val="009613A3"/>
    <w:rsid w:val="009740BC"/>
    <w:rsid w:val="009740EC"/>
    <w:rsid w:val="00984A80"/>
    <w:rsid w:val="009902EF"/>
    <w:rsid w:val="009A2A9E"/>
    <w:rsid w:val="009A544D"/>
    <w:rsid w:val="009A7A9B"/>
    <w:rsid w:val="009B00CD"/>
    <w:rsid w:val="009B5E63"/>
    <w:rsid w:val="009E2DD8"/>
    <w:rsid w:val="009F64F9"/>
    <w:rsid w:val="009F6E4F"/>
    <w:rsid w:val="009F7D16"/>
    <w:rsid w:val="00A02B83"/>
    <w:rsid w:val="00A30639"/>
    <w:rsid w:val="00A3228E"/>
    <w:rsid w:val="00A420D3"/>
    <w:rsid w:val="00A45ECA"/>
    <w:rsid w:val="00A71C75"/>
    <w:rsid w:val="00A82071"/>
    <w:rsid w:val="00A828A6"/>
    <w:rsid w:val="00A86076"/>
    <w:rsid w:val="00A8714D"/>
    <w:rsid w:val="00A87D42"/>
    <w:rsid w:val="00A934AB"/>
    <w:rsid w:val="00A9692B"/>
    <w:rsid w:val="00AB0665"/>
    <w:rsid w:val="00AB10E4"/>
    <w:rsid w:val="00AC4490"/>
    <w:rsid w:val="00AC52CD"/>
    <w:rsid w:val="00AD0329"/>
    <w:rsid w:val="00AD1DF5"/>
    <w:rsid w:val="00AE1B51"/>
    <w:rsid w:val="00AE6409"/>
    <w:rsid w:val="00AF4C80"/>
    <w:rsid w:val="00AF55DB"/>
    <w:rsid w:val="00AF5930"/>
    <w:rsid w:val="00B04AFB"/>
    <w:rsid w:val="00B075A9"/>
    <w:rsid w:val="00B12F77"/>
    <w:rsid w:val="00B174F7"/>
    <w:rsid w:val="00B25213"/>
    <w:rsid w:val="00B26174"/>
    <w:rsid w:val="00B31747"/>
    <w:rsid w:val="00B325F1"/>
    <w:rsid w:val="00B33603"/>
    <w:rsid w:val="00B336A6"/>
    <w:rsid w:val="00B55294"/>
    <w:rsid w:val="00B614B9"/>
    <w:rsid w:val="00B6267A"/>
    <w:rsid w:val="00B6306B"/>
    <w:rsid w:val="00B76A60"/>
    <w:rsid w:val="00B9098B"/>
    <w:rsid w:val="00B90EBC"/>
    <w:rsid w:val="00BA6900"/>
    <w:rsid w:val="00BB066A"/>
    <w:rsid w:val="00BD5F4F"/>
    <w:rsid w:val="00BD67BF"/>
    <w:rsid w:val="00BE0E8F"/>
    <w:rsid w:val="00BE6515"/>
    <w:rsid w:val="00BF0873"/>
    <w:rsid w:val="00BF2F2B"/>
    <w:rsid w:val="00C00F6E"/>
    <w:rsid w:val="00C048FB"/>
    <w:rsid w:val="00C10ADD"/>
    <w:rsid w:val="00C11402"/>
    <w:rsid w:val="00C138B4"/>
    <w:rsid w:val="00C14700"/>
    <w:rsid w:val="00C14732"/>
    <w:rsid w:val="00C269EC"/>
    <w:rsid w:val="00C34A80"/>
    <w:rsid w:val="00C44B98"/>
    <w:rsid w:val="00C453CC"/>
    <w:rsid w:val="00C63701"/>
    <w:rsid w:val="00C67D1C"/>
    <w:rsid w:val="00C77FCB"/>
    <w:rsid w:val="00C862A0"/>
    <w:rsid w:val="00C9068F"/>
    <w:rsid w:val="00C939D8"/>
    <w:rsid w:val="00C93BD7"/>
    <w:rsid w:val="00CA3F20"/>
    <w:rsid w:val="00CD686B"/>
    <w:rsid w:val="00CD7868"/>
    <w:rsid w:val="00CE7F40"/>
    <w:rsid w:val="00CF37E3"/>
    <w:rsid w:val="00D057B8"/>
    <w:rsid w:val="00D130C5"/>
    <w:rsid w:val="00D139CC"/>
    <w:rsid w:val="00D14C31"/>
    <w:rsid w:val="00D201F3"/>
    <w:rsid w:val="00D4250C"/>
    <w:rsid w:val="00D532D0"/>
    <w:rsid w:val="00D5632C"/>
    <w:rsid w:val="00D61D5F"/>
    <w:rsid w:val="00D63958"/>
    <w:rsid w:val="00D63AA6"/>
    <w:rsid w:val="00D64C23"/>
    <w:rsid w:val="00D7587B"/>
    <w:rsid w:val="00D76B61"/>
    <w:rsid w:val="00D80C8B"/>
    <w:rsid w:val="00D87C82"/>
    <w:rsid w:val="00D926EC"/>
    <w:rsid w:val="00DA4CC9"/>
    <w:rsid w:val="00DB68CF"/>
    <w:rsid w:val="00DB74B2"/>
    <w:rsid w:val="00DD300C"/>
    <w:rsid w:val="00DD4717"/>
    <w:rsid w:val="00DF2334"/>
    <w:rsid w:val="00DF6972"/>
    <w:rsid w:val="00DF7EC3"/>
    <w:rsid w:val="00E01C15"/>
    <w:rsid w:val="00E048C1"/>
    <w:rsid w:val="00E06001"/>
    <w:rsid w:val="00E07669"/>
    <w:rsid w:val="00E422D6"/>
    <w:rsid w:val="00E4406A"/>
    <w:rsid w:val="00E46877"/>
    <w:rsid w:val="00E47104"/>
    <w:rsid w:val="00E5605A"/>
    <w:rsid w:val="00E64965"/>
    <w:rsid w:val="00E652B9"/>
    <w:rsid w:val="00E65E85"/>
    <w:rsid w:val="00E75FFE"/>
    <w:rsid w:val="00E84BD8"/>
    <w:rsid w:val="00E92FE7"/>
    <w:rsid w:val="00EA283F"/>
    <w:rsid w:val="00EB2890"/>
    <w:rsid w:val="00EB7428"/>
    <w:rsid w:val="00EC05C8"/>
    <w:rsid w:val="00ED25F2"/>
    <w:rsid w:val="00ED2E6B"/>
    <w:rsid w:val="00ED5708"/>
    <w:rsid w:val="00EE71F1"/>
    <w:rsid w:val="00F021D6"/>
    <w:rsid w:val="00F341EC"/>
    <w:rsid w:val="00F35F31"/>
    <w:rsid w:val="00F367AC"/>
    <w:rsid w:val="00F42ECF"/>
    <w:rsid w:val="00F52CD1"/>
    <w:rsid w:val="00F53E98"/>
    <w:rsid w:val="00F5478F"/>
    <w:rsid w:val="00F5670B"/>
    <w:rsid w:val="00F56EA8"/>
    <w:rsid w:val="00F62C78"/>
    <w:rsid w:val="00F6354F"/>
    <w:rsid w:val="00F723E3"/>
    <w:rsid w:val="00FA0CE5"/>
    <w:rsid w:val="00FA0DBF"/>
    <w:rsid w:val="00FA2C4D"/>
    <w:rsid w:val="00FC2081"/>
    <w:rsid w:val="00FC386C"/>
    <w:rsid w:val="00FC6C54"/>
    <w:rsid w:val="00FD1922"/>
    <w:rsid w:val="00FD74AE"/>
    <w:rsid w:val="0124437C"/>
    <w:rsid w:val="01C86409"/>
    <w:rsid w:val="02B51AE3"/>
    <w:rsid w:val="0330362A"/>
    <w:rsid w:val="03A84913"/>
    <w:rsid w:val="0455451C"/>
    <w:rsid w:val="062C53E8"/>
    <w:rsid w:val="07123EA9"/>
    <w:rsid w:val="07DD1AB1"/>
    <w:rsid w:val="08711AAC"/>
    <w:rsid w:val="0983160F"/>
    <w:rsid w:val="09CB52B9"/>
    <w:rsid w:val="0A8842D1"/>
    <w:rsid w:val="0B0C3D9B"/>
    <w:rsid w:val="0B4C2685"/>
    <w:rsid w:val="0E155EAE"/>
    <w:rsid w:val="0E8F1940"/>
    <w:rsid w:val="0EBF2FC4"/>
    <w:rsid w:val="0F1E5BD7"/>
    <w:rsid w:val="0F440C35"/>
    <w:rsid w:val="0FE56EFB"/>
    <w:rsid w:val="10A47A98"/>
    <w:rsid w:val="10A83B79"/>
    <w:rsid w:val="11601875"/>
    <w:rsid w:val="11A65A8E"/>
    <w:rsid w:val="12BA0A4E"/>
    <w:rsid w:val="13167B36"/>
    <w:rsid w:val="13A2112C"/>
    <w:rsid w:val="146B2743"/>
    <w:rsid w:val="14C53971"/>
    <w:rsid w:val="14DA1B83"/>
    <w:rsid w:val="15605B35"/>
    <w:rsid w:val="159A0FA2"/>
    <w:rsid w:val="16B20072"/>
    <w:rsid w:val="170E76A6"/>
    <w:rsid w:val="1776197F"/>
    <w:rsid w:val="17C76562"/>
    <w:rsid w:val="17C83EA4"/>
    <w:rsid w:val="17EA200F"/>
    <w:rsid w:val="189673DA"/>
    <w:rsid w:val="199154B8"/>
    <w:rsid w:val="199B60A8"/>
    <w:rsid w:val="19B3138C"/>
    <w:rsid w:val="1AF329F1"/>
    <w:rsid w:val="1AF44461"/>
    <w:rsid w:val="1B2A743E"/>
    <w:rsid w:val="1C401C2F"/>
    <w:rsid w:val="1C43312C"/>
    <w:rsid w:val="1C910256"/>
    <w:rsid w:val="1C9B3269"/>
    <w:rsid w:val="1CD1201F"/>
    <w:rsid w:val="1DA129E8"/>
    <w:rsid w:val="1DE50584"/>
    <w:rsid w:val="1E9E02ED"/>
    <w:rsid w:val="1F6C70F7"/>
    <w:rsid w:val="1FFB23A8"/>
    <w:rsid w:val="206D3610"/>
    <w:rsid w:val="214F6200"/>
    <w:rsid w:val="21895EC5"/>
    <w:rsid w:val="21895F99"/>
    <w:rsid w:val="219D3921"/>
    <w:rsid w:val="21B10159"/>
    <w:rsid w:val="233D5189"/>
    <w:rsid w:val="25377DBC"/>
    <w:rsid w:val="25BF4CC5"/>
    <w:rsid w:val="25D5471B"/>
    <w:rsid w:val="276C4B32"/>
    <w:rsid w:val="27F00DAA"/>
    <w:rsid w:val="28AF1C69"/>
    <w:rsid w:val="29145F15"/>
    <w:rsid w:val="29D6567E"/>
    <w:rsid w:val="2A9578E3"/>
    <w:rsid w:val="2B6A2E0C"/>
    <w:rsid w:val="2B745F56"/>
    <w:rsid w:val="2CE4164D"/>
    <w:rsid w:val="2CE97689"/>
    <w:rsid w:val="2D0C1C36"/>
    <w:rsid w:val="2D5115AA"/>
    <w:rsid w:val="2D750825"/>
    <w:rsid w:val="2F500D43"/>
    <w:rsid w:val="30F91E78"/>
    <w:rsid w:val="316373AB"/>
    <w:rsid w:val="31E23333"/>
    <w:rsid w:val="32205579"/>
    <w:rsid w:val="32EC132A"/>
    <w:rsid w:val="33555045"/>
    <w:rsid w:val="343865A2"/>
    <w:rsid w:val="345A72E7"/>
    <w:rsid w:val="346424A7"/>
    <w:rsid w:val="35332C9F"/>
    <w:rsid w:val="353B68A9"/>
    <w:rsid w:val="35CF2E3C"/>
    <w:rsid w:val="38706FA1"/>
    <w:rsid w:val="38BE52C4"/>
    <w:rsid w:val="3BAC7F2E"/>
    <w:rsid w:val="3BDE711E"/>
    <w:rsid w:val="3C914A42"/>
    <w:rsid w:val="3CAD70A9"/>
    <w:rsid w:val="3D636502"/>
    <w:rsid w:val="3E3749F2"/>
    <w:rsid w:val="3E897691"/>
    <w:rsid w:val="3EF44C45"/>
    <w:rsid w:val="3F933385"/>
    <w:rsid w:val="3F9668F6"/>
    <w:rsid w:val="400B43D1"/>
    <w:rsid w:val="40CC03FF"/>
    <w:rsid w:val="41466948"/>
    <w:rsid w:val="41BB19C9"/>
    <w:rsid w:val="41F368F7"/>
    <w:rsid w:val="420D18A7"/>
    <w:rsid w:val="425F1F34"/>
    <w:rsid w:val="429B7503"/>
    <w:rsid w:val="431E7C47"/>
    <w:rsid w:val="4322777F"/>
    <w:rsid w:val="43A824DB"/>
    <w:rsid w:val="43C74733"/>
    <w:rsid w:val="449753D3"/>
    <w:rsid w:val="44D40ED8"/>
    <w:rsid w:val="45073FED"/>
    <w:rsid w:val="4623740A"/>
    <w:rsid w:val="464B1C9E"/>
    <w:rsid w:val="46511552"/>
    <w:rsid w:val="46F26A16"/>
    <w:rsid w:val="472A7814"/>
    <w:rsid w:val="473F4428"/>
    <w:rsid w:val="47AA2912"/>
    <w:rsid w:val="48172331"/>
    <w:rsid w:val="485D3B4B"/>
    <w:rsid w:val="48A42328"/>
    <w:rsid w:val="4A594BE1"/>
    <w:rsid w:val="4B7A7400"/>
    <w:rsid w:val="4B880E49"/>
    <w:rsid w:val="4BA41340"/>
    <w:rsid w:val="4C23074E"/>
    <w:rsid w:val="4C71041D"/>
    <w:rsid w:val="4E586B77"/>
    <w:rsid w:val="4EB97A43"/>
    <w:rsid w:val="4EC2216D"/>
    <w:rsid w:val="4FC05258"/>
    <w:rsid w:val="4FC9099A"/>
    <w:rsid w:val="51512072"/>
    <w:rsid w:val="524E4D0C"/>
    <w:rsid w:val="52821651"/>
    <w:rsid w:val="52D70BED"/>
    <w:rsid w:val="551E197B"/>
    <w:rsid w:val="559A1EDE"/>
    <w:rsid w:val="57551527"/>
    <w:rsid w:val="596B01B5"/>
    <w:rsid w:val="5A660566"/>
    <w:rsid w:val="5B870519"/>
    <w:rsid w:val="5B90586B"/>
    <w:rsid w:val="5B936AFC"/>
    <w:rsid w:val="5BAC4F67"/>
    <w:rsid w:val="5C9539EE"/>
    <w:rsid w:val="5D5274DE"/>
    <w:rsid w:val="5DC155B1"/>
    <w:rsid w:val="5EB01B76"/>
    <w:rsid w:val="5F7A1367"/>
    <w:rsid w:val="5FD45DE6"/>
    <w:rsid w:val="613D0B2F"/>
    <w:rsid w:val="61AF13E0"/>
    <w:rsid w:val="61D9318F"/>
    <w:rsid w:val="61E70C25"/>
    <w:rsid w:val="639D17CA"/>
    <w:rsid w:val="646E09D5"/>
    <w:rsid w:val="65EB3121"/>
    <w:rsid w:val="66167044"/>
    <w:rsid w:val="671C5DBB"/>
    <w:rsid w:val="689F703B"/>
    <w:rsid w:val="68E10D2F"/>
    <w:rsid w:val="6B77231E"/>
    <w:rsid w:val="6BEF615C"/>
    <w:rsid w:val="6D16217A"/>
    <w:rsid w:val="6D622D80"/>
    <w:rsid w:val="6DF05246"/>
    <w:rsid w:val="6E3E41A9"/>
    <w:rsid w:val="6EAB0FF2"/>
    <w:rsid w:val="6EB52663"/>
    <w:rsid w:val="6EC86D67"/>
    <w:rsid w:val="70055623"/>
    <w:rsid w:val="70405D85"/>
    <w:rsid w:val="72A056D4"/>
    <w:rsid w:val="72F1052B"/>
    <w:rsid w:val="739746C3"/>
    <w:rsid w:val="7399338F"/>
    <w:rsid w:val="74215718"/>
    <w:rsid w:val="74F3348F"/>
    <w:rsid w:val="750158AE"/>
    <w:rsid w:val="75045E49"/>
    <w:rsid w:val="76B8589C"/>
    <w:rsid w:val="77D72A5F"/>
    <w:rsid w:val="77F93174"/>
    <w:rsid w:val="783075B5"/>
    <w:rsid w:val="79AA5E8C"/>
    <w:rsid w:val="7B854D01"/>
    <w:rsid w:val="7B8951AD"/>
    <w:rsid w:val="7CEC766F"/>
    <w:rsid w:val="7D12247F"/>
    <w:rsid w:val="7E7C53AD"/>
    <w:rsid w:val="7F1174D4"/>
    <w:rsid w:val="7F74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34"/>
    <w:unhideWhenUsed/>
    <w:qFormat/>
    <w:uiPriority w:val="99"/>
    <w:pPr>
      <w:spacing w:after="120"/>
    </w:p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Date"/>
    <w:basedOn w:val="1"/>
    <w:next w:val="1"/>
    <w:link w:val="30"/>
    <w:unhideWhenUsed/>
    <w:qFormat/>
    <w:uiPriority w:val="99"/>
    <w:pPr>
      <w:ind w:left="100" w:leftChars="2500"/>
    </w:pPr>
  </w:style>
  <w:style w:type="paragraph" w:styleId="14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Body Text First Indent"/>
    <w:basedOn w:val="11"/>
    <w:link w:val="36"/>
    <w:unhideWhenUsed/>
    <w:qFormat/>
    <w:uiPriority w:val="0"/>
    <w:pPr>
      <w:widowControl/>
      <w:overflowPunct w:val="0"/>
      <w:autoSpaceDE w:val="0"/>
      <w:autoSpaceDN w:val="0"/>
      <w:adjustRightInd w:val="0"/>
      <w:ind w:firstLine="420" w:firstLineChars="100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table" w:styleId="21">
    <w:name w:val="Table Grid"/>
    <w:basedOn w:val="20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页眉 Char"/>
    <w:basedOn w:val="22"/>
    <w:link w:val="16"/>
    <w:uiPriority w:val="99"/>
    <w:rPr>
      <w:sz w:val="18"/>
      <w:szCs w:val="18"/>
    </w:rPr>
  </w:style>
  <w:style w:type="character" w:customStyle="1" w:styleId="25">
    <w:name w:val="页脚 Char"/>
    <w:basedOn w:val="22"/>
    <w:link w:val="15"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1 Char"/>
    <w:basedOn w:val="22"/>
    <w:link w:val="2"/>
    <w:uiPriority w:val="9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批注框文本 Char"/>
    <w:basedOn w:val="22"/>
    <w:link w:val="14"/>
    <w:semiHidden/>
    <w:qFormat/>
    <w:uiPriority w:val="99"/>
    <w:rPr>
      <w:sz w:val="18"/>
      <w:szCs w:val="18"/>
    </w:rPr>
  </w:style>
  <w:style w:type="character" w:customStyle="1" w:styleId="30">
    <w:name w:val="日期 Char"/>
    <w:basedOn w:val="22"/>
    <w:link w:val="13"/>
    <w:semiHidden/>
    <w:qFormat/>
    <w:uiPriority w:val="99"/>
  </w:style>
  <w:style w:type="paragraph" w:customStyle="1" w:styleId="31">
    <w:name w:val="QB表内文字"/>
    <w:basedOn w:val="1"/>
    <w:link w:val="32"/>
    <w:qFormat/>
    <w:uiPriority w:val="0"/>
    <w:pPr>
      <w:autoSpaceDE w:val="0"/>
      <w:autoSpaceDN w:val="0"/>
    </w:pPr>
    <w:rPr>
      <w:rFonts w:ascii="宋体" w:hAnsi="Times New Roman" w:eastAsia="宋体" w:cs="Times New Roman"/>
      <w:kern w:val="0"/>
      <w:szCs w:val="20"/>
      <w:lang w:val="zh-CN"/>
    </w:rPr>
  </w:style>
  <w:style w:type="character" w:customStyle="1" w:styleId="32">
    <w:name w:val="QB表内文字 Char"/>
    <w:link w:val="31"/>
    <w:qFormat/>
    <w:locked/>
    <w:uiPriority w:val="0"/>
    <w:rPr>
      <w:rFonts w:ascii="宋体" w:hAnsi="Times New Roman" w:eastAsia="宋体" w:cs="Times New Roman"/>
      <w:kern w:val="0"/>
      <w:szCs w:val="20"/>
      <w:lang w:val="zh-CN" w:eastAsia="zh-CN"/>
    </w:rPr>
  </w:style>
  <w:style w:type="paragraph" w:customStyle="1" w:styleId="33">
    <w:name w:val="封面中文名称"/>
    <w:basedOn w:val="11"/>
    <w:qFormat/>
    <w:uiPriority w:val="99"/>
    <w:pPr>
      <w:overflowPunct w:val="0"/>
      <w:autoSpaceDE w:val="0"/>
      <w:autoSpaceDN w:val="0"/>
      <w:jc w:val="center"/>
    </w:pPr>
    <w:rPr>
      <w:rFonts w:ascii="黑体" w:hAnsi="Times New Roman" w:eastAsia="黑体" w:cs="Times New Roman"/>
      <w:b/>
      <w:spacing w:val="80"/>
      <w:sz w:val="44"/>
      <w:szCs w:val="24"/>
    </w:rPr>
  </w:style>
  <w:style w:type="character" w:customStyle="1" w:styleId="34">
    <w:name w:val="正文文本 Char"/>
    <w:basedOn w:val="22"/>
    <w:link w:val="11"/>
    <w:semiHidden/>
    <w:qFormat/>
    <w:uiPriority w:val="99"/>
  </w:style>
  <w:style w:type="paragraph" w:customStyle="1" w:styleId="35">
    <w:name w:val="Table Text"/>
    <w:basedOn w:val="11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36">
    <w:name w:val="正文首行缩进 Char"/>
    <w:basedOn w:val="34"/>
    <w:link w:val="19"/>
    <w:qFormat/>
    <w:uiPriority w:val="0"/>
    <w:rPr>
      <w:rFonts w:ascii="Arial" w:hAnsi="Arial" w:eastAsia="宋体" w:cs="Times New Roman"/>
      <w:kern w:val="0"/>
      <w:sz w:val="20"/>
      <w:szCs w:val="20"/>
      <w:lang w:eastAsia="en-US"/>
    </w:rPr>
  </w:style>
  <w:style w:type="character" w:customStyle="1" w:styleId="37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8">
    <w:name w:val="标题 3 Char"/>
    <w:basedOn w:val="22"/>
    <w:link w:val="4"/>
    <w:qFormat/>
    <w:uiPriority w:val="9"/>
    <w:rPr>
      <w:b/>
      <w:bCs/>
      <w:sz w:val="32"/>
      <w:szCs w:val="32"/>
    </w:rPr>
  </w:style>
  <w:style w:type="character" w:customStyle="1" w:styleId="39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0">
    <w:name w:val="标题 5 Char"/>
    <w:basedOn w:val="22"/>
    <w:link w:val="6"/>
    <w:semiHidden/>
    <w:qFormat/>
    <w:uiPriority w:val="9"/>
    <w:rPr>
      <w:b/>
      <w:bCs/>
      <w:sz w:val="28"/>
      <w:szCs w:val="28"/>
    </w:rPr>
  </w:style>
  <w:style w:type="character" w:customStyle="1" w:styleId="41">
    <w:name w:val="标题 6 Char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Char"/>
    <w:basedOn w:val="22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Char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Char"/>
    <w:basedOn w:val="2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4DF6C-D81D-45DE-B7FA-208879230F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isoftstone</Company>
  <Pages>8</Pages>
  <Words>537</Words>
  <Characters>3064</Characters>
  <Lines>25</Lines>
  <Paragraphs>7</Paragraphs>
  <TotalTime>0</TotalTime>
  <ScaleCrop>false</ScaleCrop>
  <LinksUpToDate>false</LinksUpToDate>
  <CharactersWithSpaces>3594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2016-06-16T01:37:00Z</dcterms:created>
  <dc:creator>Windows 用户</dc:creator>
  <cp:lastModifiedBy>林磊</cp:lastModifiedBy>
  <dcterms:modified xsi:type="dcterms:W3CDTF">2023-06-30T07:44:10Z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A55ABC5934D5414D8FAB676289F847D8</vt:lpwstr>
  </property>
</Properties>
</file>