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a16="http://schemas.microsoft.com/office/drawing/2014/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631CA7" w:rsidR="005B6CBB" w:rsidP="00631CA7" w:rsidRDefault="00510433" w14:paraId="291C9531" w14:textId="77777777">
      <w:pPr>
        <w:pStyle w:val="ColorfulList-Accent11"/>
        <w:spacing w:after="0" w:line="240" w:lineRule="auto"/>
        <w:ind w:left="0"/>
        <w:jc w:val="center"/>
        <w:rPr>
          <w:rFonts w:ascii="Times New Roman" w:hAnsi="Times New Roman"/>
          <w:b/>
          <w:sz w:val="24"/>
          <w:szCs w:val="24"/>
        </w:rPr>
      </w:pPr>
      <w:r w:rsidRPr="00631CA7">
        <w:rPr>
          <w:rFonts w:ascii="Times New Roman" w:hAnsi="Times New Roman"/>
          <w:b/>
          <w:sz w:val="24"/>
          <w:szCs w:val="24"/>
        </w:rPr>
        <w:t>RODO</w:t>
      </w:r>
      <w:r w:rsidRPr="00631CA7" w:rsidR="00A2441D">
        <w:rPr>
          <w:rFonts w:ascii="Times New Roman" w:hAnsi="Times New Roman"/>
          <w:b/>
          <w:sz w:val="24"/>
          <w:szCs w:val="24"/>
        </w:rPr>
        <w:t xml:space="preserve"> </w:t>
      </w:r>
      <w:r w:rsidRPr="00631CA7" w:rsidR="004E1E05">
        <w:rPr>
          <w:rFonts w:ascii="Times New Roman" w:hAnsi="Times New Roman"/>
          <w:b/>
          <w:sz w:val="24"/>
          <w:szCs w:val="24"/>
        </w:rPr>
        <w:t>Smilekey</w:t>
      </w:r>
      <w:r w:rsidRPr="00631CA7" w:rsidR="00554614">
        <w:rPr>
          <w:rFonts w:ascii="Times New Roman" w:hAnsi="Times New Roman"/>
          <w:b/>
          <w:color w:val="000000"/>
          <w:vertAlign w:val="superscript"/>
        </w:rPr>
        <w:t>®</w:t>
      </w:r>
      <w:r w:rsidRPr="00631CA7" w:rsidR="006C435E">
        <w:rPr>
          <w:rFonts w:ascii="Times New Roman" w:hAnsi="Times New Roman"/>
          <w:b/>
          <w:color w:val="000000"/>
          <w:vertAlign w:val="superscript"/>
        </w:rPr>
        <w:t xml:space="preserve"> </w:t>
      </w:r>
      <w:r w:rsidRPr="00631CA7" w:rsidR="006C435E">
        <w:rPr>
          <w:rFonts w:ascii="Times New Roman" w:hAnsi="Times New Roman"/>
          <w:b/>
          <w:sz w:val="24"/>
          <w:szCs w:val="24"/>
        </w:rPr>
        <w:t>Instructions for Use</w:t>
      </w:r>
    </w:p>
    <w:p w:rsidRPr="00631CA7" w:rsidR="005B6CBB" w:rsidP="00631CA7" w:rsidRDefault="005B6CBB" w14:paraId="4894387D" w14:textId="77777777">
      <w:pPr>
        <w:pStyle w:val="ColorfulList-Accent11"/>
        <w:spacing w:after="0" w:line="240" w:lineRule="auto"/>
        <w:ind w:left="0"/>
        <w:rPr>
          <w:rFonts w:ascii="Times New Roman" w:hAnsi="Times New Roman"/>
        </w:rPr>
      </w:pPr>
    </w:p>
    <w:p w:rsidRPr="007E3E8D" w:rsidR="009E0E91" w:rsidP="00950A19" w:rsidRDefault="005B6CBB" w14:paraId="7947FC62" w14:textId="29707ADD">
      <w:pPr>
        <w:pStyle w:val="ColorfulList-Accent11"/>
        <w:spacing w:after="0" w:line="240" w:lineRule="auto"/>
        <w:ind w:left="0"/>
        <w:rPr>
          <w:rFonts w:ascii="Times New Roman" w:hAnsi="Times New Roman"/>
        </w:rPr>
      </w:pPr>
      <w:r w:rsidRPr="00631CA7">
        <w:rPr>
          <w:rFonts w:ascii="Times New Roman" w:hAnsi="Times New Roman"/>
        </w:rPr>
        <w:t>Ple</w:t>
      </w:r>
      <w:r w:rsidRPr="00631CA7" w:rsidR="004B178F">
        <w:rPr>
          <w:rFonts w:ascii="Times New Roman" w:hAnsi="Times New Roman"/>
        </w:rPr>
        <w:t xml:space="preserve">ase </w:t>
      </w:r>
      <w:r w:rsidRPr="00631CA7" w:rsidR="00554614">
        <w:rPr>
          <w:rFonts w:ascii="Times New Roman" w:hAnsi="Times New Roman"/>
        </w:rPr>
        <w:t xml:space="preserve">carefully </w:t>
      </w:r>
      <w:r w:rsidRPr="007E3E8D" w:rsidR="004B178F">
        <w:rPr>
          <w:rFonts w:ascii="Times New Roman" w:hAnsi="Times New Roman"/>
        </w:rPr>
        <w:t xml:space="preserve">read the </w:t>
      </w:r>
      <w:r w:rsidRPr="007E3E8D">
        <w:rPr>
          <w:rFonts w:ascii="Times New Roman" w:hAnsi="Times New Roman"/>
        </w:rPr>
        <w:t xml:space="preserve">following </w:t>
      </w:r>
      <w:r w:rsidRPr="007E3E8D" w:rsidR="004B178F">
        <w:rPr>
          <w:rFonts w:ascii="Times New Roman" w:hAnsi="Times New Roman"/>
        </w:rPr>
        <w:t xml:space="preserve">Instructions </w:t>
      </w:r>
      <w:r w:rsidRPr="007E3E8D" w:rsidR="00255694">
        <w:rPr>
          <w:rFonts w:ascii="Times New Roman" w:hAnsi="Times New Roman"/>
        </w:rPr>
        <w:t>f</w:t>
      </w:r>
      <w:r w:rsidRPr="00631CA7" w:rsidR="004B178F">
        <w:rPr>
          <w:rFonts w:ascii="Times New Roman" w:hAnsi="Times New Roman"/>
        </w:rPr>
        <w:t xml:space="preserve">or Use (IFU) before using </w:t>
      </w:r>
      <w:r w:rsidRPr="00631CA7" w:rsidR="00F67E20">
        <w:rPr>
          <w:rFonts w:ascii="Times New Roman" w:hAnsi="Times New Roman"/>
        </w:rPr>
        <w:t xml:space="preserve">the </w:t>
      </w:r>
      <w:r w:rsidRPr="00631CA7" w:rsidR="00510433">
        <w:rPr>
          <w:rFonts w:ascii="Times New Roman" w:hAnsi="Times New Roman"/>
        </w:rPr>
        <w:t>RODO</w:t>
      </w:r>
      <w:r w:rsidRPr="00631CA7" w:rsidR="004B178F">
        <w:rPr>
          <w:rFonts w:ascii="Times New Roman" w:hAnsi="Times New Roman"/>
        </w:rPr>
        <w:t xml:space="preserve"> </w:t>
      </w:r>
      <w:r w:rsidRPr="00631CA7" w:rsidR="004E1E05">
        <w:rPr>
          <w:rFonts w:ascii="Times New Roman" w:hAnsi="Times New Roman"/>
        </w:rPr>
        <w:t>Smilekey</w:t>
      </w:r>
      <w:r w:rsidRPr="00631CA7" w:rsidR="00B670E2">
        <w:rPr>
          <w:rFonts w:ascii="Times New Roman" w:hAnsi="Times New Roman"/>
          <w:b/>
          <w:color w:val="000000"/>
          <w:vertAlign w:val="superscript"/>
        </w:rPr>
        <w:t>®</w:t>
      </w:r>
      <w:r w:rsidRPr="00631CA7" w:rsidR="00B76B77">
        <w:rPr>
          <w:rFonts w:ascii="Times New Roman" w:hAnsi="Times New Roman"/>
        </w:rPr>
        <w:t xml:space="preserve">. </w:t>
      </w:r>
      <w:r w:rsidRPr="00631CA7" w:rsidR="00F67E20">
        <w:rPr>
          <w:rFonts w:ascii="Times New Roman" w:hAnsi="Times New Roman"/>
        </w:rPr>
        <w:t xml:space="preserve">(Please refer to the separate IFU for the </w:t>
      </w:r>
      <w:r w:rsidRPr="00631CA7" w:rsidR="00510433">
        <w:rPr>
          <w:rFonts w:ascii="Times New Roman" w:hAnsi="Times New Roman"/>
        </w:rPr>
        <w:t>RODO</w:t>
      </w:r>
      <w:r w:rsidRPr="00950A19" w:rsidR="00631CA7">
        <w:rPr>
          <w:rFonts w:ascii="Times New Roman" w:hAnsi="Times New Roman"/>
          <w:vertAlign w:val="superscript"/>
        </w:rPr>
        <w:t>®</w:t>
      </w:r>
      <w:r w:rsidRPr="00631CA7" w:rsidR="00A2441D">
        <w:rPr>
          <w:rFonts w:ascii="Times New Roman" w:hAnsi="Times New Roman"/>
        </w:rPr>
        <w:t xml:space="preserve"> </w:t>
      </w:r>
      <w:r w:rsidRPr="00631CA7" w:rsidR="00F67E20">
        <w:rPr>
          <w:rFonts w:ascii="Times New Roman" w:hAnsi="Times New Roman"/>
        </w:rPr>
        <w:t>Abutments and Components</w:t>
      </w:r>
      <w:r w:rsidRPr="00631CA7" w:rsidR="00AA4017">
        <w:rPr>
          <w:rFonts w:ascii="Times New Roman" w:hAnsi="Times New Roman"/>
        </w:rPr>
        <w:t>,</w:t>
      </w:r>
      <w:r w:rsidRPr="00631CA7" w:rsidR="002E1ACC">
        <w:rPr>
          <w:rFonts w:ascii="Times New Roman" w:hAnsi="Times New Roman"/>
        </w:rPr>
        <w:t xml:space="preserve"> IFU 0001</w:t>
      </w:r>
      <w:r w:rsidRPr="007E3E8D" w:rsidR="00F67E20">
        <w:rPr>
          <w:rFonts w:ascii="Times New Roman" w:hAnsi="Times New Roman"/>
        </w:rPr>
        <w:t>)</w:t>
      </w:r>
    </w:p>
    <w:p w:rsidRPr="00631CA7" w:rsidR="00946CEF" w:rsidP="00950A19" w:rsidRDefault="00946CEF" w14:paraId="59AA27CC" w14:textId="77777777">
      <w:pPr>
        <w:pStyle w:val="ColorfulList-Accent11"/>
        <w:spacing w:after="0" w:line="240" w:lineRule="auto"/>
        <w:ind w:left="0"/>
        <w:rPr>
          <w:rFonts w:ascii="Times New Roman" w:hAnsi="Times New Roman"/>
          <w:b/>
        </w:rPr>
      </w:pPr>
    </w:p>
    <w:p w:rsidRPr="00631CA7" w:rsidR="000C6DF9" w:rsidP="007E3E8D" w:rsidRDefault="006359FD" w14:paraId="6FC5A209" w14:textId="77777777">
      <w:pPr>
        <w:pStyle w:val="ColorfulList-Accent11"/>
        <w:spacing w:after="0" w:line="240" w:lineRule="auto"/>
        <w:ind w:left="0"/>
        <w:rPr>
          <w:rFonts w:ascii="Times New Roman" w:hAnsi="Times New Roman"/>
          <w:b/>
        </w:rPr>
      </w:pPr>
      <w:r w:rsidRPr="00631CA7">
        <w:rPr>
          <w:rFonts w:ascii="Times New Roman" w:hAnsi="Times New Roman"/>
          <w:b/>
        </w:rPr>
        <w:t>Caution</w:t>
      </w:r>
    </w:p>
    <w:p w:rsidRPr="00631CA7" w:rsidR="006359FD" w:rsidRDefault="006359FD" w14:paraId="0BE626D0" w14:textId="77777777">
      <w:pPr>
        <w:pStyle w:val="ColorfulList-Accent11"/>
        <w:spacing w:after="0" w:line="240" w:lineRule="auto"/>
        <w:ind w:left="0"/>
        <w:rPr>
          <w:rFonts w:ascii="Times New Roman" w:hAnsi="Times New Roman"/>
          <w:b/>
        </w:rPr>
      </w:pPr>
      <w:r w:rsidRPr="00631CA7">
        <w:rPr>
          <w:rFonts w:ascii="Times New Roman" w:hAnsi="Times New Roman"/>
          <w:b/>
        </w:rPr>
        <w:t>U.S. Federal law restricts this device to sale by or on the order of a licensed dentist</w:t>
      </w:r>
      <w:r w:rsidRPr="00631CA7" w:rsidR="005B6CBB">
        <w:rPr>
          <w:rFonts w:ascii="Times New Roman" w:hAnsi="Times New Roman"/>
          <w:b/>
        </w:rPr>
        <w:t xml:space="preserve"> </w:t>
      </w:r>
      <w:r w:rsidRPr="00631CA7" w:rsidR="00FF5667">
        <w:rPr>
          <w:rFonts w:ascii="Times New Roman" w:hAnsi="Times New Roman"/>
          <w:b/>
        </w:rPr>
        <w:t>or physician</w:t>
      </w:r>
      <w:r w:rsidRPr="00631CA7">
        <w:rPr>
          <w:rFonts w:ascii="Times New Roman" w:hAnsi="Times New Roman"/>
          <w:b/>
        </w:rPr>
        <w:t>.</w:t>
      </w:r>
    </w:p>
    <w:p w:rsidRPr="00631CA7" w:rsidR="00FD32D9" w:rsidRDefault="00FD32D9" w14:paraId="176BB0A3" w14:textId="77777777">
      <w:pPr>
        <w:pStyle w:val="ColorfulList-Accent11"/>
        <w:spacing w:after="0" w:line="240" w:lineRule="auto"/>
        <w:ind w:left="0"/>
        <w:rPr>
          <w:rFonts w:ascii="Times New Roman" w:hAnsi="Times New Roman"/>
        </w:rPr>
      </w:pPr>
    </w:p>
    <w:p w:rsidRPr="00631CA7" w:rsidR="006359FD" w:rsidRDefault="006359FD" w14:paraId="1964241A" w14:textId="77777777">
      <w:pPr>
        <w:pStyle w:val="ColorfulList-Accent11"/>
        <w:spacing w:after="0" w:line="240" w:lineRule="auto"/>
        <w:ind w:left="0"/>
        <w:rPr>
          <w:rFonts w:ascii="Times New Roman" w:hAnsi="Times New Roman"/>
          <w:b/>
        </w:rPr>
      </w:pPr>
      <w:r w:rsidRPr="00631CA7">
        <w:rPr>
          <w:rFonts w:ascii="Times New Roman" w:hAnsi="Times New Roman"/>
          <w:b/>
        </w:rPr>
        <w:t>Compatibility Information</w:t>
      </w:r>
    </w:p>
    <w:p w:rsidRPr="00631CA7" w:rsidR="00B41935" w:rsidRDefault="00B41935" w14:paraId="31C9A67A" w14:textId="77777777">
      <w:pPr>
        <w:pStyle w:val="ColorfulList-Accent11"/>
        <w:spacing w:after="0" w:line="240" w:lineRule="auto"/>
        <w:ind w:left="0"/>
        <w:rPr>
          <w:rFonts w:ascii="Times New Roman" w:hAnsi="Times New Roman"/>
        </w:rPr>
      </w:pPr>
    </w:p>
    <w:p w:rsidRPr="00631CA7" w:rsidR="00B76B77" w:rsidRDefault="006359FD" w14:paraId="20047688" w14:textId="77777777">
      <w:pPr>
        <w:pStyle w:val="ColorfulList-Accent11"/>
        <w:spacing w:after="0" w:line="240" w:lineRule="auto"/>
        <w:ind w:left="0"/>
        <w:rPr>
          <w:rFonts w:ascii="Times New Roman" w:hAnsi="Times New Roman"/>
        </w:rPr>
      </w:pPr>
      <w:r w:rsidRPr="00631CA7">
        <w:rPr>
          <w:rFonts w:ascii="Times New Roman" w:hAnsi="Times New Roman"/>
        </w:rPr>
        <w:t xml:space="preserve">The </w:t>
      </w:r>
      <w:r w:rsidRPr="00631CA7" w:rsidR="00510433">
        <w:rPr>
          <w:rFonts w:ascii="Times New Roman" w:hAnsi="Times New Roman"/>
        </w:rPr>
        <w:t>RODO</w:t>
      </w:r>
      <w:r w:rsidRPr="00631CA7">
        <w:rPr>
          <w:rFonts w:ascii="Times New Roman" w:hAnsi="Times New Roman"/>
        </w:rPr>
        <w:t xml:space="preserve"> </w:t>
      </w:r>
      <w:r w:rsidRPr="00631CA7" w:rsidR="004E1E05">
        <w:rPr>
          <w:rFonts w:ascii="Times New Roman" w:hAnsi="Times New Roman"/>
        </w:rPr>
        <w:t>Smilekey</w:t>
      </w:r>
      <w:r w:rsidRPr="00631CA7" w:rsidR="00E965C3">
        <w:rPr>
          <w:rFonts w:ascii="Times New Roman" w:hAnsi="Times New Roman"/>
          <w:b/>
          <w:color w:val="000000"/>
          <w:vertAlign w:val="superscript"/>
        </w:rPr>
        <w:t>®</w:t>
      </w:r>
      <w:r w:rsidRPr="00631CA7" w:rsidR="00A31E0D">
        <w:rPr>
          <w:rFonts w:ascii="Times New Roman" w:hAnsi="Times New Roman"/>
        </w:rPr>
        <w:t xml:space="preserve"> </w:t>
      </w:r>
      <w:r w:rsidRPr="00631CA7" w:rsidR="00F67E20">
        <w:rPr>
          <w:rFonts w:ascii="Times New Roman" w:hAnsi="Times New Roman"/>
        </w:rPr>
        <w:t xml:space="preserve">is only compatible with a prosthesis that </w:t>
      </w:r>
      <w:r w:rsidRPr="00631CA7" w:rsidR="00294286">
        <w:rPr>
          <w:rFonts w:ascii="Times New Roman" w:hAnsi="Times New Roman"/>
        </w:rPr>
        <w:t>is</w:t>
      </w:r>
      <w:r w:rsidRPr="00631CA7" w:rsidR="00F67E20">
        <w:rPr>
          <w:rFonts w:ascii="Times New Roman" w:hAnsi="Times New Roman"/>
        </w:rPr>
        <w:t xml:space="preserve"> designed for use with the </w:t>
      </w:r>
      <w:r w:rsidRPr="00631CA7" w:rsidR="00510433">
        <w:rPr>
          <w:rFonts w:ascii="Times New Roman" w:hAnsi="Times New Roman"/>
        </w:rPr>
        <w:t>RODO</w:t>
      </w:r>
      <w:r w:rsidRPr="00631CA7" w:rsidR="00FF5667">
        <w:rPr>
          <w:rFonts w:ascii="Times New Roman" w:hAnsi="Times New Roman"/>
        </w:rPr>
        <w:t xml:space="preserve"> </w:t>
      </w:r>
      <w:r w:rsidRPr="00631CA7" w:rsidR="00F67E20">
        <w:rPr>
          <w:rFonts w:ascii="Times New Roman" w:hAnsi="Times New Roman"/>
        </w:rPr>
        <w:t>Abutments and Components</w:t>
      </w:r>
      <w:r w:rsidRPr="00631CA7">
        <w:rPr>
          <w:rFonts w:ascii="Times New Roman" w:hAnsi="Times New Roman"/>
        </w:rPr>
        <w:t>.</w:t>
      </w:r>
      <w:r w:rsidRPr="00631CA7" w:rsidR="00B76B77">
        <w:rPr>
          <w:rFonts w:ascii="Times New Roman" w:hAnsi="Times New Roman"/>
        </w:rPr>
        <w:t xml:space="preserve">  The </w:t>
      </w:r>
      <w:r w:rsidRPr="00631CA7" w:rsidR="00510433">
        <w:rPr>
          <w:rFonts w:ascii="Times New Roman" w:hAnsi="Times New Roman"/>
        </w:rPr>
        <w:t>RODO</w:t>
      </w:r>
      <w:r w:rsidRPr="00631CA7" w:rsidR="00B76B77">
        <w:rPr>
          <w:rFonts w:ascii="Times New Roman" w:hAnsi="Times New Roman"/>
        </w:rPr>
        <w:t xml:space="preserve"> </w:t>
      </w:r>
      <w:r w:rsidRPr="00631CA7" w:rsidR="004E1E05">
        <w:rPr>
          <w:rFonts w:ascii="Times New Roman" w:hAnsi="Times New Roman"/>
        </w:rPr>
        <w:t>Smilekey</w:t>
      </w:r>
      <w:r w:rsidRPr="00631CA7" w:rsidR="00B670E2">
        <w:rPr>
          <w:rFonts w:ascii="Times New Roman" w:hAnsi="Times New Roman"/>
          <w:b/>
          <w:color w:val="000000"/>
          <w:vertAlign w:val="superscript"/>
        </w:rPr>
        <w:t>®</w:t>
      </w:r>
      <w:r w:rsidRPr="00631CA7" w:rsidR="00A31E0D">
        <w:rPr>
          <w:rFonts w:ascii="Times New Roman" w:hAnsi="Times New Roman"/>
        </w:rPr>
        <w:t xml:space="preserve"> </w:t>
      </w:r>
      <w:r w:rsidRPr="00631CA7" w:rsidR="00B76B77">
        <w:rPr>
          <w:rFonts w:ascii="Times New Roman" w:hAnsi="Times New Roman"/>
        </w:rPr>
        <w:t xml:space="preserve">is intended to remove </w:t>
      </w:r>
      <w:r w:rsidRPr="00631CA7" w:rsidR="00294286">
        <w:rPr>
          <w:rFonts w:ascii="Times New Roman" w:hAnsi="Times New Roman"/>
        </w:rPr>
        <w:t>prosthese</w:t>
      </w:r>
      <w:r w:rsidRPr="00631CA7" w:rsidR="00B76B77">
        <w:rPr>
          <w:rFonts w:ascii="Times New Roman" w:hAnsi="Times New Roman"/>
        </w:rPr>
        <w:t xml:space="preserve">s secured by </w:t>
      </w:r>
      <w:r w:rsidRPr="00631CA7" w:rsidR="00510433">
        <w:rPr>
          <w:rFonts w:ascii="Times New Roman" w:hAnsi="Times New Roman"/>
        </w:rPr>
        <w:t>RODO</w:t>
      </w:r>
      <w:r w:rsidRPr="00631CA7" w:rsidR="00FF5667">
        <w:rPr>
          <w:rFonts w:ascii="Times New Roman" w:hAnsi="Times New Roman"/>
        </w:rPr>
        <w:t xml:space="preserve"> </w:t>
      </w:r>
      <w:r w:rsidRPr="00631CA7" w:rsidR="00294286">
        <w:rPr>
          <w:rFonts w:ascii="Times New Roman" w:hAnsi="Times New Roman"/>
        </w:rPr>
        <w:t>Smileloc</w:t>
      </w:r>
      <w:r w:rsidRPr="00631CA7" w:rsidR="00294286">
        <w:rPr>
          <w:rFonts w:ascii="Times New Roman" w:hAnsi="Times New Roman"/>
          <w:b/>
          <w:color w:val="000000"/>
          <w:vertAlign w:val="superscript"/>
        </w:rPr>
        <w:t xml:space="preserve">® </w:t>
      </w:r>
      <w:r w:rsidRPr="00631CA7" w:rsidR="00294286">
        <w:rPr>
          <w:rFonts w:ascii="Times New Roman" w:hAnsi="Times New Roman"/>
        </w:rPr>
        <w:t>Sleeves.</w:t>
      </w:r>
      <w:r w:rsidRPr="00631CA7" w:rsidR="00B76B77">
        <w:rPr>
          <w:rFonts w:ascii="Times New Roman" w:hAnsi="Times New Roman"/>
        </w:rPr>
        <w:t xml:space="preserve"> </w:t>
      </w:r>
    </w:p>
    <w:p w:rsidRPr="00631CA7" w:rsidR="006359FD" w:rsidRDefault="006359FD" w14:paraId="6643FB92" w14:textId="77777777">
      <w:pPr>
        <w:pStyle w:val="ColorfulList-Accent11"/>
        <w:spacing w:after="0" w:line="240" w:lineRule="auto"/>
        <w:ind w:left="0"/>
        <w:rPr>
          <w:rFonts w:ascii="Times New Roman" w:hAnsi="Times New Roman"/>
        </w:rPr>
      </w:pPr>
    </w:p>
    <w:p w:rsidRPr="00631CA7" w:rsidR="006359FD" w:rsidRDefault="00862E58" w14:paraId="59170AC5" w14:textId="77777777">
      <w:pPr>
        <w:pStyle w:val="ColorfulList-Accent11"/>
        <w:spacing w:after="0" w:line="240" w:lineRule="auto"/>
        <w:ind w:left="0"/>
        <w:rPr>
          <w:rFonts w:ascii="Times New Roman" w:hAnsi="Times New Roman"/>
          <w:b/>
        </w:rPr>
      </w:pPr>
      <w:r w:rsidRPr="00631CA7">
        <w:rPr>
          <w:rFonts w:ascii="Times New Roman" w:hAnsi="Times New Roman"/>
          <w:b/>
        </w:rPr>
        <w:t>Precaution</w:t>
      </w:r>
    </w:p>
    <w:p w:rsidRPr="00631CA7" w:rsidR="00B41935" w:rsidRDefault="00B41935" w14:paraId="640515A2" w14:textId="77777777">
      <w:pPr>
        <w:pStyle w:val="ColorfulList-Accent11"/>
        <w:spacing w:after="0" w:line="240" w:lineRule="auto"/>
        <w:ind w:left="0"/>
        <w:rPr>
          <w:rFonts w:ascii="Times New Roman" w:hAnsi="Times New Roman"/>
        </w:rPr>
      </w:pPr>
    </w:p>
    <w:p w:rsidRPr="00631CA7" w:rsidR="006C70D4" w:rsidRDefault="00F67E20" w14:paraId="321BE189" w14:textId="717966AB">
      <w:pPr>
        <w:pStyle w:val="ColorfulList-Accent11"/>
        <w:spacing w:after="0" w:line="240" w:lineRule="auto"/>
        <w:ind w:left="0"/>
        <w:rPr>
          <w:rFonts w:ascii="Times New Roman" w:hAnsi="Times New Roman"/>
        </w:rPr>
      </w:pPr>
      <w:r w:rsidRPr="00631CA7">
        <w:rPr>
          <w:rFonts w:ascii="Times New Roman" w:hAnsi="Times New Roman"/>
        </w:rPr>
        <w:t xml:space="preserve">The </w:t>
      </w:r>
      <w:r w:rsidRPr="00631CA7" w:rsidR="00510433">
        <w:rPr>
          <w:rFonts w:ascii="Times New Roman" w:hAnsi="Times New Roman"/>
        </w:rPr>
        <w:t>RODO</w:t>
      </w:r>
      <w:r w:rsidRPr="00631CA7" w:rsidR="00A2441D">
        <w:rPr>
          <w:rFonts w:ascii="Times New Roman" w:hAnsi="Times New Roman"/>
        </w:rPr>
        <w:t xml:space="preserve"> </w:t>
      </w:r>
      <w:r w:rsidRPr="00631CA7" w:rsidR="004E1E05">
        <w:rPr>
          <w:rFonts w:ascii="Times New Roman" w:hAnsi="Times New Roman"/>
        </w:rPr>
        <w:t>Smilekey</w:t>
      </w:r>
      <w:bookmarkStart w:name="_Hlk534186097" w:id="0"/>
      <w:r w:rsidRPr="00631CA7" w:rsidR="00B670E2">
        <w:rPr>
          <w:rFonts w:ascii="Times New Roman" w:hAnsi="Times New Roman"/>
          <w:b/>
          <w:color w:val="000000"/>
          <w:vertAlign w:val="superscript"/>
        </w:rPr>
        <w:t>®</w:t>
      </w:r>
      <w:bookmarkEnd w:id="0"/>
      <w:r w:rsidRPr="00631CA7" w:rsidR="00A31E0D">
        <w:rPr>
          <w:rFonts w:ascii="Times New Roman" w:hAnsi="Times New Roman"/>
        </w:rPr>
        <w:t xml:space="preserve"> </w:t>
      </w:r>
      <w:r w:rsidRPr="00631CA7" w:rsidR="005726D5">
        <w:rPr>
          <w:rFonts w:ascii="Times New Roman" w:hAnsi="Times New Roman"/>
        </w:rPr>
        <w:t xml:space="preserve">must </w:t>
      </w:r>
      <w:r w:rsidRPr="00631CA7" w:rsidR="00862E58">
        <w:rPr>
          <w:rFonts w:ascii="Times New Roman" w:hAnsi="Times New Roman"/>
        </w:rPr>
        <w:t xml:space="preserve">be </w:t>
      </w:r>
      <w:r w:rsidRPr="00631CA7" w:rsidR="007928C4">
        <w:rPr>
          <w:rFonts w:ascii="Times New Roman" w:hAnsi="Times New Roman"/>
        </w:rPr>
        <w:t xml:space="preserve">used </w:t>
      </w:r>
      <w:r w:rsidRPr="00631CA7" w:rsidR="00862E58">
        <w:rPr>
          <w:rFonts w:ascii="Times New Roman" w:hAnsi="Times New Roman"/>
        </w:rPr>
        <w:t xml:space="preserve">only </w:t>
      </w:r>
      <w:r w:rsidRPr="00631CA7" w:rsidR="007928C4">
        <w:rPr>
          <w:rFonts w:ascii="Times New Roman" w:hAnsi="Times New Roman"/>
        </w:rPr>
        <w:t>with</w:t>
      </w:r>
      <w:r w:rsidRPr="00631CA7" w:rsidR="00862E58">
        <w:rPr>
          <w:rFonts w:ascii="Times New Roman" w:hAnsi="Times New Roman"/>
        </w:rPr>
        <w:t xml:space="preserve"> </w:t>
      </w:r>
      <w:r w:rsidRPr="00631CA7" w:rsidR="00B76B77">
        <w:rPr>
          <w:rFonts w:ascii="Times New Roman" w:hAnsi="Times New Roman"/>
        </w:rPr>
        <w:t xml:space="preserve">a </w:t>
      </w:r>
      <w:r w:rsidRPr="00631CA7" w:rsidR="00862E58">
        <w:rPr>
          <w:rFonts w:ascii="Times New Roman" w:hAnsi="Times New Roman"/>
        </w:rPr>
        <w:t xml:space="preserve">compatible </w:t>
      </w:r>
      <w:r w:rsidRPr="00631CA7">
        <w:rPr>
          <w:rFonts w:ascii="Times New Roman" w:hAnsi="Times New Roman"/>
        </w:rPr>
        <w:t>prosthesis</w:t>
      </w:r>
      <w:r w:rsidRPr="00631CA7" w:rsidR="00862E58">
        <w:rPr>
          <w:rFonts w:ascii="Times New Roman" w:hAnsi="Times New Roman"/>
        </w:rPr>
        <w:t>.  Failure to do so may harm the patient and/or result in damage to the implant, abutment, components</w:t>
      </w:r>
      <w:r w:rsidR="00E1726D">
        <w:rPr>
          <w:rFonts w:ascii="Times New Roman" w:hAnsi="Times New Roman"/>
        </w:rPr>
        <w:t>,</w:t>
      </w:r>
      <w:r w:rsidRPr="00631CA7" w:rsidR="00862E58">
        <w:rPr>
          <w:rFonts w:ascii="Times New Roman" w:hAnsi="Times New Roman"/>
        </w:rPr>
        <w:t xml:space="preserve"> or </w:t>
      </w:r>
      <w:r w:rsidRPr="00631CA7" w:rsidR="000240DB">
        <w:rPr>
          <w:rFonts w:ascii="Times New Roman" w:hAnsi="Times New Roman"/>
        </w:rPr>
        <w:t>instruments</w:t>
      </w:r>
      <w:r w:rsidRPr="00631CA7" w:rsidR="00862E58">
        <w:rPr>
          <w:rFonts w:ascii="Times New Roman" w:hAnsi="Times New Roman"/>
        </w:rPr>
        <w:t>.</w:t>
      </w:r>
    </w:p>
    <w:p w:rsidRPr="00631CA7" w:rsidR="006C70D4" w:rsidRDefault="006C70D4" w14:paraId="72A81E02" w14:textId="77777777">
      <w:pPr>
        <w:pStyle w:val="ColorfulList-Accent11"/>
        <w:spacing w:after="0" w:line="240" w:lineRule="auto"/>
        <w:ind w:left="0"/>
        <w:rPr>
          <w:rFonts w:ascii="Times New Roman" w:hAnsi="Times New Roman"/>
        </w:rPr>
      </w:pPr>
    </w:p>
    <w:p w:rsidRPr="00631CA7" w:rsidR="00862E58" w:rsidRDefault="00AB17D5" w14:paraId="36941961" w14:textId="77777777">
      <w:pPr>
        <w:pStyle w:val="ColorfulList-Accent11"/>
        <w:spacing w:after="0" w:line="240" w:lineRule="auto"/>
        <w:ind w:left="0"/>
        <w:rPr>
          <w:rFonts w:ascii="Times New Roman" w:hAnsi="Times New Roman"/>
          <w:b/>
        </w:rPr>
      </w:pPr>
      <w:r w:rsidRPr="00631CA7">
        <w:rPr>
          <w:rFonts w:ascii="Times New Roman" w:hAnsi="Times New Roman"/>
          <w:b/>
        </w:rPr>
        <w:t xml:space="preserve">Warning: </w:t>
      </w:r>
      <w:r w:rsidRPr="00631CA7" w:rsidR="00DB3170">
        <w:rPr>
          <w:rFonts w:ascii="Times New Roman" w:hAnsi="Times New Roman"/>
          <w:b/>
        </w:rPr>
        <w:t>The R</w:t>
      </w:r>
      <w:r w:rsidRPr="00631CA7" w:rsidR="00631CA7">
        <w:rPr>
          <w:rFonts w:ascii="Times New Roman" w:hAnsi="Times New Roman"/>
          <w:b/>
        </w:rPr>
        <w:t>ODO</w:t>
      </w:r>
      <w:r w:rsidRPr="00631CA7" w:rsidR="00DB3170">
        <w:rPr>
          <w:rFonts w:ascii="Times New Roman" w:hAnsi="Times New Roman"/>
          <w:b/>
        </w:rPr>
        <w:t xml:space="preserve"> </w:t>
      </w:r>
      <w:r w:rsidRPr="00A60DBF" w:rsidR="00DB3170">
        <w:rPr>
          <w:rFonts w:ascii="Times New Roman" w:hAnsi="Times New Roman"/>
          <w:b/>
        </w:rPr>
        <w:t>Smilekey</w:t>
      </w:r>
      <w:r w:rsidRPr="00A60DBF" w:rsidR="00A60DBF">
        <w:rPr>
          <w:rFonts w:ascii="Times New Roman" w:hAnsi="Times New Roman"/>
          <w:b/>
          <w:vertAlign w:val="superscript"/>
        </w:rPr>
        <w:t>®</w:t>
      </w:r>
      <w:r w:rsidRPr="00A60DBF" w:rsidR="00DB3170">
        <w:rPr>
          <w:rFonts w:ascii="Times New Roman" w:hAnsi="Times New Roman"/>
          <w:b/>
        </w:rPr>
        <w:t xml:space="preserve"> is intended</w:t>
      </w:r>
      <w:r w:rsidRPr="00631CA7" w:rsidR="00DB3170">
        <w:rPr>
          <w:rFonts w:ascii="Times New Roman" w:hAnsi="Times New Roman"/>
          <w:b/>
        </w:rPr>
        <w:t xml:space="preserve"> only for use in dental implant abutment </w:t>
      </w:r>
      <w:r w:rsidRPr="00631CA7" w:rsidR="00950A19">
        <w:rPr>
          <w:rFonts w:ascii="Times New Roman" w:hAnsi="Times New Roman"/>
          <w:b/>
        </w:rPr>
        <w:t>systems and</w:t>
      </w:r>
      <w:r w:rsidRPr="00631CA7" w:rsidR="00DB3170">
        <w:rPr>
          <w:rFonts w:ascii="Times New Roman" w:hAnsi="Times New Roman"/>
          <w:b/>
        </w:rPr>
        <w:t xml:space="preserve"> should never be used on natural teeth.  Use on natural teeth may lead to pulpal death and possible loss of the tooth.</w:t>
      </w:r>
    </w:p>
    <w:p w:rsidRPr="00631CA7" w:rsidR="00FD32D9" w:rsidRDefault="00FD32D9" w14:paraId="6A9E7261" w14:textId="77777777">
      <w:pPr>
        <w:pStyle w:val="ColorfulList-Accent11"/>
        <w:spacing w:after="0" w:line="240" w:lineRule="auto"/>
        <w:ind w:left="0"/>
        <w:rPr>
          <w:rFonts w:ascii="Times New Roman" w:hAnsi="Times New Roman"/>
        </w:rPr>
      </w:pPr>
    </w:p>
    <w:p w:rsidRPr="00631CA7" w:rsidR="00946CEF" w:rsidRDefault="00862E58" w14:paraId="5B96F2C4" w14:textId="77777777">
      <w:pPr>
        <w:pStyle w:val="ColorfulList-Accent11"/>
        <w:spacing w:after="0" w:line="240" w:lineRule="auto"/>
        <w:ind w:left="0"/>
        <w:rPr>
          <w:rFonts w:ascii="Times New Roman" w:hAnsi="Times New Roman"/>
          <w:b/>
        </w:rPr>
      </w:pPr>
      <w:r w:rsidRPr="00631CA7">
        <w:rPr>
          <w:rFonts w:ascii="Times New Roman" w:hAnsi="Times New Roman"/>
          <w:b/>
        </w:rPr>
        <w:t>Indications</w:t>
      </w:r>
      <w:r w:rsidRPr="00631CA7" w:rsidR="00FF5667">
        <w:rPr>
          <w:rFonts w:ascii="Times New Roman" w:hAnsi="Times New Roman"/>
          <w:b/>
        </w:rPr>
        <w:t xml:space="preserve"> </w:t>
      </w:r>
    </w:p>
    <w:p w:rsidRPr="00631CA7" w:rsidR="007C4276" w:rsidRDefault="007C4276" w14:paraId="48EC28E3" w14:textId="77777777">
      <w:pPr>
        <w:pStyle w:val="ColorfulList-Accent11"/>
        <w:spacing w:after="0" w:line="240" w:lineRule="auto"/>
        <w:ind w:left="0"/>
        <w:rPr>
          <w:rFonts w:ascii="Times New Roman" w:hAnsi="Times New Roman"/>
          <w:b/>
        </w:rPr>
      </w:pPr>
    </w:p>
    <w:p w:rsidRPr="00631CA7" w:rsidR="00FD32D9" w:rsidRDefault="00510433" w14:paraId="26E96495" w14:textId="7488A085">
      <w:pPr>
        <w:pStyle w:val="ColorfulList-Accent11"/>
        <w:spacing w:after="0" w:line="240" w:lineRule="auto"/>
        <w:ind w:left="0"/>
        <w:rPr>
          <w:rFonts w:ascii="Times New Roman" w:hAnsi="Times New Roman"/>
        </w:rPr>
      </w:pPr>
      <w:r w:rsidRPr="00631CA7">
        <w:rPr>
          <w:rFonts w:ascii="Times New Roman" w:hAnsi="Times New Roman"/>
        </w:rPr>
        <w:t>RODO</w:t>
      </w:r>
      <w:r w:rsidRPr="00631CA7" w:rsidR="00FD32D9">
        <w:rPr>
          <w:rFonts w:ascii="Times New Roman" w:hAnsi="Times New Roman"/>
        </w:rPr>
        <w:t xml:space="preserve"> </w:t>
      </w:r>
      <w:r w:rsidRPr="00631CA7" w:rsidR="00A60DBF">
        <w:rPr>
          <w:rFonts w:ascii="Times New Roman" w:hAnsi="Times New Roman"/>
        </w:rPr>
        <w:t>Smilekey</w:t>
      </w:r>
      <w:r w:rsidRPr="00631CA7" w:rsidR="00A60DBF">
        <w:rPr>
          <w:rFonts w:ascii="Times New Roman" w:hAnsi="Times New Roman"/>
          <w:b/>
          <w:color w:val="000000"/>
          <w:vertAlign w:val="superscript"/>
        </w:rPr>
        <w:t>®</w:t>
      </w:r>
      <w:r w:rsidRPr="00631CA7" w:rsidR="00A60DBF">
        <w:rPr>
          <w:rFonts w:ascii="Times New Roman" w:hAnsi="Times New Roman"/>
        </w:rPr>
        <w:t xml:space="preserve"> </w:t>
      </w:r>
      <w:r w:rsidRPr="00631CA7" w:rsidR="00FD32D9">
        <w:rPr>
          <w:rFonts w:ascii="Times New Roman" w:hAnsi="Times New Roman"/>
        </w:rPr>
        <w:t xml:space="preserve">is intended to be used with </w:t>
      </w:r>
      <w:r w:rsidRPr="00631CA7" w:rsidR="00DD6919">
        <w:rPr>
          <w:rFonts w:ascii="Times New Roman" w:hAnsi="Times New Roman"/>
        </w:rPr>
        <w:t>the R</w:t>
      </w:r>
      <w:r w:rsidRPr="00631CA7" w:rsidR="00631CA7">
        <w:rPr>
          <w:rFonts w:ascii="Times New Roman" w:hAnsi="Times New Roman"/>
        </w:rPr>
        <w:t>ODO</w:t>
      </w:r>
      <w:r w:rsidRPr="00631CA7" w:rsidR="00DD6919">
        <w:rPr>
          <w:rFonts w:ascii="Times New Roman" w:hAnsi="Times New Roman"/>
        </w:rPr>
        <w:t xml:space="preserve"> Abutment System for removing prostheses compatible with Smileloc</w:t>
      </w:r>
      <w:r w:rsidRPr="00631CA7" w:rsidR="00A60DBF">
        <w:rPr>
          <w:rFonts w:ascii="Times New Roman" w:hAnsi="Times New Roman"/>
          <w:b/>
          <w:color w:val="000000"/>
          <w:vertAlign w:val="superscript"/>
        </w:rPr>
        <w:t>®</w:t>
      </w:r>
      <w:r w:rsidRPr="00631CA7" w:rsidR="00DD6919">
        <w:rPr>
          <w:rFonts w:ascii="Times New Roman" w:hAnsi="Times New Roman"/>
        </w:rPr>
        <w:t xml:space="preserve"> Sleeve by using induction heating</w:t>
      </w:r>
      <w:r w:rsidRPr="00631CA7" w:rsidR="00FD32D9">
        <w:rPr>
          <w:rFonts w:ascii="Times New Roman" w:hAnsi="Times New Roman"/>
        </w:rPr>
        <w:t>.</w:t>
      </w:r>
    </w:p>
    <w:p w:rsidRPr="00631CA7" w:rsidR="00534C52" w:rsidRDefault="00534C52" w14:paraId="62C472FB" w14:textId="77777777">
      <w:pPr>
        <w:pStyle w:val="ColorfulList-Accent11"/>
        <w:spacing w:after="0" w:line="240" w:lineRule="auto"/>
        <w:ind w:left="0"/>
        <w:rPr>
          <w:rFonts w:ascii="Times New Roman" w:hAnsi="Times New Roman"/>
        </w:rPr>
      </w:pPr>
    </w:p>
    <w:p w:rsidRPr="00631CA7" w:rsidR="005D1B71" w:rsidRDefault="005D1B71" w14:paraId="257BF2A2" w14:textId="77777777">
      <w:pPr>
        <w:pStyle w:val="ColorfulList-Accent11"/>
        <w:spacing w:after="0" w:line="240" w:lineRule="auto"/>
        <w:ind w:left="0"/>
        <w:rPr>
          <w:rFonts w:ascii="Times New Roman" w:hAnsi="Times New Roman"/>
        </w:rPr>
      </w:pPr>
      <w:r w:rsidRPr="00950A19">
        <w:rPr>
          <w:rFonts w:ascii="Times New Roman" w:hAnsi="Times New Roman"/>
          <w:b/>
        </w:rPr>
        <w:t>Device Description</w:t>
      </w:r>
    </w:p>
    <w:p w:rsidRPr="00631CA7" w:rsidR="005D1B71" w:rsidRDefault="005D1B71" w14:paraId="1F17F676" w14:textId="77777777">
      <w:pPr>
        <w:pStyle w:val="ColorfulList-Accent11"/>
        <w:spacing w:after="0" w:line="240" w:lineRule="auto"/>
        <w:ind w:left="0"/>
        <w:rPr>
          <w:rFonts w:ascii="Times New Roman" w:hAnsi="Times New Roman"/>
        </w:rPr>
      </w:pPr>
    </w:p>
    <w:p w:rsidRPr="00631CA7" w:rsidR="001D3FC9" w:rsidRDefault="00946CEF" w14:paraId="7556DCE3" w14:textId="1FBF8C40">
      <w:pPr>
        <w:pStyle w:val="ColorfulList-Accent11"/>
        <w:spacing w:after="0" w:line="240" w:lineRule="auto"/>
        <w:ind w:left="0"/>
        <w:rPr>
          <w:rFonts w:ascii="Times New Roman" w:hAnsi="Times New Roman"/>
        </w:rPr>
      </w:pPr>
      <w:r w:rsidRPr="007E3E8D">
        <w:rPr>
          <w:rFonts w:ascii="Times New Roman" w:hAnsi="Times New Roman"/>
        </w:rPr>
        <w:t xml:space="preserve">The </w:t>
      </w:r>
      <w:r w:rsidRPr="007E3E8D" w:rsidR="00510433">
        <w:rPr>
          <w:rFonts w:ascii="Times New Roman" w:hAnsi="Times New Roman"/>
        </w:rPr>
        <w:t>RODO</w:t>
      </w:r>
      <w:r w:rsidRPr="007E3E8D">
        <w:rPr>
          <w:rFonts w:ascii="Times New Roman" w:hAnsi="Times New Roman"/>
        </w:rPr>
        <w:t xml:space="preserve"> </w:t>
      </w:r>
      <w:r w:rsidRPr="00631CA7" w:rsidR="004E1E05">
        <w:rPr>
          <w:rFonts w:ascii="Times New Roman" w:hAnsi="Times New Roman"/>
        </w:rPr>
        <w:t>Smilekey</w:t>
      </w:r>
      <w:r w:rsidRPr="00631CA7" w:rsidR="00B670E2">
        <w:rPr>
          <w:rFonts w:ascii="Times New Roman" w:hAnsi="Times New Roman"/>
          <w:b/>
          <w:color w:val="000000"/>
          <w:vertAlign w:val="superscript"/>
        </w:rPr>
        <w:t>®</w:t>
      </w:r>
      <w:r w:rsidRPr="00631CA7" w:rsidR="00A31E0D">
        <w:rPr>
          <w:rFonts w:ascii="Times New Roman" w:hAnsi="Times New Roman"/>
        </w:rPr>
        <w:t xml:space="preserve"> </w:t>
      </w:r>
      <w:r w:rsidRPr="00631CA7" w:rsidR="00651513">
        <w:rPr>
          <w:rFonts w:ascii="Times New Roman" w:hAnsi="Times New Roman"/>
        </w:rPr>
        <w:t>is</w:t>
      </w:r>
      <w:r w:rsidRPr="00631CA7" w:rsidR="000240DB">
        <w:rPr>
          <w:rFonts w:ascii="Times New Roman" w:hAnsi="Times New Roman"/>
        </w:rPr>
        <w:t xml:space="preserve"> </w:t>
      </w:r>
      <w:r w:rsidRPr="00631CA7">
        <w:rPr>
          <w:rFonts w:ascii="Times New Roman" w:hAnsi="Times New Roman"/>
        </w:rPr>
        <w:t>used in conjunction with</w:t>
      </w:r>
      <w:r w:rsidRPr="00631CA7" w:rsidR="00224402">
        <w:rPr>
          <w:rFonts w:ascii="Times New Roman" w:hAnsi="Times New Roman"/>
        </w:rPr>
        <w:t xml:space="preserve"> a</w:t>
      </w:r>
      <w:r w:rsidRPr="00631CA7">
        <w:rPr>
          <w:rFonts w:ascii="Times New Roman" w:hAnsi="Times New Roman"/>
        </w:rPr>
        <w:t xml:space="preserve"> </w:t>
      </w:r>
      <w:r w:rsidRPr="00631CA7" w:rsidR="00651513">
        <w:rPr>
          <w:rFonts w:ascii="Times New Roman" w:hAnsi="Times New Roman"/>
        </w:rPr>
        <w:t>compatible prosthesis</w:t>
      </w:r>
      <w:r w:rsidRPr="00631CA7">
        <w:rPr>
          <w:rFonts w:ascii="Times New Roman" w:hAnsi="Times New Roman"/>
        </w:rPr>
        <w:t xml:space="preserve"> as a</w:t>
      </w:r>
      <w:r w:rsidRPr="00631CA7" w:rsidR="00651513">
        <w:rPr>
          <w:rFonts w:ascii="Times New Roman" w:hAnsi="Times New Roman"/>
        </w:rPr>
        <w:t>n instrument</w:t>
      </w:r>
      <w:r w:rsidRPr="00631CA7">
        <w:rPr>
          <w:rFonts w:ascii="Times New Roman" w:hAnsi="Times New Roman"/>
        </w:rPr>
        <w:t xml:space="preserve"> to</w:t>
      </w:r>
      <w:r w:rsidRPr="00631CA7" w:rsidR="00651513">
        <w:rPr>
          <w:rFonts w:ascii="Times New Roman" w:hAnsi="Times New Roman"/>
        </w:rPr>
        <w:t xml:space="preserve"> remove the prosthesis from the abutment</w:t>
      </w:r>
      <w:r w:rsidRPr="00631CA7">
        <w:rPr>
          <w:rFonts w:ascii="Times New Roman" w:hAnsi="Times New Roman"/>
        </w:rPr>
        <w:t>.</w:t>
      </w:r>
      <w:r w:rsidRPr="00631CA7" w:rsidR="001D3FC9">
        <w:rPr>
          <w:rFonts w:ascii="Times New Roman" w:hAnsi="Times New Roman"/>
        </w:rPr>
        <w:t xml:space="preserve">  </w:t>
      </w:r>
      <w:r w:rsidRPr="00631CA7" w:rsidR="00510433">
        <w:rPr>
          <w:rFonts w:ascii="Times New Roman" w:hAnsi="Times New Roman"/>
        </w:rPr>
        <w:t>RODO</w:t>
      </w:r>
      <w:r w:rsidRPr="00631CA7" w:rsidR="00AA7921">
        <w:rPr>
          <w:rFonts w:ascii="Times New Roman" w:hAnsi="Times New Roman"/>
        </w:rPr>
        <w:t xml:space="preserve"> </w:t>
      </w:r>
      <w:r w:rsidRPr="00631CA7" w:rsidR="004E1E05">
        <w:rPr>
          <w:rFonts w:ascii="Times New Roman" w:hAnsi="Times New Roman"/>
        </w:rPr>
        <w:t>Smilekey</w:t>
      </w:r>
      <w:r w:rsidRPr="00631CA7" w:rsidR="00B670E2">
        <w:rPr>
          <w:rFonts w:ascii="Times New Roman" w:hAnsi="Times New Roman"/>
          <w:b/>
          <w:color w:val="000000"/>
          <w:vertAlign w:val="superscript"/>
        </w:rPr>
        <w:t>®</w:t>
      </w:r>
      <w:r w:rsidRPr="00631CA7" w:rsidR="00A31E0D">
        <w:rPr>
          <w:rFonts w:ascii="Times New Roman" w:hAnsi="Times New Roman"/>
        </w:rPr>
        <w:t xml:space="preserve"> </w:t>
      </w:r>
      <w:r w:rsidRPr="00631CA7" w:rsidR="00294286">
        <w:rPr>
          <w:rFonts w:ascii="Times New Roman" w:hAnsi="Times New Roman"/>
        </w:rPr>
        <w:t xml:space="preserve">is provided </w:t>
      </w:r>
      <w:r w:rsidRPr="00631CA7" w:rsidR="007C4276">
        <w:rPr>
          <w:rFonts w:ascii="Times New Roman" w:hAnsi="Times New Roman"/>
        </w:rPr>
        <w:t>in</w:t>
      </w:r>
      <w:r w:rsidRPr="00631CA7" w:rsidR="00CD2C5A">
        <w:rPr>
          <w:rFonts w:ascii="Times New Roman" w:hAnsi="Times New Roman"/>
        </w:rPr>
        <w:t xml:space="preserve"> </w:t>
      </w:r>
      <w:r w:rsidRPr="00631CA7" w:rsidR="00294286">
        <w:rPr>
          <w:rFonts w:ascii="Times New Roman" w:hAnsi="Times New Roman"/>
        </w:rPr>
        <w:t>non-sterile</w:t>
      </w:r>
      <w:r w:rsidRPr="00631CA7" w:rsidR="006C70D4">
        <w:rPr>
          <w:rFonts w:ascii="Times New Roman" w:hAnsi="Times New Roman"/>
        </w:rPr>
        <w:t xml:space="preserve"> condition</w:t>
      </w:r>
      <w:r w:rsidRPr="00631CA7" w:rsidR="00491CF2">
        <w:rPr>
          <w:rFonts w:ascii="Times New Roman" w:hAnsi="Times New Roman"/>
        </w:rPr>
        <w:t xml:space="preserve">. </w:t>
      </w:r>
      <w:r w:rsidRPr="00631CA7" w:rsidR="006C70D4">
        <w:rPr>
          <w:rFonts w:ascii="Times New Roman" w:hAnsi="Times New Roman"/>
        </w:rPr>
        <w:t>The Smilekey</w:t>
      </w:r>
      <w:r w:rsidRPr="00631CA7" w:rsidR="00B670E2">
        <w:rPr>
          <w:rFonts w:ascii="Times New Roman" w:hAnsi="Times New Roman"/>
          <w:b/>
          <w:color w:val="000000"/>
          <w:vertAlign w:val="superscript"/>
        </w:rPr>
        <w:t>®</w:t>
      </w:r>
      <w:r w:rsidRPr="00631CA7" w:rsidR="006C70D4">
        <w:rPr>
          <w:rFonts w:ascii="Times New Roman" w:hAnsi="Times New Roman"/>
        </w:rPr>
        <w:t xml:space="preserve"> Handle</w:t>
      </w:r>
      <w:r w:rsidRPr="00631CA7" w:rsidR="00534C52">
        <w:rPr>
          <w:rFonts w:ascii="Times New Roman" w:hAnsi="Times New Roman"/>
        </w:rPr>
        <w:t xml:space="preserve"> contains </w:t>
      </w:r>
      <w:r w:rsidR="003115FB">
        <w:rPr>
          <w:rFonts w:ascii="Times New Roman" w:hAnsi="Times New Roman"/>
        </w:rPr>
        <w:t xml:space="preserve">a </w:t>
      </w:r>
      <w:r w:rsidRPr="00631CA7" w:rsidR="00534C52">
        <w:rPr>
          <w:rFonts w:ascii="Times New Roman" w:hAnsi="Times New Roman"/>
        </w:rPr>
        <w:t xml:space="preserve">rechargeable </w:t>
      </w:r>
      <w:r w:rsidRPr="00631CA7" w:rsidR="007C4276">
        <w:rPr>
          <w:rFonts w:ascii="Times New Roman" w:hAnsi="Times New Roman"/>
        </w:rPr>
        <w:t xml:space="preserve">lithium </w:t>
      </w:r>
      <w:r w:rsidRPr="00631CA7" w:rsidR="00534C52">
        <w:rPr>
          <w:rFonts w:ascii="Times New Roman" w:hAnsi="Times New Roman"/>
        </w:rPr>
        <w:t>batter</w:t>
      </w:r>
      <w:r w:rsidR="003115FB">
        <w:rPr>
          <w:rFonts w:ascii="Times New Roman" w:hAnsi="Times New Roman"/>
        </w:rPr>
        <w:t>y</w:t>
      </w:r>
      <w:r w:rsidRPr="00631CA7" w:rsidR="00BB0362">
        <w:rPr>
          <w:rFonts w:ascii="Times New Roman" w:hAnsi="Times New Roman"/>
        </w:rPr>
        <w:t>.</w:t>
      </w:r>
      <w:r w:rsidRPr="00631CA7" w:rsidR="00534C52">
        <w:rPr>
          <w:rFonts w:ascii="Times New Roman" w:hAnsi="Times New Roman"/>
        </w:rPr>
        <w:t xml:space="preserve"> </w:t>
      </w:r>
      <w:r w:rsidRPr="00631CA7" w:rsidR="00BB0362">
        <w:rPr>
          <w:rFonts w:ascii="Times New Roman" w:hAnsi="Times New Roman"/>
        </w:rPr>
        <w:t xml:space="preserve">The </w:t>
      </w:r>
      <w:r w:rsidRPr="00631CA7" w:rsidR="004E1E05">
        <w:rPr>
          <w:rFonts w:ascii="Times New Roman" w:hAnsi="Times New Roman"/>
        </w:rPr>
        <w:t>Smilekey</w:t>
      </w:r>
      <w:r w:rsidRPr="00631CA7" w:rsidR="00B670E2">
        <w:rPr>
          <w:rFonts w:ascii="Times New Roman" w:hAnsi="Times New Roman"/>
          <w:b/>
          <w:color w:val="000000"/>
          <w:vertAlign w:val="superscript"/>
        </w:rPr>
        <w:t>®</w:t>
      </w:r>
      <w:r w:rsidRPr="00631CA7" w:rsidR="00BB0362">
        <w:rPr>
          <w:rFonts w:ascii="Times New Roman" w:hAnsi="Times New Roman"/>
        </w:rPr>
        <w:t xml:space="preserve"> </w:t>
      </w:r>
      <w:r w:rsidRPr="00631CA7" w:rsidR="007C4276">
        <w:rPr>
          <w:rFonts w:ascii="Times New Roman" w:hAnsi="Times New Roman"/>
        </w:rPr>
        <w:t>Handle</w:t>
      </w:r>
      <w:r w:rsidRPr="00631CA7" w:rsidR="00BB0362">
        <w:rPr>
          <w:rFonts w:ascii="Times New Roman" w:hAnsi="Times New Roman"/>
        </w:rPr>
        <w:t xml:space="preserve"> and </w:t>
      </w:r>
      <w:r w:rsidRPr="00631CA7" w:rsidR="007C4276">
        <w:rPr>
          <w:rFonts w:ascii="Times New Roman" w:hAnsi="Times New Roman"/>
        </w:rPr>
        <w:t xml:space="preserve">Tip </w:t>
      </w:r>
      <w:r w:rsidRPr="00631CA7" w:rsidR="00534C52">
        <w:rPr>
          <w:rFonts w:ascii="Times New Roman" w:hAnsi="Times New Roman"/>
        </w:rPr>
        <w:t>should be disposed according to local laws.</w:t>
      </w:r>
      <w:r w:rsidRPr="00631CA7" w:rsidR="00EF72E6">
        <w:rPr>
          <w:rFonts w:ascii="Times New Roman" w:hAnsi="Times New Roman"/>
        </w:rPr>
        <w:t xml:space="preserve"> The </w:t>
      </w:r>
      <w:r w:rsidRPr="00631CA7" w:rsidR="004E1E05">
        <w:rPr>
          <w:rFonts w:ascii="Times New Roman" w:hAnsi="Times New Roman"/>
        </w:rPr>
        <w:t>Smilekey</w:t>
      </w:r>
      <w:r w:rsidRPr="00631CA7" w:rsidR="00B670E2">
        <w:rPr>
          <w:rFonts w:ascii="Times New Roman" w:hAnsi="Times New Roman"/>
          <w:b/>
          <w:color w:val="000000"/>
          <w:vertAlign w:val="superscript"/>
        </w:rPr>
        <w:t>®</w:t>
      </w:r>
      <w:r w:rsidRPr="00631CA7" w:rsidR="00EF72E6">
        <w:rPr>
          <w:rFonts w:ascii="Times New Roman" w:hAnsi="Times New Roman"/>
        </w:rPr>
        <w:t xml:space="preserve"> has no user-serviceable parts.</w:t>
      </w:r>
    </w:p>
    <w:p w:rsidRPr="00631CA7" w:rsidR="00597FD7" w:rsidRDefault="00597FD7" w14:paraId="2064F05F" w14:textId="77777777">
      <w:pPr>
        <w:pStyle w:val="ColorfulList-Accent11"/>
        <w:spacing w:after="0" w:line="240" w:lineRule="auto"/>
        <w:ind w:left="0"/>
        <w:rPr>
          <w:rFonts w:ascii="Times New Roman" w:hAnsi="Times New Roman"/>
          <w:highlight w:val="yellow"/>
        </w:rPr>
      </w:pPr>
    </w:p>
    <w:p w:rsidRPr="00631CA7" w:rsidR="00A43E85" w:rsidRDefault="00294286" w14:paraId="5B662262" w14:textId="277A6D97">
      <w:pPr>
        <w:pStyle w:val="ColorfulList-Accent11"/>
        <w:spacing w:after="0" w:line="240" w:lineRule="auto"/>
        <w:ind w:left="0"/>
        <w:rPr>
          <w:rFonts w:ascii="Times New Roman" w:hAnsi="Times New Roman"/>
        </w:rPr>
      </w:pPr>
      <w:r w:rsidRPr="00631CA7">
        <w:rPr>
          <w:rFonts w:ascii="Times New Roman" w:hAnsi="Times New Roman"/>
        </w:rPr>
        <w:t>The</w:t>
      </w:r>
      <w:r w:rsidRPr="00631CA7" w:rsidR="00FF5667">
        <w:rPr>
          <w:rFonts w:ascii="Times New Roman" w:hAnsi="Times New Roman"/>
        </w:rPr>
        <w:t xml:space="preserve"> </w:t>
      </w:r>
      <w:r w:rsidRPr="00631CA7" w:rsidR="00510433">
        <w:rPr>
          <w:rFonts w:ascii="Times New Roman" w:hAnsi="Times New Roman"/>
        </w:rPr>
        <w:t>RODO</w:t>
      </w:r>
      <w:r w:rsidRPr="00631CA7" w:rsidR="001F10D6">
        <w:rPr>
          <w:rFonts w:ascii="Times New Roman" w:hAnsi="Times New Roman"/>
        </w:rPr>
        <w:t xml:space="preserve"> </w:t>
      </w:r>
      <w:r w:rsidRPr="00631CA7" w:rsidR="004E1E05">
        <w:rPr>
          <w:rFonts w:ascii="Times New Roman" w:hAnsi="Times New Roman"/>
        </w:rPr>
        <w:t>Smilekey</w:t>
      </w:r>
      <w:r w:rsidRPr="00631CA7" w:rsidR="00B670E2">
        <w:rPr>
          <w:rFonts w:ascii="Times New Roman" w:hAnsi="Times New Roman"/>
          <w:b/>
          <w:color w:val="000000"/>
          <w:vertAlign w:val="superscript"/>
        </w:rPr>
        <w:t>®</w:t>
      </w:r>
      <w:r w:rsidRPr="00631CA7" w:rsidR="00A31E0D">
        <w:rPr>
          <w:rFonts w:ascii="Times New Roman" w:hAnsi="Times New Roman"/>
        </w:rPr>
        <w:t xml:space="preserve"> </w:t>
      </w:r>
      <w:r w:rsidRPr="00631CA7" w:rsidR="00D41280">
        <w:rPr>
          <w:rFonts w:ascii="Times New Roman" w:hAnsi="Times New Roman"/>
        </w:rPr>
        <w:t xml:space="preserve">is used to unlock the </w:t>
      </w:r>
      <w:r w:rsidRPr="00631CA7" w:rsidR="000B417C">
        <w:rPr>
          <w:rFonts w:ascii="Times New Roman" w:hAnsi="Times New Roman"/>
        </w:rPr>
        <w:t>Smileloc</w:t>
      </w:r>
      <w:r w:rsidRPr="00631CA7" w:rsidR="00B670E2">
        <w:rPr>
          <w:rFonts w:ascii="Times New Roman" w:hAnsi="Times New Roman"/>
          <w:b/>
          <w:color w:val="000000"/>
          <w:vertAlign w:val="superscript"/>
        </w:rPr>
        <w:t>®</w:t>
      </w:r>
      <w:r w:rsidRPr="00631CA7" w:rsidR="00D41280">
        <w:rPr>
          <w:rFonts w:ascii="Times New Roman" w:hAnsi="Times New Roman"/>
        </w:rPr>
        <w:t xml:space="preserve"> </w:t>
      </w:r>
      <w:r w:rsidR="00B74702">
        <w:rPr>
          <w:rFonts w:ascii="Times New Roman" w:hAnsi="Times New Roman"/>
        </w:rPr>
        <w:t xml:space="preserve">Sleeve </w:t>
      </w:r>
      <w:r w:rsidRPr="00631CA7" w:rsidR="00D41280">
        <w:rPr>
          <w:rFonts w:ascii="Times New Roman" w:hAnsi="Times New Roman"/>
        </w:rPr>
        <w:t>by delivering energy</w:t>
      </w:r>
      <w:r w:rsidRPr="00631CA7" w:rsidR="00A10236">
        <w:rPr>
          <w:rFonts w:ascii="Times New Roman" w:hAnsi="Times New Roman"/>
        </w:rPr>
        <w:t xml:space="preserve"> (heat)</w:t>
      </w:r>
      <w:r w:rsidRPr="00631CA7" w:rsidR="00D41280">
        <w:rPr>
          <w:rFonts w:ascii="Times New Roman" w:hAnsi="Times New Roman"/>
        </w:rPr>
        <w:t xml:space="preserve"> </w:t>
      </w:r>
      <w:r w:rsidRPr="00631CA7" w:rsidR="00F92A2D">
        <w:rPr>
          <w:rFonts w:ascii="Times New Roman" w:hAnsi="Times New Roman"/>
        </w:rPr>
        <w:t xml:space="preserve">to the </w:t>
      </w:r>
      <w:r w:rsidRPr="00631CA7" w:rsidR="00DB3E86">
        <w:rPr>
          <w:rFonts w:ascii="Times New Roman" w:hAnsi="Times New Roman"/>
        </w:rPr>
        <w:t>Smileloc</w:t>
      </w:r>
      <w:r w:rsidRPr="00631CA7" w:rsidR="00B670E2">
        <w:rPr>
          <w:rFonts w:ascii="Times New Roman" w:hAnsi="Times New Roman"/>
          <w:b/>
          <w:color w:val="000000"/>
          <w:vertAlign w:val="superscript"/>
        </w:rPr>
        <w:t>®</w:t>
      </w:r>
      <w:r w:rsidRPr="00631CA7" w:rsidR="00FA41B1">
        <w:rPr>
          <w:rFonts w:ascii="Times New Roman" w:hAnsi="Times New Roman"/>
        </w:rPr>
        <w:t xml:space="preserve"> </w:t>
      </w:r>
      <w:r w:rsidR="00B74702">
        <w:rPr>
          <w:rFonts w:ascii="Times New Roman" w:hAnsi="Times New Roman"/>
        </w:rPr>
        <w:t xml:space="preserve">Sleeve </w:t>
      </w:r>
      <w:r w:rsidRPr="00631CA7" w:rsidR="00D41280">
        <w:rPr>
          <w:rFonts w:ascii="Times New Roman" w:hAnsi="Times New Roman"/>
        </w:rPr>
        <w:t xml:space="preserve">for </w:t>
      </w:r>
      <w:r w:rsidRPr="00631CA7" w:rsidR="007E1F70">
        <w:rPr>
          <w:rFonts w:ascii="Times New Roman" w:hAnsi="Times New Roman"/>
        </w:rPr>
        <w:t>a preset time (</w:t>
      </w:r>
      <w:r w:rsidRPr="00631CA7" w:rsidR="000F2D3E">
        <w:rPr>
          <w:rFonts w:ascii="Times New Roman" w:hAnsi="Times New Roman"/>
        </w:rPr>
        <w:t>8</w:t>
      </w:r>
      <w:r w:rsidRPr="00631CA7" w:rsidR="007E1F70">
        <w:rPr>
          <w:rFonts w:ascii="Times New Roman" w:hAnsi="Times New Roman"/>
        </w:rPr>
        <w:t xml:space="preserve"> seconds)</w:t>
      </w:r>
      <w:r w:rsidRPr="00631CA7" w:rsidR="00FA41B1">
        <w:rPr>
          <w:rFonts w:ascii="Times New Roman" w:hAnsi="Times New Roman"/>
        </w:rPr>
        <w:t xml:space="preserve">, </w:t>
      </w:r>
      <w:r w:rsidRPr="00631CA7" w:rsidR="00987B64">
        <w:rPr>
          <w:rFonts w:ascii="Times New Roman" w:hAnsi="Times New Roman"/>
        </w:rPr>
        <w:t xml:space="preserve">causing </w:t>
      </w:r>
      <w:r w:rsidRPr="00631CA7" w:rsidR="00FA41B1">
        <w:rPr>
          <w:rFonts w:ascii="Times New Roman" w:hAnsi="Times New Roman"/>
        </w:rPr>
        <w:t xml:space="preserve">the </w:t>
      </w:r>
      <w:r w:rsidRPr="00631CA7" w:rsidR="00DB3E86">
        <w:rPr>
          <w:rFonts w:ascii="Times New Roman" w:hAnsi="Times New Roman"/>
        </w:rPr>
        <w:t>Smileloc</w:t>
      </w:r>
      <w:r w:rsidRPr="00631CA7" w:rsidR="00B670E2">
        <w:rPr>
          <w:rFonts w:ascii="Times New Roman" w:hAnsi="Times New Roman"/>
          <w:b/>
          <w:color w:val="000000"/>
          <w:vertAlign w:val="superscript"/>
        </w:rPr>
        <w:t>®</w:t>
      </w:r>
      <w:r w:rsidRPr="00631CA7" w:rsidR="00FA41B1">
        <w:rPr>
          <w:rFonts w:ascii="Times New Roman" w:hAnsi="Times New Roman"/>
        </w:rPr>
        <w:t xml:space="preserve"> </w:t>
      </w:r>
      <w:r w:rsidR="00B74702">
        <w:rPr>
          <w:rFonts w:ascii="Times New Roman" w:hAnsi="Times New Roman"/>
        </w:rPr>
        <w:t xml:space="preserve">Sleeve </w:t>
      </w:r>
      <w:r w:rsidRPr="00631CA7" w:rsidR="00FA41B1">
        <w:rPr>
          <w:rFonts w:ascii="Times New Roman" w:hAnsi="Times New Roman"/>
        </w:rPr>
        <w:t xml:space="preserve">to </w:t>
      </w:r>
      <w:r w:rsidRPr="00631CA7" w:rsidR="00987B64">
        <w:rPr>
          <w:rFonts w:ascii="Times New Roman" w:hAnsi="Times New Roman"/>
        </w:rPr>
        <w:t xml:space="preserve">reach </w:t>
      </w:r>
      <w:r w:rsidRPr="00631CA7" w:rsidR="00FA41B1">
        <w:rPr>
          <w:rFonts w:ascii="Times New Roman" w:hAnsi="Times New Roman"/>
        </w:rPr>
        <w:t>its activation temperature of 60°C</w:t>
      </w:r>
      <w:r w:rsidRPr="00631CA7" w:rsidR="00D41280">
        <w:rPr>
          <w:rFonts w:ascii="Times New Roman" w:hAnsi="Times New Roman"/>
        </w:rPr>
        <w:t xml:space="preserve">.  It </w:t>
      </w:r>
      <w:r w:rsidRPr="00631CA7" w:rsidR="00A43E85">
        <w:rPr>
          <w:rFonts w:ascii="Times New Roman" w:hAnsi="Times New Roman"/>
        </w:rPr>
        <w:t xml:space="preserve">consists of </w:t>
      </w:r>
      <w:r w:rsidRPr="00631CA7" w:rsidR="00E52E82">
        <w:rPr>
          <w:rFonts w:ascii="Times New Roman" w:hAnsi="Times New Roman"/>
        </w:rPr>
        <w:t>three</w:t>
      </w:r>
      <w:r w:rsidRPr="00631CA7" w:rsidR="006C70D4">
        <w:rPr>
          <w:rFonts w:ascii="Times New Roman" w:hAnsi="Times New Roman"/>
        </w:rPr>
        <w:t xml:space="preserve"> </w:t>
      </w:r>
      <w:r w:rsidRPr="00631CA7" w:rsidR="00A43E85">
        <w:rPr>
          <w:rFonts w:ascii="Times New Roman" w:hAnsi="Times New Roman"/>
        </w:rPr>
        <w:t>parts:</w:t>
      </w:r>
    </w:p>
    <w:p w:rsidRPr="00631CA7" w:rsidR="000F2D3E" w:rsidP="00950A19" w:rsidRDefault="000F2D3E" w14:paraId="7841FA71" w14:textId="77777777">
      <w:pPr>
        <w:pStyle w:val="ColorfulList-Accent11"/>
        <w:spacing w:after="0" w:line="240" w:lineRule="auto"/>
        <w:ind w:left="0"/>
        <w:jc w:val="both"/>
        <w:rPr>
          <w:rFonts w:ascii="Times New Roman" w:hAnsi="Times New Roman"/>
        </w:rPr>
      </w:pPr>
    </w:p>
    <w:p w:rsidRPr="00631CA7" w:rsidR="006C70D4" w:rsidP="007E3E8D" w:rsidRDefault="00A43E85" w14:paraId="1631B006" w14:textId="41F3F0E0">
      <w:pPr>
        <w:pStyle w:val="ColorfulList-Accent11"/>
        <w:numPr>
          <w:ilvl w:val="0"/>
          <w:numId w:val="24"/>
        </w:numPr>
        <w:spacing w:after="0" w:line="240" w:lineRule="auto"/>
        <w:rPr>
          <w:rFonts w:ascii="Times New Roman" w:hAnsi="Times New Roman"/>
        </w:rPr>
      </w:pPr>
      <w:r w:rsidRPr="00631CA7">
        <w:rPr>
          <w:rFonts w:ascii="Times New Roman" w:hAnsi="Times New Roman"/>
        </w:rPr>
        <w:t xml:space="preserve">A reusable </w:t>
      </w:r>
      <w:r w:rsidRPr="00631CA7" w:rsidR="00E52E82">
        <w:rPr>
          <w:rFonts w:ascii="Times New Roman" w:hAnsi="Times New Roman"/>
        </w:rPr>
        <w:t>RODO Smilekey</w:t>
      </w:r>
      <w:r w:rsidRPr="00631CA7" w:rsidR="00E52E82">
        <w:rPr>
          <w:rFonts w:ascii="Times New Roman" w:hAnsi="Times New Roman"/>
          <w:b/>
          <w:color w:val="000000"/>
          <w:vertAlign w:val="superscript"/>
        </w:rPr>
        <w:t>®</w:t>
      </w:r>
      <w:r w:rsidRPr="00631CA7" w:rsidR="00E52E82">
        <w:rPr>
          <w:rFonts w:ascii="Times New Roman" w:hAnsi="Times New Roman"/>
        </w:rPr>
        <w:t xml:space="preserve"> </w:t>
      </w:r>
      <w:r w:rsidRPr="00631CA7" w:rsidR="007C4276">
        <w:rPr>
          <w:rFonts w:ascii="Times New Roman" w:hAnsi="Times New Roman"/>
        </w:rPr>
        <w:t xml:space="preserve">Handle </w:t>
      </w:r>
      <w:r w:rsidRPr="00631CA7">
        <w:rPr>
          <w:rFonts w:ascii="Times New Roman" w:hAnsi="Times New Roman"/>
        </w:rPr>
        <w:t xml:space="preserve">with </w:t>
      </w:r>
      <w:r w:rsidRPr="00631CA7" w:rsidR="007C4276">
        <w:rPr>
          <w:rFonts w:ascii="Times New Roman" w:hAnsi="Times New Roman"/>
        </w:rPr>
        <w:t xml:space="preserve">LED </w:t>
      </w:r>
      <w:r w:rsidR="00E108CE">
        <w:rPr>
          <w:rFonts w:ascii="Times New Roman" w:hAnsi="Times New Roman"/>
        </w:rPr>
        <w:t xml:space="preserve">and sound </w:t>
      </w:r>
      <w:r w:rsidRPr="00631CA7" w:rsidR="007C4276">
        <w:rPr>
          <w:rFonts w:ascii="Times New Roman" w:hAnsi="Times New Roman"/>
        </w:rPr>
        <w:t>indicators to inform the user when</w:t>
      </w:r>
      <w:r w:rsidRPr="00631CA7" w:rsidR="006C70D4">
        <w:rPr>
          <w:rFonts w:ascii="Times New Roman" w:hAnsi="Times New Roman"/>
        </w:rPr>
        <w:t>:</w:t>
      </w:r>
    </w:p>
    <w:p w:rsidRPr="00631CA7" w:rsidR="006C70D4" w:rsidRDefault="006C70D4" w14:paraId="0B3A8A1C" w14:textId="3882FCFC">
      <w:pPr>
        <w:pStyle w:val="ColorfulList-Accent11"/>
        <w:numPr>
          <w:ilvl w:val="1"/>
          <w:numId w:val="24"/>
        </w:numPr>
        <w:spacing w:after="0" w:line="240" w:lineRule="auto"/>
        <w:rPr>
          <w:rFonts w:ascii="Times New Roman" w:hAnsi="Times New Roman"/>
        </w:rPr>
      </w:pPr>
      <w:r w:rsidRPr="00631CA7">
        <w:rPr>
          <w:rFonts w:ascii="Times New Roman" w:hAnsi="Times New Roman"/>
        </w:rPr>
        <w:t xml:space="preserve">Unit is turned on and ready to activate (solid </w:t>
      </w:r>
      <w:r w:rsidR="00744999">
        <w:rPr>
          <w:rFonts w:ascii="Times New Roman" w:hAnsi="Times New Roman"/>
        </w:rPr>
        <w:t>BLUE</w:t>
      </w:r>
      <w:r w:rsidRPr="00631CA7">
        <w:rPr>
          <w:rFonts w:ascii="Times New Roman" w:hAnsi="Times New Roman"/>
        </w:rPr>
        <w:t xml:space="preserve"> LED)</w:t>
      </w:r>
    </w:p>
    <w:p w:rsidRPr="00631CA7" w:rsidR="006C70D4" w:rsidRDefault="006C70D4" w14:paraId="5FD102ED" w14:textId="2D719D46">
      <w:pPr>
        <w:pStyle w:val="ColorfulList-Accent11"/>
        <w:numPr>
          <w:ilvl w:val="1"/>
          <w:numId w:val="24"/>
        </w:numPr>
        <w:spacing w:after="0" w:line="240" w:lineRule="auto"/>
        <w:rPr>
          <w:rFonts w:ascii="Times New Roman" w:hAnsi="Times New Roman"/>
        </w:rPr>
      </w:pPr>
      <w:r w:rsidRPr="00631CA7">
        <w:rPr>
          <w:rFonts w:ascii="Times New Roman" w:hAnsi="Times New Roman"/>
        </w:rPr>
        <w:t xml:space="preserve">Energy is being applied to the </w:t>
      </w:r>
      <w:r w:rsidRPr="00631CA7" w:rsidR="00DB3E86">
        <w:rPr>
          <w:rFonts w:ascii="Times New Roman" w:hAnsi="Times New Roman"/>
        </w:rPr>
        <w:t>Smileloc</w:t>
      </w:r>
      <w:r w:rsidRPr="00631CA7" w:rsidR="00917B4C">
        <w:rPr>
          <w:rFonts w:ascii="Times New Roman" w:hAnsi="Times New Roman"/>
          <w:b/>
          <w:color w:val="000000"/>
          <w:vertAlign w:val="superscript"/>
        </w:rPr>
        <w:t>®</w:t>
      </w:r>
      <w:r w:rsidRPr="00631CA7">
        <w:rPr>
          <w:rFonts w:ascii="Times New Roman" w:hAnsi="Times New Roman"/>
        </w:rPr>
        <w:t xml:space="preserve"> </w:t>
      </w:r>
      <w:r w:rsidR="00B74702">
        <w:rPr>
          <w:rFonts w:ascii="Times New Roman" w:hAnsi="Times New Roman"/>
        </w:rPr>
        <w:t xml:space="preserve">Sleeve </w:t>
      </w:r>
      <w:r w:rsidRPr="00631CA7">
        <w:rPr>
          <w:rFonts w:ascii="Times New Roman" w:hAnsi="Times New Roman"/>
        </w:rPr>
        <w:t xml:space="preserve">(blinking </w:t>
      </w:r>
      <w:r w:rsidR="00744999">
        <w:rPr>
          <w:rFonts w:ascii="Times New Roman" w:hAnsi="Times New Roman"/>
        </w:rPr>
        <w:t>BLUE</w:t>
      </w:r>
      <w:r w:rsidRPr="00631CA7">
        <w:rPr>
          <w:rFonts w:ascii="Times New Roman" w:hAnsi="Times New Roman"/>
        </w:rPr>
        <w:t xml:space="preserve"> LED</w:t>
      </w:r>
      <w:r w:rsidR="00E108CE">
        <w:rPr>
          <w:rFonts w:ascii="Times New Roman" w:hAnsi="Times New Roman"/>
        </w:rPr>
        <w:t xml:space="preserve">, </w:t>
      </w:r>
      <w:r w:rsidR="00E1726D">
        <w:rPr>
          <w:rFonts w:ascii="Times New Roman" w:hAnsi="Times New Roman"/>
        </w:rPr>
        <w:t>beeping</w:t>
      </w:r>
      <w:r w:rsidR="00AB3303">
        <w:rPr>
          <w:rFonts w:ascii="Times New Roman" w:hAnsi="Times New Roman"/>
        </w:rPr>
        <w:t xml:space="preserve"> during</w:t>
      </w:r>
      <w:r w:rsidR="00E108CE">
        <w:rPr>
          <w:rFonts w:ascii="Times New Roman" w:hAnsi="Times New Roman"/>
        </w:rPr>
        <w:t xml:space="preserve"> activation and two beeps</w:t>
      </w:r>
      <w:r w:rsidR="00E1726D">
        <w:rPr>
          <w:rFonts w:ascii="Times New Roman" w:hAnsi="Times New Roman"/>
        </w:rPr>
        <w:t xml:space="preserve"> in quick succession</w:t>
      </w:r>
      <w:r w:rsidR="00E108CE">
        <w:rPr>
          <w:rFonts w:ascii="Times New Roman" w:hAnsi="Times New Roman"/>
        </w:rPr>
        <w:t xml:space="preserve"> at the end of the activation</w:t>
      </w:r>
      <w:r w:rsidRPr="00631CA7">
        <w:rPr>
          <w:rFonts w:ascii="Times New Roman" w:hAnsi="Times New Roman"/>
        </w:rPr>
        <w:t>)</w:t>
      </w:r>
    </w:p>
    <w:p w:rsidRPr="00631CA7" w:rsidR="006C70D4" w:rsidRDefault="006C70D4" w14:paraId="706A251F" w14:textId="23BA46E1">
      <w:pPr>
        <w:pStyle w:val="ColorfulList-Accent11"/>
        <w:numPr>
          <w:ilvl w:val="1"/>
          <w:numId w:val="24"/>
        </w:numPr>
        <w:spacing w:after="0" w:line="240" w:lineRule="auto"/>
        <w:rPr>
          <w:rFonts w:ascii="Times New Roman" w:hAnsi="Times New Roman"/>
        </w:rPr>
      </w:pPr>
      <w:r w:rsidRPr="00631CA7">
        <w:rPr>
          <w:rFonts w:ascii="Times New Roman" w:hAnsi="Times New Roman"/>
        </w:rPr>
        <w:t xml:space="preserve">Battery charge level is low (solid </w:t>
      </w:r>
      <w:r w:rsidR="00161C11">
        <w:rPr>
          <w:rFonts w:ascii="Times New Roman" w:hAnsi="Times New Roman"/>
        </w:rPr>
        <w:t xml:space="preserve">BLUE and </w:t>
      </w:r>
      <w:r w:rsidR="00744999">
        <w:rPr>
          <w:rFonts w:ascii="Times New Roman" w:hAnsi="Times New Roman"/>
        </w:rPr>
        <w:t>AMBER</w:t>
      </w:r>
      <w:r w:rsidRPr="00631CA7" w:rsidR="003C6C73">
        <w:rPr>
          <w:rFonts w:ascii="Times New Roman" w:hAnsi="Times New Roman"/>
        </w:rPr>
        <w:t xml:space="preserve"> LED)</w:t>
      </w:r>
    </w:p>
    <w:p w:rsidRPr="00631CA7" w:rsidR="00A43E85" w:rsidRDefault="006C70D4" w14:paraId="331F0D19" w14:textId="723886A3">
      <w:pPr>
        <w:pStyle w:val="ColorfulList-Accent11"/>
        <w:numPr>
          <w:ilvl w:val="1"/>
          <w:numId w:val="24"/>
        </w:numPr>
        <w:spacing w:after="0" w:line="240" w:lineRule="auto"/>
        <w:rPr>
          <w:rFonts w:ascii="Times New Roman" w:hAnsi="Times New Roman"/>
        </w:rPr>
      </w:pPr>
      <w:r w:rsidRPr="00631CA7">
        <w:rPr>
          <w:rFonts w:ascii="Times New Roman" w:hAnsi="Times New Roman"/>
        </w:rPr>
        <w:t xml:space="preserve">Battery is charging (blinking </w:t>
      </w:r>
      <w:r w:rsidR="00744999">
        <w:rPr>
          <w:rFonts w:ascii="Times New Roman" w:hAnsi="Times New Roman"/>
        </w:rPr>
        <w:t>AMBER</w:t>
      </w:r>
      <w:r w:rsidRPr="00631CA7">
        <w:rPr>
          <w:rFonts w:ascii="Times New Roman" w:hAnsi="Times New Roman"/>
        </w:rPr>
        <w:t xml:space="preserve"> LED)</w:t>
      </w:r>
    </w:p>
    <w:p w:rsidR="00367D87" w:rsidRDefault="00917B4C" w14:paraId="49465538" w14:textId="6B2D79F8">
      <w:pPr>
        <w:pStyle w:val="ColorfulList-Accent11"/>
        <w:numPr>
          <w:ilvl w:val="1"/>
          <w:numId w:val="24"/>
        </w:numPr>
        <w:spacing w:after="0" w:line="240" w:lineRule="auto"/>
        <w:rPr>
          <w:rFonts w:ascii="Times New Roman" w:hAnsi="Times New Roman"/>
        </w:rPr>
      </w:pPr>
      <w:r w:rsidRPr="00631CA7">
        <w:rPr>
          <w:rFonts w:ascii="Times New Roman" w:hAnsi="Times New Roman"/>
        </w:rPr>
        <w:lastRenderedPageBreak/>
        <w:t>Smilekey</w:t>
      </w:r>
      <w:r w:rsidRPr="00631CA7">
        <w:rPr>
          <w:rFonts w:ascii="Times New Roman" w:hAnsi="Times New Roman"/>
          <w:b/>
          <w:color w:val="000000"/>
          <w:vertAlign w:val="superscript"/>
        </w:rPr>
        <w:t>®</w:t>
      </w:r>
      <w:r w:rsidRPr="00631CA7">
        <w:rPr>
          <w:rFonts w:ascii="Times New Roman" w:hAnsi="Times New Roman"/>
        </w:rPr>
        <w:t xml:space="preserve"> </w:t>
      </w:r>
      <w:r w:rsidRPr="00631CA7" w:rsidR="009640E5">
        <w:rPr>
          <w:rFonts w:ascii="Times New Roman" w:hAnsi="Times New Roman"/>
        </w:rPr>
        <w:t xml:space="preserve">has reached maximum number of consecutive activations and </w:t>
      </w:r>
      <w:r w:rsidRPr="00631CA7" w:rsidR="0045739F">
        <w:rPr>
          <w:rFonts w:ascii="Times New Roman" w:hAnsi="Times New Roman"/>
        </w:rPr>
        <w:t xml:space="preserve">needs to </w:t>
      </w:r>
      <w:r w:rsidRPr="00631CA7" w:rsidR="009640E5">
        <w:rPr>
          <w:rFonts w:ascii="Times New Roman" w:hAnsi="Times New Roman"/>
        </w:rPr>
        <w:t>cool down before next activation</w:t>
      </w:r>
      <w:r w:rsidRPr="00631CA7" w:rsidR="0045739F">
        <w:rPr>
          <w:rFonts w:ascii="Times New Roman" w:hAnsi="Times New Roman"/>
        </w:rPr>
        <w:t xml:space="preserve"> </w:t>
      </w:r>
      <w:r w:rsidRPr="00631CA7" w:rsidR="00367D87">
        <w:rPr>
          <w:rFonts w:ascii="Times New Roman" w:hAnsi="Times New Roman"/>
        </w:rPr>
        <w:t xml:space="preserve">(solid </w:t>
      </w:r>
      <w:r w:rsidR="00E108CE">
        <w:rPr>
          <w:rFonts w:ascii="Times New Roman" w:hAnsi="Times New Roman"/>
        </w:rPr>
        <w:t>GREEN</w:t>
      </w:r>
      <w:r w:rsidRPr="00631CA7" w:rsidR="00E108CE">
        <w:rPr>
          <w:rFonts w:ascii="Times New Roman" w:hAnsi="Times New Roman"/>
        </w:rPr>
        <w:t xml:space="preserve"> </w:t>
      </w:r>
      <w:r w:rsidRPr="00631CA7" w:rsidR="00367D87">
        <w:rPr>
          <w:rFonts w:ascii="Times New Roman" w:hAnsi="Times New Roman"/>
        </w:rPr>
        <w:t>LED)</w:t>
      </w:r>
    </w:p>
    <w:p w:rsidRPr="00631CA7" w:rsidR="00161C11" w:rsidRDefault="00161C11" w14:paraId="2C0501AE" w14:textId="6F537F06">
      <w:pPr>
        <w:pStyle w:val="ColorfulList-Accent11"/>
        <w:numPr>
          <w:ilvl w:val="1"/>
          <w:numId w:val="24"/>
        </w:numPr>
        <w:spacing w:after="0" w:line="240" w:lineRule="auto"/>
        <w:rPr>
          <w:rFonts w:ascii="Times New Roman" w:hAnsi="Times New Roman"/>
        </w:rPr>
      </w:pPr>
      <w:r>
        <w:rPr>
          <w:rFonts w:ascii="Times New Roman" w:hAnsi="Times New Roman"/>
        </w:rPr>
        <w:t>Tip is not properly attached to the handle</w:t>
      </w:r>
      <w:r w:rsidR="0029271A">
        <w:rPr>
          <w:rFonts w:ascii="Times New Roman" w:hAnsi="Times New Roman"/>
        </w:rPr>
        <w:t xml:space="preserve"> or other error</w:t>
      </w:r>
      <w:r>
        <w:rPr>
          <w:rFonts w:ascii="Times New Roman" w:hAnsi="Times New Roman"/>
        </w:rPr>
        <w:t xml:space="preserve"> (blinking BLUE, GREEN, and AMBER LEDs)</w:t>
      </w:r>
    </w:p>
    <w:p w:rsidRPr="00631CA7" w:rsidR="00813021" w:rsidP="00950A19" w:rsidRDefault="007C4276" w14:paraId="2A4016B8" w14:textId="4AAD1422">
      <w:pPr>
        <w:pStyle w:val="ColorfulList-Accent11"/>
        <w:numPr>
          <w:ilvl w:val="0"/>
          <w:numId w:val="24"/>
        </w:numPr>
        <w:spacing w:after="0" w:line="240" w:lineRule="auto"/>
        <w:rPr>
          <w:rFonts w:ascii="Times New Roman" w:hAnsi="Times New Roman"/>
        </w:rPr>
      </w:pPr>
      <w:r w:rsidRPr="00631CA7">
        <w:rPr>
          <w:rFonts w:ascii="Times New Roman" w:hAnsi="Times New Roman"/>
        </w:rPr>
        <w:t xml:space="preserve">A reusable </w:t>
      </w:r>
      <w:r w:rsidRPr="00631CA7" w:rsidR="00E52E82">
        <w:rPr>
          <w:rFonts w:ascii="Times New Roman" w:hAnsi="Times New Roman"/>
        </w:rPr>
        <w:t>RODO Smilekey</w:t>
      </w:r>
      <w:r w:rsidRPr="00631CA7" w:rsidR="00E52E82">
        <w:rPr>
          <w:rFonts w:ascii="Times New Roman" w:hAnsi="Times New Roman"/>
          <w:b/>
          <w:color w:val="000000"/>
          <w:vertAlign w:val="superscript"/>
        </w:rPr>
        <w:t>®</w:t>
      </w:r>
      <w:r w:rsidRPr="00631CA7" w:rsidR="00E52E82">
        <w:rPr>
          <w:rFonts w:ascii="Times New Roman" w:hAnsi="Times New Roman"/>
        </w:rPr>
        <w:t xml:space="preserve"> </w:t>
      </w:r>
      <w:r w:rsidRPr="00631CA7">
        <w:rPr>
          <w:rFonts w:ascii="Times New Roman" w:hAnsi="Times New Roman"/>
        </w:rPr>
        <w:t xml:space="preserve">Tip that fits </w:t>
      </w:r>
      <w:r w:rsidR="0029271A">
        <w:rPr>
          <w:rFonts w:ascii="Times New Roman" w:hAnsi="Times New Roman"/>
        </w:rPr>
        <w:t>around</w:t>
      </w:r>
      <w:r w:rsidRPr="00631CA7" w:rsidR="0029271A">
        <w:rPr>
          <w:rFonts w:ascii="Times New Roman" w:hAnsi="Times New Roman"/>
        </w:rPr>
        <w:t xml:space="preserve"> </w:t>
      </w:r>
      <w:r w:rsidRPr="00631CA7">
        <w:rPr>
          <w:rFonts w:ascii="Times New Roman" w:hAnsi="Times New Roman"/>
        </w:rPr>
        <w:t xml:space="preserve">the prosthesis and delivers energy to the </w:t>
      </w:r>
      <w:r w:rsidRPr="00631CA7" w:rsidR="00DB3E86">
        <w:rPr>
          <w:rFonts w:ascii="Times New Roman" w:hAnsi="Times New Roman"/>
        </w:rPr>
        <w:t>Smileloc</w:t>
      </w:r>
      <w:r w:rsidRPr="00631CA7" w:rsidR="00B670E2">
        <w:rPr>
          <w:rFonts w:ascii="Times New Roman" w:hAnsi="Times New Roman"/>
          <w:b/>
          <w:color w:val="000000"/>
          <w:vertAlign w:val="superscript"/>
        </w:rPr>
        <w:t>®</w:t>
      </w:r>
      <w:r w:rsidR="00B74702">
        <w:rPr>
          <w:rFonts w:ascii="Times New Roman" w:hAnsi="Times New Roman"/>
        </w:rPr>
        <w:t xml:space="preserve"> Sleeve.</w:t>
      </w:r>
    </w:p>
    <w:p w:rsidRPr="00631CA7" w:rsidR="00E52E82" w:rsidP="007E3E8D" w:rsidRDefault="00E52E82" w14:paraId="77B44E5B" w14:textId="77777777">
      <w:pPr>
        <w:pStyle w:val="ColorfulList-Accent11"/>
        <w:numPr>
          <w:ilvl w:val="0"/>
          <w:numId w:val="24"/>
        </w:numPr>
        <w:spacing w:after="0" w:line="240" w:lineRule="auto"/>
        <w:rPr>
          <w:rFonts w:ascii="Times New Roman" w:hAnsi="Times New Roman"/>
        </w:rPr>
      </w:pPr>
      <w:r w:rsidRPr="00631CA7">
        <w:rPr>
          <w:rFonts w:ascii="Times New Roman" w:hAnsi="Times New Roman"/>
        </w:rPr>
        <w:t xml:space="preserve">A </w:t>
      </w:r>
      <w:r w:rsidRPr="00631CA7" w:rsidR="00E038EC">
        <w:rPr>
          <w:rFonts w:ascii="Times New Roman" w:hAnsi="Times New Roman"/>
        </w:rPr>
        <w:t>c</w:t>
      </w:r>
      <w:r w:rsidRPr="00631CA7">
        <w:rPr>
          <w:rFonts w:ascii="Times New Roman" w:hAnsi="Times New Roman"/>
        </w:rPr>
        <w:t>harger</w:t>
      </w:r>
    </w:p>
    <w:p w:rsidR="00A31E0D" w:rsidRDefault="00C120BA" w14:paraId="5B2EFE21" w14:textId="1130ED8F">
      <w:pPr>
        <w:pStyle w:val="ColorfulList-Accent11"/>
        <w:spacing w:after="0" w:line="240" w:lineRule="auto"/>
        <w:ind w:left="1080"/>
        <w:rPr>
          <w:rFonts w:ascii="Times New Roman" w:hAnsi="Times New Roman"/>
        </w:rPr>
      </w:pPr>
      <w:r>
        <w:rPr>
          <w:rFonts w:ascii="Times New Roman" w:hAnsi="Times New Roman"/>
          <w:noProof/>
          <w:sz w:val="24"/>
          <w:szCs w:val="24"/>
        </w:rPr>
        <mc:AlternateContent>
          <mc:Choice Requires="wps">
            <w:drawing>
              <wp:anchor distT="0" distB="0" distL="114300" distR="114300" simplePos="0" relativeHeight="251663360" behindDoc="0" locked="0" layoutInCell="1" allowOverlap="1" wp14:editId="7B3FE7C3" wp14:anchorId="3EC3322A">
                <wp:simplePos x="0" y="0"/>
                <wp:positionH relativeFrom="column">
                  <wp:posOffset>2842260</wp:posOffset>
                </wp:positionH>
                <wp:positionV relativeFrom="paragraph">
                  <wp:posOffset>161290</wp:posOffset>
                </wp:positionV>
                <wp:extent cx="1219200" cy="504825"/>
                <wp:effectExtent l="0" t="0" r="0" b="0"/>
                <wp:wrapNone/>
                <wp:docPr id="9" name="Text Box 9"/>
                <wp:cNvGraphicFramePr/>
                <a:graphic xmlns:a="http://schemas.openxmlformats.org/drawingml/2006/main">
                  <a:graphicData uri="http://schemas.microsoft.com/office/word/2010/wordprocessingShape">
                    <wps:wsp>
                      <wps:cNvSpPr txBox="1"/>
                      <wps:spPr>
                        <a:xfrm>
                          <a:off x="0" y="0"/>
                          <a:ext cx="1219200" cy="504825"/>
                        </a:xfrm>
                        <a:prstGeom prst="rect">
                          <a:avLst/>
                        </a:prstGeom>
                        <a:noFill/>
                        <a:ln w="6350">
                          <a:noFill/>
                        </a:ln>
                      </wps:spPr>
                      <wps:txbx>
                        <w:txbxContent>
                          <w:p w:rsidRPr="00C120BA" w:rsidR="00C120BA" w:rsidP="003D510F" w:rsidRDefault="00C120BA" w14:paraId="61685A7C" w14:textId="77777777">
                            <w:pPr>
                              <w:jc w:val="center"/>
                              <w:rPr>
                                <w:color w:val="4F81BD" w:themeColor="accent1"/>
                              </w:rPr>
                            </w:pPr>
                            <w:r>
                              <w:rPr>
                                <w:color w:val="4F81BD" w:themeColor="accent1"/>
                              </w:rPr>
                              <w:t>Indicators LED’s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3EC3322A">
                <v:stroke joinstyle="miter"/>
                <v:path gradientshapeok="t" o:connecttype="rect"/>
              </v:shapetype>
              <v:shape id="Text Box 9" style="position:absolute;left:0;text-align:left;margin-left:223.8pt;margin-top:12.7pt;width:96pt;height:3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">
                <v:textbox>
                  <w:txbxContent>
                    <w:p w:rsidRPr="00C120BA" w:rsidR="00C120BA" w:rsidP="003D510F" w:rsidRDefault="00C120BA" w14:paraId="61685A7C" w14:textId="77777777">
                      <w:pPr>
                        <w:jc w:val="center"/>
                        <w:rPr>
                          <w:color w:val="4F81BD" w:themeColor="accent1"/>
                        </w:rPr>
                      </w:pPr>
                      <w:r>
                        <w:rPr>
                          <w:color w:val="4F81BD" w:themeColor="accent1"/>
                        </w:rPr>
                        <w:t>Indicators LED’s</w:t>
                      </w:r>
                    </w:p>
                  </w:txbxContent>
                </v:textbox>
              </v:shape>
            </w:pict>
          </mc:Fallback>
        </mc:AlternateContent>
      </w:r>
    </w:p>
    <w:p w:rsidR="00C120BA" w:rsidP="003D510F" w:rsidRDefault="00C120BA" w14:paraId="05F609F3" w14:textId="0D662C4A">
      <w:pPr>
        <w:pStyle w:val="ColorfulList-Accent11"/>
        <w:spacing w:after="0" w:line="240" w:lineRule="auto"/>
        <w:ind w:left="540"/>
        <w:rPr>
          <w:rFonts w:ascii="Times New Roman" w:hAnsi="Times New Roman"/>
        </w:rPr>
      </w:pPr>
      <w:r>
        <w:rPr>
          <w:rFonts w:ascii="Times New Roman" w:hAnsi="Times New Roman"/>
          <w:noProof/>
          <w:sz w:val="24"/>
          <w:szCs w:val="24"/>
        </w:rPr>
        <mc:AlternateContent>
          <mc:Choice Requires="wps">
            <w:drawing>
              <wp:anchor distT="0" distB="0" distL="114300" distR="114300" simplePos="0" relativeHeight="251661312" behindDoc="0" locked="0" layoutInCell="1" allowOverlap="1" wp14:editId="18B668F6" wp14:anchorId="3A69E6E0">
                <wp:simplePos x="0" y="0"/>
                <wp:positionH relativeFrom="margin">
                  <wp:posOffset>4175760</wp:posOffset>
                </wp:positionH>
                <wp:positionV relativeFrom="paragraph">
                  <wp:posOffset>684530</wp:posOffset>
                </wp:positionV>
                <wp:extent cx="1219200" cy="5048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219200" cy="504825"/>
                        </a:xfrm>
                        <a:prstGeom prst="rect">
                          <a:avLst/>
                        </a:prstGeom>
                        <a:noFill/>
                        <a:ln w="6350">
                          <a:noFill/>
                        </a:ln>
                      </wps:spPr>
                      <wps:txbx>
                        <w:txbxContent>
                          <w:p w:rsidR="00C120BA" w:rsidP="003D510F" w:rsidRDefault="00C120BA" w14:paraId="0BCAFC24" w14:textId="77777777">
                            <w:pPr>
                              <w:spacing w:after="0"/>
                              <w:jc w:val="center"/>
                              <w:rPr>
                                <w:color w:val="4F81BD" w:themeColor="accent1"/>
                              </w:rPr>
                            </w:pPr>
                            <w:r>
                              <w:rPr>
                                <w:color w:val="4F81BD" w:themeColor="accent1"/>
                              </w:rPr>
                              <w:t>Charging Port</w:t>
                            </w:r>
                          </w:p>
                          <w:p w:rsidRPr="00C120BA" w:rsidR="00C120BA" w:rsidP="003D510F" w:rsidRDefault="00C120BA" w14:paraId="05379F9D" w14:textId="77777777">
                            <w:pPr>
                              <w:spacing w:after="0"/>
                              <w:jc w:val="center"/>
                              <w:rPr>
                                <w:color w:val="4F81BD" w:themeColor="accent1"/>
                              </w:rPr>
                            </w:pPr>
                            <w:r>
                              <w:rPr>
                                <w:color w:val="4F81BD" w:themeColor="accent1"/>
                              </w:rPr>
                              <w:t>(No Visible)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style="position:absolute;left:0;text-align:left;margin-left:328.8pt;margin-top:53.9pt;width:96pt;height:39.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" w14:anchorId="3A69E6E0">
                <v:textbox>
                  <w:txbxContent>
                    <w:p w:rsidR="00C120BA" w:rsidP="003D510F" w:rsidRDefault="00C120BA" w14:paraId="0BCAFC24" w14:textId="77777777">
                      <w:pPr>
                        <w:spacing w:after="0"/>
                        <w:jc w:val="center"/>
                        <w:rPr>
                          <w:color w:val="4F81BD" w:themeColor="accent1"/>
                        </w:rPr>
                      </w:pPr>
                      <w:r>
                        <w:rPr>
                          <w:color w:val="4F81BD" w:themeColor="accent1"/>
                        </w:rPr>
                        <w:t>Charging Port</w:t>
                      </w:r>
                    </w:p>
                    <w:p w:rsidRPr="00C120BA" w:rsidR="00C120BA" w:rsidP="003D510F" w:rsidRDefault="00C120BA" w14:paraId="05379F9D" w14:textId="77777777">
                      <w:pPr>
                        <w:spacing w:after="0"/>
                        <w:jc w:val="center"/>
                        <w:rPr>
                          <w:color w:val="4F81BD" w:themeColor="accent1"/>
                        </w:rPr>
                      </w:pPr>
                      <w:r>
                        <w:rPr>
                          <w:color w:val="4F81BD" w:themeColor="accent1"/>
                        </w:rPr>
                        <w:t>(No Visible)</w:t>
                      </w: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editId="30C53607" wp14:anchorId="0D340D24">
                <wp:simplePos x="0" y="0"/>
                <wp:positionH relativeFrom="column">
                  <wp:posOffset>3504565</wp:posOffset>
                </wp:positionH>
                <wp:positionV relativeFrom="paragraph">
                  <wp:posOffset>949960</wp:posOffset>
                </wp:positionV>
                <wp:extent cx="870585" cy="144780"/>
                <wp:effectExtent l="57150" t="38100" r="62865" b="121920"/>
                <wp:wrapNone/>
                <wp:docPr id="10" name="Straight Arrow Connector 10"/>
                <wp:cNvGraphicFramePr/>
                <a:graphic xmlns:a="http://schemas.openxmlformats.org/drawingml/2006/main">
                  <a:graphicData uri="http://schemas.microsoft.com/office/word/2010/wordprocessingShape">
                    <wps:wsp>
                      <wps:cNvCnPr/>
                      <wps:spPr>
                        <a:xfrm flipH="1">
                          <a:off x="0" y="0"/>
                          <a:ext cx="870585" cy="1447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oned="t" filled="f" o:spt="32" path="m,l21600,21600e" w14:anchorId="4992D679">
                <v:path fillok="f" arrowok="t" o:connecttype="none"/>
                <o:lock v:ext="edit" shapetype="t"/>
              </v:shapetype>
              <v:shape id="Straight Arrow Connector 10" style="position:absolute;margin-left:275.95pt;margin-top:74.8pt;width:68.55pt;height:11.4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f81bd [3204]"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">
                <v:stroke endarrow="block"/>
                <v:shadow on="t" color="black" opacity="24903f" offset="0,.55556mm" origin=",.5"/>
              </v:shape>
            </w:pict>
          </mc:Fallback>
        </mc:AlternateContent>
      </w:r>
      <w:r>
        <w:rPr>
          <w:noProof/>
        </w:rPr>
        <mc:AlternateContent>
          <mc:Choice Requires="wps">
            <w:drawing>
              <wp:anchor distT="0" distB="0" distL="114300" distR="114300" simplePos="0" relativeHeight="251667456" behindDoc="0" locked="0" layoutInCell="1" allowOverlap="1" wp14:editId="2ABC4647" wp14:anchorId="7D18B718">
                <wp:simplePos x="0" y="0"/>
                <wp:positionH relativeFrom="column">
                  <wp:posOffset>2841625</wp:posOffset>
                </wp:positionH>
                <wp:positionV relativeFrom="paragraph">
                  <wp:posOffset>355600</wp:posOffset>
                </wp:positionV>
                <wp:extent cx="550545" cy="449580"/>
                <wp:effectExtent l="57150" t="19050" r="59055" b="102870"/>
                <wp:wrapNone/>
                <wp:docPr id="8" name="Straight Arrow Connector 8"/>
                <wp:cNvGraphicFramePr/>
                <a:graphic xmlns:a="http://schemas.openxmlformats.org/drawingml/2006/main">
                  <a:graphicData uri="http://schemas.microsoft.com/office/word/2010/wordprocessingShape">
                    <wps:wsp>
                      <wps:cNvCnPr/>
                      <wps:spPr>
                        <a:xfrm flipH="1">
                          <a:off x="0" y="0"/>
                          <a:ext cx="550545" cy="4495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style="position:absolute;margin-left:223.75pt;margin-top:28pt;width:43.35pt;height:35.4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f81bd [3204]"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" w14:anchorId="1AE3DF2A">
                <v:stroke endarrow="block"/>
                <v:shadow on="t" color="black" opacity="24903f" offset="0,.55556mm" origin=",.5"/>
              </v:shape>
            </w:pict>
          </mc:Fallback>
        </mc:AlternateContent>
      </w:r>
      <w:r>
        <w:rPr>
          <w:noProof/>
        </w:rPr>
        <mc:AlternateContent>
          <mc:Choice Requires="wps">
            <w:drawing>
              <wp:anchor distT="0" distB="0" distL="114300" distR="114300" simplePos="0" relativeHeight="251669504" behindDoc="0" locked="0" layoutInCell="1" allowOverlap="1" wp14:editId="13E0CB91" wp14:anchorId="68528DC1">
                <wp:simplePos x="0" y="0"/>
                <wp:positionH relativeFrom="column">
                  <wp:posOffset>2146300</wp:posOffset>
                </wp:positionH>
                <wp:positionV relativeFrom="paragraph">
                  <wp:posOffset>1090930</wp:posOffset>
                </wp:positionV>
                <wp:extent cx="802005" cy="941070"/>
                <wp:effectExtent l="38100" t="38100" r="55245" b="87630"/>
                <wp:wrapNone/>
                <wp:docPr id="6" name="Straight Arrow Connector 6"/>
                <wp:cNvGraphicFramePr/>
                <a:graphic xmlns:a="http://schemas.openxmlformats.org/drawingml/2006/main">
                  <a:graphicData uri="http://schemas.microsoft.com/office/word/2010/wordprocessingShape">
                    <wps:wsp>
                      <wps:cNvCnPr/>
                      <wps:spPr>
                        <a:xfrm flipV="1">
                          <a:off x="0" y="0"/>
                          <a:ext cx="802005" cy="9410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style="position:absolute;margin-left:169pt;margin-top:85.9pt;width:63.15pt;height:74.1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f81bd [3204]"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" w14:anchorId="6C156296">
                <v:stroke endarrow="block"/>
                <v:shadow on="t" color="black" opacity="24903f" offset="0,.55556mm" origin=",.5"/>
              </v:shape>
            </w:pict>
          </mc:Fallback>
        </mc:AlternateContent>
      </w:r>
      <w:r>
        <w:rPr>
          <w:rFonts w:ascii="Times New Roman" w:hAnsi="Times New Roman"/>
          <w:noProof/>
          <w:sz w:val="24"/>
          <w:szCs w:val="24"/>
        </w:rPr>
        <mc:AlternateContent>
          <mc:Choice Requires="wps">
            <w:drawing>
              <wp:anchor distT="0" distB="0" distL="114300" distR="114300" simplePos="0" relativeHeight="251659264" behindDoc="0" locked="0" layoutInCell="1" allowOverlap="1" wp14:editId="31EE2EE0" wp14:anchorId="562F68A9">
                <wp:simplePos x="0" y="0"/>
                <wp:positionH relativeFrom="column">
                  <wp:posOffset>1508760</wp:posOffset>
                </wp:positionH>
                <wp:positionV relativeFrom="paragraph">
                  <wp:posOffset>2037715</wp:posOffset>
                </wp:positionV>
                <wp:extent cx="1219200" cy="504825"/>
                <wp:effectExtent l="0" t="0" r="0" b="0"/>
                <wp:wrapNone/>
                <wp:docPr id="7" name="Text Box 7"/>
                <wp:cNvGraphicFramePr/>
                <a:graphic xmlns:a="http://schemas.openxmlformats.org/drawingml/2006/main">
                  <a:graphicData uri="http://schemas.microsoft.com/office/word/2010/wordprocessingShape">
                    <wps:wsp>
                      <wps:cNvSpPr txBox="1"/>
                      <wps:spPr>
                        <a:xfrm>
                          <a:off x="0" y="0"/>
                          <a:ext cx="1219200" cy="504825"/>
                        </a:xfrm>
                        <a:prstGeom prst="rect">
                          <a:avLst/>
                        </a:prstGeom>
                        <a:noFill/>
                        <a:ln w="6350">
                          <a:noFill/>
                        </a:ln>
                      </wps:spPr>
                      <wps:txbx>
                        <w:txbxContent>
                          <w:p w:rsidRPr="00C120BA" w:rsidR="00C120BA" w:rsidP="003D510F" w:rsidRDefault="00C120BA" w14:paraId="73CEFCA6" w14:textId="77777777">
                            <w:pPr>
                              <w:jc w:val="center"/>
                              <w:rPr>
                                <w:color w:val="4F81BD" w:themeColor="accent1"/>
                              </w:rPr>
                            </w:pPr>
                            <w:r w:rsidRPr="003D510F">
                              <w:rPr>
                                <w:color w:val="4F81BD" w:themeColor="accent1"/>
                              </w:rPr>
                              <w:t>Power and Activation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style="position:absolute;left:0;text-align:left;margin-left:118.8pt;margin-top:160.45pt;width:96pt;height:3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" w14:anchorId="562F68A9">
                <v:textbox>
                  <w:txbxContent>
                    <w:p w:rsidRPr="00C120BA" w:rsidR="00C120BA" w:rsidP="003D510F" w:rsidRDefault="00C120BA" w14:paraId="73CEFCA6" w14:textId="77777777">
                      <w:pPr>
                        <w:jc w:val="center"/>
                        <w:rPr>
                          <w:color w:val="4F81BD" w:themeColor="accent1"/>
                        </w:rPr>
                      </w:pPr>
                      <w:r w:rsidRPr="003D510F">
                        <w:rPr>
                          <w:color w:val="4F81BD" w:themeColor="accent1"/>
                        </w:rPr>
                        <w:t>Power and Activation Button</w:t>
                      </w:r>
                    </w:p>
                  </w:txbxContent>
                </v:textbox>
              </v:shape>
            </w:pict>
          </mc:Fallback>
        </mc:AlternateContent>
      </w:r>
      <w:r>
        <w:rPr>
          <w:rFonts w:ascii="Times New Roman" w:hAnsi="Times New Roman"/>
          <w:noProof/>
          <w:sz w:val="24"/>
          <w:szCs w:val="24"/>
        </w:rPr>
        <mc:AlternateContent>
          <mc:Choice Requires="wps">
            <w:drawing>
              <wp:anchor distT="0" distB="0" distL="114300" distR="114300" simplePos="0" relativeHeight="251665408" behindDoc="0" locked="0" layoutInCell="1" allowOverlap="1" wp14:editId="19891FDE" wp14:anchorId="5DC688AD">
                <wp:simplePos x="0" y="0"/>
                <wp:positionH relativeFrom="margin">
                  <wp:posOffset>365760</wp:posOffset>
                </wp:positionH>
                <wp:positionV relativeFrom="paragraph">
                  <wp:posOffset>890905</wp:posOffset>
                </wp:positionV>
                <wp:extent cx="1219200" cy="5048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219200" cy="504825"/>
                        </a:xfrm>
                        <a:prstGeom prst="rect">
                          <a:avLst/>
                        </a:prstGeom>
                        <a:noFill/>
                        <a:ln w="6350">
                          <a:noFill/>
                        </a:ln>
                      </wps:spPr>
                      <wps:txbx>
                        <w:txbxContent>
                          <w:p w:rsidR="00C120BA" w:rsidP="00C120BA" w:rsidRDefault="00C120BA" w14:paraId="24763761" w14:textId="77777777">
                            <w:pPr>
                              <w:spacing w:after="0"/>
                              <w:jc w:val="center"/>
                              <w:rPr>
                                <w:color w:val="4F81BD" w:themeColor="accent1"/>
                              </w:rPr>
                            </w:pPr>
                            <w:r>
                              <w:rPr>
                                <w:color w:val="4F81BD" w:themeColor="accent1"/>
                              </w:rPr>
                              <w:t xml:space="preserve">Smilekey </w:t>
                            </w:r>
                          </w:p>
                          <w:p w:rsidRPr="00C120BA" w:rsidR="00C120BA" w:rsidP="003D510F" w:rsidRDefault="00C120BA" w14:paraId="6637589B" w14:textId="77777777">
                            <w:pPr>
                              <w:spacing w:after="0"/>
                              <w:jc w:val="center"/>
                              <w:rPr>
                                <w:color w:val="4F81BD" w:themeColor="accent1"/>
                              </w:rPr>
                            </w:pPr>
                            <w:r>
                              <w:rPr>
                                <w:color w:val="4F81BD" w:themeColor="accent1"/>
                              </w:rPr>
                              <w:t>Tip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style="position:absolute;left:0;text-align:left;margin-left:28.8pt;margin-top:70.15pt;width:96pt;height:39.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" w14:anchorId="5DC688AD">
                <v:textbox>
                  <w:txbxContent>
                    <w:p w:rsidR="00C120BA" w:rsidP="00C120BA" w:rsidRDefault="00C120BA" w14:paraId="24763761" w14:textId="77777777">
                      <w:pPr>
                        <w:spacing w:after="0"/>
                        <w:jc w:val="center"/>
                        <w:rPr>
                          <w:color w:val="4F81BD" w:themeColor="accent1"/>
                        </w:rPr>
                      </w:pPr>
                      <w:r>
                        <w:rPr>
                          <w:color w:val="4F81BD" w:themeColor="accent1"/>
                        </w:rPr>
                        <w:t xml:space="preserve">Smilekey </w:t>
                      </w:r>
                    </w:p>
                    <w:p w:rsidRPr="00C120BA" w:rsidR="00C120BA" w:rsidP="003D510F" w:rsidRDefault="00C120BA" w14:paraId="6637589B" w14:textId="77777777">
                      <w:pPr>
                        <w:spacing w:after="0"/>
                        <w:jc w:val="center"/>
                        <w:rPr>
                          <w:color w:val="4F81BD" w:themeColor="accent1"/>
                        </w:rPr>
                      </w:pPr>
                      <w:r>
                        <w:rPr>
                          <w:color w:val="4F81BD" w:themeColor="accent1"/>
                        </w:rPr>
                        <w:t>Tip</w:t>
                      </w:r>
                    </w:p>
                  </w:txbxContent>
                </v:textbox>
                <w10:wrap anchorx="margin"/>
              </v:shape>
            </w:pict>
          </mc:Fallback>
        </mc:AlternateContent>
      </w:r>
      <w:r>
        <w:rPr>
          <w:noProof/>
        </w:rPr>
        <w:drawing>
          <wp:inline distT="0" distB="0" distL="0" distR="0" wp14:anchorId="023D40FC" wp14:editId="65554DCF">
            <wp:extent cx="5943600" cy="3207385"/>
            <wp:effectExtent l="0" t="0" r="0" b="0"/>
            <wp:docPr id="3" name="Picture 2">
              <a:extLst xmlns:a="http://schemas.openxmlformats.org/drawingml/2006/main">
                <a:ext uri="{FF2B5EF4-FFF2-40B4-BE49-F238E27FC236}">
                  <a16:creationId xmlns:a16="http://schemas.microsoft.com/office/drawing/2014/main" id="{1F6BC32B-B267-41AD-B681-95C725DF0649}"/>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F6BC32B-B267-41AD-B681-95C725DF0649}"/>
                        </a:ext>
                      </a:extLst>
                    </pic:cNvPr>
                    <pic:cNvPicPr/>
                  </pic:nvPicPr>
                  <pic:blipFill rotWithShape="1">
                    <a:blip r:embed="rId8">
                      <a:extLst>
                        <a:ext uri="{28A0092B-C50C-407E-A947-70E740481C1C}">
                          <a14:useLocalDpi xmlns:a14="http://schemas.microsoft.com/office/drawing/2010/main" val="0"/>
                        </a:ext>
                      </a:extLst>
                    </a:blip>
                    <a:srcRect l="34630" t="27478" r="23333" b="22244"/>
                    <a:stretch/>
                  </pic:blipFill>
                  <pic:spPr>
                    <a:xfrm>
                      <a:off x="0" y="0"/>
                      <a:ext cx="5943600" cy="3207385"/>
                    </a:xfrm>
                    <a:prstGeom prst="rect">
                      <a:avLst/>
                    </a:prstGeom>
                  </pic:spPr>
                </pic:pic>
              </a:graphicData>
            </a:graphic>
          </wp:inline>
        </w:drawing>
      </w:r>
    </w:p>
    <w:p w:rsidRPr="00631CA7" w:rsidR="00C120BA" w:rsidRDefault="00C120BA" w14:paraId="2AECBE4B" w14:textId="77777777">
      <w:pPr>
        <w:pStyle w:val="ColorfulList-Accent11"/>
        <w:spacing w:after="0" w:line="240" w:lineRule="auto"/>
        <w:ind w:left="1080"/>
        <w:rPr>
          <w:rFonts w:ascii="Times New Roman" w:hAnsi="Times New Roman"/>
        </w:rPr>
      </w:pPr>
    </w:p>
    <w:p w:rsidRPr="00631CA7" w:rsidR="00A31E0D" w:rsidRDefault="004E1E05" w14:paraId="34D8289B" w14:textId="77777777">
      <w:pPr>
        <w:spacing w:after="0" w:line="240" w:lineRule="auto"/>
        <w:rPr>
          <w:rFonts w:ascii="Times New Roman" w:hAnsi="Times New Roman"/>
        </w:rPr>
      </w:pPr>
      <w:r w:rsidRPr="00631CA7">
        <w:rPr>
          <w:rFonts w:ascii="Times New Roman" w:hAnsi="Times New Roman"/>
        </w:rPr>
        <w:t>Smilekey</w:t>
      </w:r>
      <w:r w:rsidRPr="00631CA7" w:rsidR="00B670E2">
        <w:rPr>
          <w:rFonts w:ascii="Times New Roman" w:hAnsi="Times New Roman"/>
          <w:b/>
          <w:color w:val="000000"/>
          <w:vertAlign w:val="superscript"/>
        </w:rPr>
        <w:t>®</w:t>
      </w:r>
      <w:r w:rsidRPr="00631CA7" w:rsidR="00A31E0D">
        <w:rPr>
          <w:rFonts w:ascii="Times New Roman" w:hAnsi="Times New Roman"/>
        </w:rPr>
        <w:t xml:space="preserve"> </w:t>
      </w:r>
      <w:r w:rsidRPr="00631CA7" w:rsidR="007C4276">
        <w:rPr>
          <w:rFonts w:ascii="Times New Roman" w:hAnsi="Times New Roman"/>
        </w:rPr>
        <w:t>s</w:t>
      </w:r>
      <w:r w:rsidRPr="00631CA7" w:rsidR="00A31E0D">
        <w:rPr>
          <w:rFonts w:ascii="Times New Roman" w:hAnsi="Times New Roman"/>
        </w:rPr>
        <w:t>afety features:</w:t>
      </w:r>
    </w:p>
    <w:p w:rsidRPr="00631CA7" w:rsidR="00917B4C" w:rsidRDefault="00917B4C" w14:paraId="639A9C5F" w14:textId="77777777">
      <w:pPr>
        <w:spacing w:after="0" w:line="240" w:lineRule="auto"/>
        <w:rPr>
          <w:rFonts w:ascii="Times New Roman" w:hAnsi="Times New Roman"/>
          <w:b/>
        </w:rPr>
      </w:pPr>
    </w:p>
    <w:p w:rsidRPr="00631CA7" w:rsidR="007C4276" w:rsidRDefault="007C4276" w14:paraId="3D6DCF17" w14:textId="7AF8E1CF">
      <w:pPr>
        <w:pStyle w:val="ColorfulList-Accent11"/>
        <w:tabs>
          <w:tab w:val="left" w:pos="1080"/>
        </w:tabs>
        <w:spacing w:after="0" w:line="240" w:lineRule="auto"/>
        <w:ind w:left="1080" w:hanging="360"/>
        <w:rPr>
          <w:rFonts w:ascii="Times New Roman" w:hAnsi="Times New Roman"/>
        </w:rPr>
      </w:pPr>
      <w:r w:rsidRPr="00631CA7">
        <w:rPr>
          <w:rFonts w:ascii="Times New Roman" w:hAnsi="Times New Roman"/>
        </w:rPr>
        <w:t>•</w:t>
      </w:r>
      <w:r w:rsidRPr="00631CA7">
        <w:rPr>
          <w:rFonts w:ascii="Times New Roman" w:hAnsi="Times New Roman"/>
        </w:rPr>
        <w:tab/>
        <w:t xml:space="preserve">LEDs to indicate </w:t>
      </w:r>
      <w:r w:rsidRPr="00631CA7" w:rsidR="006C70D4">
        <w:rPr>
          <w:rFonts w:ascii="Times New Roman" w:hAnsi="Times New Roman"/>
        </w:rPr>
        <w:t>when battery charge level is low</w:t>
      </w:r>
      <w:r w:rsidRPr="00631CA7" w:rsidR="007E1F70">
        <w:rPr>
          <w:rFonts w:ascii="Times New Roman" w:hAnsi="Times New Roman"/>
        </w:rPr>
        <w:t xml:space="preserve"> (solid </w:t>
      </w:r>
      <w:r w:rsidR="00744999">
        <w:rPr>
          <w:rFonts w:ascii="Times New Roman" w:hAnsi="Times New Roman"/>
        </w:rPr>
        <w:t>AMBER</w:t>
      </w:r>
      <w:r w:rsidRPr="00631CA7" w:rsidR="007E1F70">
        <w:rPr>
          <w:rFonts w:ascii="Times New Roman" w:hAnsi="Times New Roman"/>
        </w:rPr>
        <w:t xml:space="preserve"> LED)</w:t>
      </w:r>
      <w:r w:rsidRPr="00631CA7" w:rsidR="006C70D4">
        <w:rPr>
          <w:rFonts w:ascii="Times New Roman" w:hAnsi="Times New Roman"/>
        </w:rPr>
        <w:t>.</w:t>
      </w:r>
    </w:p>
    <w:p w:rsidRPr="00631CA7" w:rsidR="007C4276" w:rsidRDefault="007C4276" w14:paraId="38AE7262" w14:textId="6CEA2BB3">
      <w:pPr>
        <w:pStyle w:val="ColorfulList-Accent11"/>
        <w:tabs>
          <w:tab w:val="left" w:pos="1080"/>
        </w:tabs>
        <w:spacing w:after="0" w:line="240" w:lineRule="auto"/>
        <w:ind w:left="1080" w:hanging="360"/>
        <w:rPr>
          <w:rFonts w:ascii="Times New Roman" w:hAnsi="Times New Roman"/>
        </w:rPr>
      </w:pPr>
      <w:r w:rsidRPr="00631CA7">
        <w:rPr>
          <w:rFonts w:ascii="Times New Roman" w:hAnsi="Times New Roman"/>
        </w:rPr>
        <w:t>•</w:t>
      </w:r>
      <w:r w:rsidRPr="00631CA7">
        <w:rPr>
          <w:rFonts w:ascii="Times New Roman" w:hAnsi="Times New Roman"/>
        </w:rPr>
        <w:tab/>
        <w:t>LED</w:t>
      </w:r>
      <w:r w:rsidR="00E108CE">
        <w:rPr>
          <w:rFonts w:ascii="Times New Roman" w:hAnsi="Times New Roman"/>
        </w:rPr>
        <w:t xml:space="preserve"> </w:t>
      </w:r>
      <w:r w:rsidR="00161C11">
        <w:rPr>
          <w:rFonts w:ascii="Times New Roman" w:hAnsi="Times New Roman"/>
        </w:rPr>
        <w:t>and audio</w:t>
      </w:r>
      <w:r w:rsidRPr="00631CA7">
        <w:rPr>
          <w:rFonts w:ascii="Times New Roman" w:hAnsi="Times New Roman"/>
        </w:rPr>
        <w:t xml:space="preserve"> indicator to inform the user when energy is being a</w:t>
      </w:r>
      <w:r w:rsidRPr="00631CA7" w:rsidR="00DE012D">
        <w:rPr>
          <w:rFonts w:ascii="Times New Roman" w:hAnsi="Times New Roman"/>
        </w:rPr>
        <w:t xml:space="preserve">pplied to the </w:t>
      </w:r>
      <w:r w:rsidRPr="00631CA7" w:rsidR="00DB3E86">
        <w:rPr>
          <w:rFonts w:ascii="Times New Roman" w:hAnsi="Times New Roman"/>
        </w:rPr>
        <w:t>Smileloc</w:t>
      </w:r>
      <w:r w:rsidRPr="00631CA7" w:rsidR="00B670E2">
        <w:rPr>
          <w:rFonts w:ascii="Times New Roman" w:hAnsi="Times New Roman"/>
          <w:b/>
          <w:color w:val="000000"/>
          <w:vertAlign w:val="superscript"/>
        </w:rPr>
        <w:t>®</w:t>
      </w:r>
      <w:r w:rsidRPr="00631CA7">
        <w:rPr>
          <w:rFonts w:ascii="Times New Roman" w:hAnsi="Times New Roman"/>
        </w:rPr>
        <w:t xml:space="preserve"> </w:t>
      </w:r>
      <w:r w:rsidR="00B74702">
        <w:rPr>
          <w:rFonts w:ascii="Times New Roman" w:hAnsi="Times New Roman"/>
        </w:rPr>
        <w:t xml:space="preserve">Sleeve </w:t>
      </w:r>
      <w:r w:rsidRPr="00631CA7" w:rsidR="006C70D4">
        <w:rPr>
          <w:rFonts w:ascii="Times New Roman" w:hAnsi="Times New Roman"/>
        </w:rPr>
        <w:t xml:space="preserve">(blinking </w:t>
      </w:r>
      <w:r w:rsidR="00744999">
        <w:rPr>
          <w:rFonts w:ascii="Times New Roman" w:hAnsi="Times New Roman"/>
        </w:rPr>
        <w:t>BLUE</w:t>
      </w:r>
      <w:r w:rsidRPr="00631CA7" w:rsidR="007E1F70">
        <w:rPr>
          <w:rFonts w:ascii="Times New Roman" w:hAnsi="Times New Roman"/>
        </w:rPr>
        <w:t xml:space="preserve"> </w:t>
      </w:r>
      <w:r w:rsidRPr="00631CA7" w:rsidR="006C70D4">
        <w:rPr>
          <w:rFonts w:ascii="Times New Roman" w:hAnsi="Times New Roman"/>
        </w:rPr>
        <w:t>LED</w:t>
      </w:r>
      <w:r w:rsidR="00161C11">
        <w:rPr>
          <w:rFonts w:ascii="Times New Roman" w:hAnsi="Times New Roman"/>
        </w:rPr>
        <w:t xml:space="preserve"> and beeping</w:t>
      </w:r>
      <w:r w:rsidRPr="00631CA7" w:rsidR="006C70D4">
        <w:rPr>
          <w:rFonts w:ascii="Times New Roman" w:hAnsi="Times New Roman"/>
        </w:rPr>
        <w:t xml:space="preserve">) </w:t>
      </w:r>
      <w:r w:rsidRPr="00631CA7">
        <w:rPr>
          <w:rFonts w:ascii="Times New Roman" w:hAnsi="Times New Roman"/>
        </w:rPr>
        <w:t xml:space="preserve">and when the </w:t>
      </w:r>
      <w:r w:rsidRPr="00631CA7" w:rsidR="00917B4C">
        <w:rPr>
          <w:rFonts w:ascii="Times New Roman" w:hAnsi="Times New Roman"/>
        </w:rPr>
        <w:t xml:space="preserve">energy delivery is </w:t>
      </w:r>
      <w:r w:rsidRPr="00631CA7">
        <w:rPr>
          <w:rFonts w:ascii="Times New Roman" w:hAnsi="Times New Roman"/>
        </w:rPr>
        <w:t>complete</w:t>
      </w:r>
      <w:r w:rsidRPr="00631CA7" w:rsidR="006C70D4">
        <w:rPr>
          <w:rFonts w:ascii="Times New Roman" w:hAnsi="Times New Roman"/>
        </w:rPr>
        <w:t xml:space="preserve"> (</w:t>
      </w:r>
      <w:r w:rsidR="00744999">
        <w:rPr>
          <w:rFonts w:ascii="Times New Roman" w:hAnsi="Times New Roman"/>
        </w:rPr>
        <w:t>BLUE</w:t>
      </w:r>
      <w:r w:rsidRPr="00631CA7" w:rsidR="007E1F70">
        <w:rPr>
          <w:rFonts w:ascii="Times New Roman" w:hAnsi="Times New Roman"/>
        </w:rPr>
        <w:t xml:space="preserve"> </w:t>
      </w:r>
      <w:r w:rsidRPr="00631CA7" w:rsidR="006C70D4">
        <w:rPr>
          <w:rFonts w:ascii="Times New Roman" w:hAnsi="Times New Roman"/>
        </w:rPr>
        <w:t>LED is back to solid state</w:t>
      </w:r>
      <w:r w:rsidR="00161C11">
        <w:rPr>
          <w:rFonts w:ascii="Times New Roman" w:hAnsi="Times New Roman"/>
        </w:rPr>
        <w:t xml:space="preserve"> and audio is</w:t>
      </w:r>
      <w:r w:rsidR="00F3335D">
        <w:rPr>
          <w:rFonts w:ascii="Times New Roman" w:hAnsi="Times New Roman"/>
        </w:rPr>
        <w:t xml:space="preserve"> no longer</w:t>
      </w:r>
      <w:r w:rsidR="00161C11">
        <w:rPr>
          <w:rFonts w:ascii="Times New Roman" w:hAnsi="Times New Roman"/>
        </w:rPr>
        <w:t xml:space="preserve"> emitted</w:t>
      </w:r>
      <w:r w:rsidRPr="00631CA7" w:rsidR="006C70D4">
        <w:rPr>
          <w:rFonts w:ascii="Times New Roman" w:hAnsi="Times New Roman"/>
        </w:rPr>
        <w:t>)</w:t>
      </w:r>
      <w:r w:rsidRPr="00631CA7">
        <w:rPr>
          <w:rFonts w:ascii="Times New Roman" w:hAnsi="Times New Roman"/>
        </w:rPr>
        <w:t>.</w:t>
      </w:r>
      <w:r w:rsidRPr="00631CA7" w:rsidR="00917B4C">
        <w:rPr>
          <w:rFonts w:ascii="Times New Roman" w:hAnsi="Times New Roman"/>
        </w:rPr>
        <w:t xml:space="preserve">  Energy delivery duration </w:t>
      </w:r>
      <w:r w:rsidR="00E108CE">
        <w:rPr>
          <w:rFonts w:ascii="Times New Roman" w:hAnsi="Times New Roman"/>
        </w:rPr>
        <w:t>is limited to</w:t>
      </w:r>
      <w:r w:rsidRPr="00631CA7" w:rsidR="00917B4C">
        <w:rPr>
          <w:rFonts w:ascii="Times New Roman" w:hAnsi="Times New Roman"/>
        </w:rPr>
        <w:t xml:space="preserve"> 8 seconds.</w:t>
      </w:r>
    </w:p>
    <w:p w:rsidRPr="00631CA7" w:rsidR="007C4276" w:rsidRDefault="007C4276" w14:paraId="1766E8F4" w14:textId="58C85DCD">
      <w:pPr>
        <w:pStyle w:val="ColorfulList-Accent11"/>
        <w:tabs>
          <w:tab w:val="left" w:pos="1080"/>
        </w:tabs>
        <w:spacing w:after="0" w:line="240" w:lineRule="auto"/>
        <w:ind w:left="1080" w:hanging="360"/>
        <w:rPr>
          <w:rFonts w:ascii="Times New Roman" w:hAnsi="Times New Roman"/>
        </w:rPr>
      </w:pPr>
      <w:r w:rsidRPr="00631CA7">
        <w:rPr>
          <w:rFonts w:ascii="Times New Roman" w:hAnsi="Times New Roman"/>
        </w:rPr>
        <w:t>•</w:t>
      </w:r>
      <w:r w:rsidRPr="00631CA7">
        <w:rPr>
          <w:rFonts w:ascii="Times New Roman" w:hAnsi="Times New Roman"/>
        </w:rPr>
        <w:tab/>
        <w:t xml:space="preserve">Internal timer that regulates the amount of energy delivered to the </w:t>
      </w:r>
      <w:r w:rsidRPr="00631CA7" w:rsidR="00DB3E86">
        <w:rPr>
          <w:rFonts w:ascii="Times New Roman" w:hAnsi="Times New Roman"/>
        </w:rPr>
        <w:t>Smileloc</w:t>
      </w:r>
      <w:r w:rsidRPr="00631CA7" w:rsidR="00B670E2">
        <w:rPr>
          <w:rFonts w:ascii="Times New Roman" w:hAnsi="Times New Roman"/>
          <w:b/>
          <w:color w:val="000000"/>
          <w:vertAlign w:val="superscript"/>
        </w:rPr>
        <w:t>®</w:t>
      </w:r>
      <w:r w:rsidR="00B74702">
        <w:rPr>
          <w:rFonts w:ascii="Times New Roman" w:hAnsi="Times New Roman"/>
        </w:rPr>
        <w:t xml:space="preserve"> Sleeve.  </w:t>
      </w:r>
      <w:r w:rsidRPr="00631CA7">
        <w:rPr>
          <w:rFonts w:ascii="Times New Roman" w:hAnsi="Times New Roman"/>
        </w:rPr>
        <w:t>Once the preset time (</w:t>
      </w:r>
      <w:r w:rsidRPr="00631CA7" w:rsidR="00917B4C">
        <w:rPr>
          <w:rFonts w:ascii="Times New Roman" w:hAnsi="Times New Roman"/>
        </w:rPr>
        <w:t>8</w:t>
      </w:r>
      <w:r w:rsidRPr="00631CA7" w:rsidR="007E1F70">
        <w:rPr>
          <w:rFonts w:ascii="Times New Roman" w:hAnsi="Times New Roman"/>
        </w:rPr>
        <w:t xml:space="preserve"> seconds</w:t>
      </w:r>
      <w:r w:rsidRPr="00631CA7">
        <w:rPr>
          <w:rFonts w:ascii="Times New Roman" w:hAnsi="Times New Roman"/>
        </w:rPr>
        <w:t>) is reached</w:t>
      </w:r>
      <w:r w:rsidRPr="00631CA7" w:rsidR="00B670E2">
        <w:rPr>
          <w:rFonts w:ascii="Times New Roman" w:hAnsi="Times New Roman"/>
        </w:rPr>
        <w:t>,</w:t>
      </w:r>
      <w:r w:rsidRPr="00631CA7">
        <w:rPr>
          <w:rFonts w:ascii="Times New Roman" w:hAnsi="Times New Roman"/>
        </w:rPr>
        <w:t xml:space="preserve"> the Smilekey</w:t>
      </w:r>
      <w:r w:rsidRPr="00631CA7" w:rsidR="00B670E2">
        <w:rPr>
          <w:rFonts w:ascii="Times New Roman" w:hAnsi="Times New Roman"/>
          <w:b/>
          <w:color w:val="000000"/>
          <w:vertAlign w:val="superscript"/>
        </w:rPr>
        <w:t>®</w:t>
      </w:r>
      <w:r w:rsidRPr="00631CA7">
        <w:rPr>
          <w:rFonts w:ascii="Times New Roman" w:hAnsi="Times New Roman"/>
        </w:rPr>
        <w:t xml:space="preserve"> automatically shuts off.</w:t>
      </w:r>
    </w:p>
    <w:p w:rsidRPr="00631CA7" w:rsidR="00510433" w:rsidRDefault="00510433" w14:paraId="620399D4" w14:textId="77777777">
      <w:pPr>
        <w:pStyle w:val="ColorfulList-Accent11"/>
        <w:spacing w:after="0" w:line="240" w:lineRule="auto"/>
        <w:ind w:left="0"/>
        <w:rPr>
          <w:rFonts w:ascii="Times New Roman" w:hAnsi="Times New Roman"/>
          <w:b/>
        </w:rPr>
      </w:pPr>
    </w:p>
    <w:p w:rsidRPr="00631CA7" w:rsidR="00917B4C" w:rsidRDefault="00B5685E" w14:paraId="3F3134E7" w14:textId="77777777">
      <w:pPr>
        <w:pStyle w:val="ColorfulList-Accent11"/>
        <w:spacing w:after="0" w:line="240" w:lineRule="auto"/>
        <w:ind w:left="0"/>
        <w:rPr>
          <w:rFonts w:ascii="Times New Roman" w:hAnsi="Times New Roman"/>
        </w:rPr>
      </w:pPr>
      <w:r w:rsidRPr="00631CA7">
        <w:rPr>
          <w:rFonts w:ascii="Times New Roman" w:hAnsi="Times New Roman"/>
        </w:rPr>
        <w:t>Smilekey</w:t>
      </w:r>
      <w:r w:rsidRPr="00631CA7">
        <w:rPr>
          <w:rFonts w:ascii="Times New Roman" w:hAnsi="Times New Roman"/>
          <w:b/>
          <w:color w:val="000000"/>
          <w:vertAlign w:val="superscript"/>
        </w:rPr>
        <w:t>®</w:t>
      </w:r>
      <w:r w:rsidRPr="00631CA7" w:rsidR="00917B4C">
        <w:rPr>
          <w:rFonts w:ascii="Times New Roman" w:hAnsi="Times New Roman"/>
        </w:rPr>
        <w:t xml:space="preserve"> must be cleaned and disinfected promptly after each use per instructions below.  User must visually inspect Smilekey</w:t>
      </w:r>
      <w:r w:rsidRPr="00631CA7" w:rsidR="00917B4C">
        <w:rPr>
          <w:rFonts w:ascii="Times New Roman" w:hAnsi="Times New Roman"/>
          <w:b/>
          <w:color w:val="000000"/>
          <w:vertAlign w:val="superscript"/>
        </w:rPr>
        <w:t xml:space="preserve">® </w:t>
      </w:r>
      <w:r w:rsidRPr="00631CA7" w:rsidR="00917B4C">
        <w:rPr>
          <w:rFonts w:ascii="Times New Roman" w:hAnsi="Times New Roman"/>
        </w:rPr>
        <w:t>after cleaning and disinfection to ensure there is no deterioration such as corrosion, cracks or discoloration.  If such deterioration is found, please dispose of the device according to local laws.</w:t>
      </w:r>
    </w:p>
    <w:p w:rsidR="00917B4C" w:rsidRDefault="00917B4C" w14:paraId="5DC7686B" w14:textId="2BCA6E90">
      <w:pPr>
        <w:pStyle w:val="ColorfulList-Accent11"/>
        <w:spacing w:after="0" w:line="240" w:lineRule="auto"/>
        <w:ind w:left="0"/>
        <w:rPr>
          <w:rFonts w:ascii="Times New Roman" w:hAnsi="Times New Roman"/>
        </w:rPr>
      </w:pPr>
    </w:p>
    <w:p w:rsidR="003D510F" w:rsidRDefault="003D510F" w14:paraId="10005CA9" w14:textId="78EF8AC5">
      <w:pPr>
        <w:pStyle w:val="ColorfulList-Accent11"/>
        <w:spacing w:after="0" w:line="240" w:lineRule="auto"/>
        <w:ind w:left="0"/>
        <w:rPr>
          <w:rFonts w:ascii="Times New Roman" w:hAnsi="Times New Roman"/>
        </w:rPr>
      </w:pPr>
    </w:p>
    <w:p w:rsidR="003D510F" w:rsidRDefault="003D510F" w14:paraId="18AB9D6E" w14:textId="0AC3542A">
      <w:pPr>
        <w:pStyle w:val="ColorfulList-Accent11"/>
        <w:spacing w:after="0" w:line="240" w:lineRule="auto"/>
        <w:ind w:left="0"/>
        <w:rPr>
          <w:rFonts w:ascii="Times New Roman" w:hAnsi="Times New Roman"/>
        </w:rPr>
      </w:pPr>
    </w:p>
    <w:p w:rsidRPr="00631CA7" w:rsidR="003D510F" w:rsidRDefault="003D510F" w14:paraId="02808283" w14:textId="77777777">
      <w:pPr>
        <w:pStyle w:val="ColorfulList-Accent11"/>
        <w:spacing w:after="0" w:line="240" w:lineRule="auto"/>
        <w:ind w:left="0"/>
        <w:rPr>
          <w:rFonts w:ascii="Times New Roman" w:hAnsi="Times New Roman"/>
        </w:rPr>
      </w:pPr>
    </w:p>
    <w:p w:rsidRPr="00631CA7" w:rsidR="00B5685E" w:rsidP="00950A19" w:rsidRDefault="00B5685E" w14:paraId="45FDBD4B" w14:textId="77777777">
      <w:pPr>
        <w:pStyle w:val="ColorfulList-Accent11"/>
        <w:spacing w:after="0" w:line="240" w:lineRule="auto"/>
        <w:ind w:left="0"/>
        <w:rPr>
          <w:rFonts w:ascii="Times New Roman" w:hAnsi="Times New Roman"/>
          <w:b/>
        </w:rPr>
      </w:pPr>
      <w:r w:rsidRPr="00631CA7">
        <w:rPr>
          <w:rFonts w:ascii="Times New Roman" w:hAnsi="Times New Roman"/>
          <w:b/>
        </w:rPr>
        <w:lastRenderedPageBreak/>
        <w:t>Cleaning</w:t>
      </w:r>
    </w:p>
    <w:p w:rsidRPr="00631CA7" w:rsidR="00B5685E" w:rsidP="007E3E8D" w:rsidRDefault="00B5685E" w14:paraId="3253B9B8" w14:textId="77777777">
      <w:pPr>
        <w:pStyle w:val="ColorfulList-Accent11"/>
        <w:spacing w:after="0" w:line="240" w:lineRule="auto"/>
        <w:ind w:left="0"/>
        <w:rPr>
          <w:rFonts w:ascii="Times New Roman" w:hAnsi="Times New Roman"/>
        </w:rPr>
      </w:pPr>
    </w:p>
    <w:p w:rsidRPr="00631CA7" w:rsidR="009D1891" w:rsidP="00950A19" w:rsidRDefault="009D1891" w14:paraId="510888A8" w14:textId="77777777">
      <w:pPr>
        <w:pStyle w:val="ColorfulList-Accent11"/>
        <w:numPr>
          <w:ilvl w:val="0"/>
          <w:numId w:val="34"/>
        </w:numPr>
        <w:spacing w:after="0" w:line="240" w:lineRule="auto"/>
        <w:rPr>
          <w:rFonts w:ascii="Times New Roman" w:hAnsi="Times New Roman"/>
        </w:rPr>
      </w:pPr>
      <w:r w:rsidRPr="00631CA7">
        <w:rPr>
          <w:rFonts w:ascii="Times New Roman" w:hAnsi="Times New Roman"/>
        </w:rPr>
        <w:t>Transport the Smilekey</w:t>
      </w:r>
      <w:r w:rsidRPr="00631CA7">
        <w:rPr>
          <w:rFonts w:ascii="Times New Roman" w:hAnsi="Times New Roman"/>
          <w:b/>
          <w:color w:val="000000"/>
          <w:vertAlign w:val="superscript"/>
        </w:rPr>
        <w:t>®</w:t>
      </w:r>
      <w:r w:rsidRPr="00631CA7">
        <w:rPr>
          <w:rFonts w:ascii="Times New Roman" w:hAnsi="Times New Roman"/>
        </w:rPr>
        <w:t xml:space="preserve"> device from the patient use setting to area where cleaning and disinfection will be performed.</w:t>
      </w:r>
    </w:p>
    <w:p w:rsidRPr="00631CA7" w:rsidR="009D1891" w:rsidP="00950A19" w:rsidRDefault="009D1891" w14:paraId="4F6F7371" w14:textId="77777777">
      <w:pPr>
        <w:pStyle w:val="ColorfulList-Accent11"/>
        <w:numPr>
          <w:ilvl w:val="0"/>
          <w:numId w:val="34"/>
        </w:numPr>
        <w:spacing w:after="0" w:line="240" w:lineRule="auto"/>
        <w:rPr>
          <w:rFonts w:ascii="Times New Roman" w:hAnsi="Times New Roman"/>
        </w:rPr>
      </w:pPr>
      <w:r w:rsidRPr="00631CA7">
        <w:rPr>
          <w:rFonts w:ascii="Times New Roman" w:hAnsi="Times New Roman"/>
        </w:rPr>
        <w:t>While wearing disposable gloves, remove and discard the FDA-cleared dental barrier sleeve and gloves into appropriate biohazardous waste containers.</w:t>
      </w:r>
    </w:p>
    <w:p w:rsidRPr="00631CA7" w:rsidR="009D1891" w:rsidP="00950A19" w:rsidRDefault="009D1891" w14:paraId="01AC8ACC" w14:textId="77777777">
      <w:pPr>
        <w:pStyle w:val="ColorfulList-Accent11"/>
        <w:numPr>
          <w:ilvl w:val="0"/>
          <w:numId w:val="34"/>
        </w:numPr>
        <w:spacing w:after="0" w:line="240" w:lineRule="auto"/>
        <w:rPr>
          <w:rFonts w:ascii="Times New Roman" w:hAnsi="Times New Roman"/>
        </w:rPr>
      </w:pPr>
      <w:r w:rsidRPr="00631CA7">
        <w:rPr>
          <w:rFonts w:ascii="Times New Roman" w:hAnsi="Times New Roman"/>
        </w:rPr>
        <w:t>Disassemble Smilekey</w:t>
      </w:r>
      <w:r w:rsidRPr="00631CA7">
        <w:rPr>
          <w:rFonts w:ascii="Times New Roman" w:hAnsi="Times New Roman"/>
          <w:b/>
          <w:color w:val="000000"/>
          <w:vertAlign w:val="superscript"/>
        </w:rPr>
        <w:t>®</w:t>
      </w:r>
      <w:r w:rsidRPr="00631CA7" w:rsidR="00372F48">
        <w:rPr>
          <w:rFonts w:ascii="Times New Roman" w:hAnsi="Times New Roman"/>
        </w:rPr>
        <w:t xml:space="preserve"> Tip from Handle and cover connectors to ensure they are protected during cleaning procedure.</w:t>
      </w:r>
    </w:p>
    <w:p w:rsidRPr="00631CA7" w:rsidR="009D1891" w:rsidP="00950A19" w:rsidRDefault="00E52E82" w14:paraId="5355784B" w14:textId="77777777">
      <w:pPr>
        <w:pStyle w:val="ColorfulList-Accent11"/>
        <w:numPr>
          <w:ilvl w:val="0"/>
          <w:numId w:val="34"/>
        </w:numPr>
        <w:spacing w:after="0" w:line="240" w:lineRule="auto"/>
        <w:rPr>
          <w:rFonts w:ascii="Times New Roman" w:hAnsi="Times New Roman"/>
        </w:rPr>
      </w:pPr>
      <w:r w:rsidRPr="00631CA7">
        <w:rPr>
          <w:rFonts w:ascii="Times New Roman" w:hAnsi="Times New Roman"/>
        </w:rPr>
        <w:t>Wipe</w:t>
      </w:r>
      <w:r w:rsidRPr="00631CA7" w:rsidR="009D1891">
        <w:rPr>
          <w:rFonts w:ascii="Times New Roman" w:hAnsi="Times New Roman"/>
        </w:rPr>
        <w:t xml:space="preserve"> Smilekey</w:t>
      </w:r>
      <w:r w:rsidRPr="00631CA7" w:rsidR="009D1891">
        <w:rPr>
          <w:rFonts w:ascii="Times New Roman" w:hAnsi="Times New Roman"/>
          <w:b/>
          <w:color w:val="000000"/>
          <w:vertAlign w:val="superscript"/>
        </w:rPr>
        <w:t>®</w:t>
      </w:r>
      <w:r w:rsidRPr="00631CA7" w:rsidR="009D1891">
        <w:rPr>
          <w:rFonts w:ascii="Times New Roman" w:hAnsi="Times New Roman"/>
        </w:rPr>
        <w:t xml:space="preserve"> Handle and Tip </w:t>
      </w:r>
      <w:r w:rsidRPr="00631CA7">
        <w:rPr>
          <w:rFonts w:ascii="Times New Roman" w:hAnsi="Times New Roman"/>
        </w:rPr>
        <w:t xml:space="preserve">(with connectors facing downwards) </w:t>
      </w:r>
      <w:r w:rsidRPr="00631CA7" w:rsidR="009D1891">
        <w:rPr>
          <w:rFonts w:ascii="Times New Roman" w:hAnsi="Times New Roman"/>
        </w:rPr>
        <w:t>using lint-free cloth dampened with lukewarm tap water until all visible soil is removed.</w:t>
      </w:r>
    </w:p>
    <w:p w:rsidRPr="00631CA7" w:rsidR="009D1891" w:rsidP="00950A19" w:rsidRDefault="009D1891" w14:paraId="10F4BA54" w14:textId="77777777">
      <w:pPr>
        <w:pStyle w:val="ColorfulList-Accent11"/>
        <w:numPr>
          <w:ilvl w:val="0"/>
          <w:numId w:val="34"/>
        </w:numPr>
        <w:spacing w:after="0" w:line="240" w:lineRule="auto"/>
        <w:rPr>
          <w:rFonts w:ascii="Times New Roman" w:hAnsi="Times New Roman"/>
        </w:rPr>
      </w:pPr>
      <w:r w:rsidRPr="00631CA7">
        <w:rPr>
          <w:rFonts w:ascii="Times New Roman" w:hAnsi="Times New Roman"/>
        </w:rPr>
        <w:t xml:space="preserve">Prepare </w:t>
      </w:r>
      <w:proofErr w:type="spellStart"/>
      <w:r w:rsidRPr="00631CA7">
        <w:rPr>
          <w:rFonts w:ascii="Times New Roman" w:hAnsi="Times New Roman"/>
        </w:rPr>
        <w:t>Valsure</w:t>
      </w:r>
      <w:proofErr w:type="spellEnd"/>
      <w:r w:rsidRPr="00631CA7" w:rsidR="001D1566">
        <w:rPr>
          <w:rFonts w:ascii="Times New Roman" w:hAnsi="Times New Roman"/>
          <w:b/>
          <w:color w:val="000000"/>
          <w:vertAlign w:val="superscript"/>
        </w:rPr>
        <w:t>®</w:t>
      </w:r>
      <w:r w:rsidRPr="00631CA7">
        <w:rPr>
          <w:rFonts w:ascii="Times New Roman" w:hAnsi="Times New Roman"/>
        </w:rPr>
        <w:t xml:space="preserve"> Enzymatic Detergent per manufacturer’s recommendation and spray Smilekey</w:t>
      </w:r>
      <w:r w:rsidRPr="00631CA7">
        <w:rPr>
          <w:rFonts w:ascii="Times New Roman" w:hAnsi="Times New Roman"/>
          <w:b/>
          <w:color w:val="000000"/>
          <w:vertAlign w:val="superscript"/>
        </w:rPr>
        <w:t>®</w:t>
      </w:r>
      <w:r w:rsidRPr="00631CA7">
        <w:rPr>
          <w:rFonts w:ascii="Times New Roman" w:hAnsi="Times New Roman"/>
        </w:rPr>
        <w:t xml:space="preserve"> Handle and Tip </w:t>
      </w:r>
      <w:r w:rsidRPr="00631CA7" w:rsidR="00E52E82">
        <w:rPr>
          <w:rFonts w:ascii="Times New Roman" w:hAnsi="Times New Roman"/>
        </w:rPr>
        <w:t xml:space="preserve">(with connectors facing downwards) </w:t>
      </w:r>
      <w:r w:rsidRPr="00631CA7">
        <w:rPr>
          <w:rFonts w:ascii="Times New Roman" w:hAnsi="Times New Roman"/>
        </w:rPr>
        <w:t xml:space="preserve">with the prepared </w:t>
      </w:r>
      <w:proofErr w:type="spellStart"/>
      <w:r w:rsidRPr="00631CA7">
        <w:rPr>
          <w:rFonts w:ascii="Times New Roman" w:hAnsi="Times New Roman"/>
        </w:rPr>
        <w:t>Valsure</w:t>
      </w:r>
      <w:proofErr w:type="spellEnd"/>
      <w:r w:rsidRPr="00631CA7" w:rsidR="001D1566">
        <w:rPr>
          <w:rFonts w:ascii="Times New Roman" w:hAnsi="Times New Roman"/>
          <w:b/>
          <w:color w:val="000000"/>
          <w:vertAlign w:val="superscript"/>
        </w:rPr>
        <w:t>®</w:t>
      </w:r>
      <w:r w:rsidRPr="00631CA7">
        <w:rPr>
          <w:rFonts w:ascii="Times New Roman" w:hAnsi="Times New Roman"/>
        </w:rPr>
        <w:t xml:space="preserve"> Enzymatic, reapplying as needed to remain visibly wet for 2 minutes.</w:t>
      </w:r>
      <w:r w:rsidRPr="00631CA7" w:rsidR="00E52E82">
        <w:rPr>
          <w:rFonts w:ascii="Times New Roman" w:hAnsi="Times New Roman"/>
        </w:rPr>
        <w:t xml:space="preserve">  Do not directly spray connectors.</w:t>
      </w:r>
    </w:p>
    <w:p w:rsidRPr="00631CA7" w:rsidR="009D1891" w:rsidP="00950A19" w:rsidRDefault="00E52E82" w14:paraId="179CF445" w14:textId="77777777">
      <w:pPr>
        <w:pStyle w:val="ColorfulList-Accent11"/>
        <w:numPr>
          <w:ilvl w:val="0"/>
          <w:numId w:val="34"/>
        </w:numPr>
        <w:spacing w:after="0" w:line="240" w:lineRule="auto"/>
        <w:rPr>
          <w:rFonts w:ascii="Times New Roman" w:hAnsi="Times New Roman"/>
        </w:rPr>
      </w:pPr>
      <w:r w:rsidRPr="00631CA7">
        <w:rPr>
          <w:rFonts w:ascii="Times New Roman" w:hAnsi="Times New Roman"/>
        </w:rPr>
        <w:t>Wipe</w:t>
      </w:r>
      <w:r w:rsidRPr="00631CA7" w:rsidR="009D1891">
        <w:rPr>
          <w:rFonts w:ascii="Times New Roman" w:hAnsi="Times New Roman"/>
        </w:rPr>
        <w:t xml:space="preserve"> Smilekey</w:t>
      </w:r>
      <w:r w:rsidRPr="00631CA7" w:rsidR="009D1891">
        <w:rPr>
          <w:rFonts w:ascii="Times New Roman" w:hAnsi="Times New Roman"/>
          <w:b/>
          <w:color w:val="000000"/>
          <w:vertAlign w:val="superscript"/>
        </w:rPr>
        <w:t>®</w:t>
      </w:r>
      <w:r w:rsidRPr="00631CA7" w:rsidR="009D1891">
        <w:rPr>
          <w:rFonts w:ascii="Times New Roman" w:hAnsi="Times New Roman"/>
        </w:rPr>
        <w:t xml:space="preserve"> Handle and Tip </w:t>
      </w:r>
      <w:r w:rsidRPr="00631CA7">
        <w:rPr>
          <w:rFonts w:ascii="Times New Roman" w:hAnsi="Times New Roman"/>
        </w:rPr>
        <w:t xml:space="preserve">(with connectors facing downwards) </w:t>
      </w:r>
      <w:r w:rsidRPr="00631CA7" w:rsidR="009D1891">
        <w:rPr>
          <w:rFonts w:ascii="Times New Roman" w:hAnsi="Times New Roman"/>
        </w:rPr>
        <w:t>using lint-free cloth dampened with lukewarm tap water and dry.</w:t>
      </w:r>
    </w:p>
    <w:p w:rsidRPr="00631CA7" w:rsidR="009D1891" w:rsidP="00950A19" w:rsidRDefault="009D1891" w14:paraId="7B53C70A" w14:textId="77777777">
      <w:pPr>
        <w:pStyle w:val="ColorfulList-Accent11"/>
        <w:numPr>
          <w:ilvl w:val="0"/>
          <w:numId w:val="34"/>
        </w:numPr>
        <w:spacing w:after="0" w:line="240" w:lineRule="auto"/>
        <w:rPr>
          <w:rFonts w:ascii="Times New Roman" w:hAnsi="Times New Roman"/>
        </w:rPr>
      </w:pPr>
      <w:r w:rsidRPr="00631CA7">
        <w:rPr>
          <w:rFonts w:ascii="Times New Roman" w:hAnsi="Times New Roman"/>
        </w:rPr>
        <w:t xml:space="preserve">Repeat steps 3-4 using </w:t>
      </w:r>
      <w:proofErr w:type="spellStart"/>
      <w:r w:rsidRPr="00631CA7">
        <w:rPr>
          <w:rFonts w:ascii="Times New Roman" w:hAnsi="Times New Roman"/>
        </w:rPr>
        <w:t>Valsure</w:t>
      </w:r>
      <w:proofErr w:type="spellEnd"/>
      <w:r w:rsidRPr="00631CA7" w:rsidR="001D1566">
        <w:rPr>
          <w:rFonts w:ascii="Times New Roman" w:hAnsi="Times New Roman"/>
          <w:b/>
          <w:color w:val="000000"/>
          <w:vertAlign w:val="superscript"/>
        </w:rPr>
        <w:t>®</w:t>
      </w:r>
      <w:r w:rsidRPr="00631CA7">
        <w:rPr>
          <w:rFonts w:ascii="Times New Roman" w:hAnsi="Times New Roman"/>
        </w:rPr>
        <w:t xml:space="preserve"> Neutral.</w:t>
      </w:r>
    </w:p>
    <w:p w:rsidRPr="00950A19" w:rsidR="00B5685E" w:rsidP="007E3E8D" w:rsidRDefault="00B5685E" w14:paraId="5807D1E1" w14:textId="77777777">
      <w:pPr>
        <w:pStyle w:val="ColorfulList-Accent11"/>
        <w:spacing w:after="0" w:line="240" w:lineRule="auto"/>
        <w:ind w:left="0"/>
        <w:rPr>
          <w:rFonts w:ascii="Times New Roman" w:hAnsi="Times New Roman"/>
        </w:rPr>
      </w:pPr>
    </w:p>
    <w:p w:rsidRPr="00631CA7" w:rsidR="0067491C" w:rsidRDefault="0067491C" w14:paraId="3F0B7955" w14:textId="77777777">
      <w:pPr>
        <w:pStyle w:val="ColorfulList-Accent11"/>
        <w:spacing w:after="0" w:line="240" w:lineRule="auto"/>
        <w:ind w:left="0"/>
        <w:rPr>
          <w:rFonts w:ascii="Times New Roman" w:hAnsi="Times New Roman"/>
          <w:b/>
        </w:rPr>
      </w:pPr>
      <w:r w:rsidRPr="00631CA7">
        <w:rPr>
          <w:rFonts w:ascii="Times New Roman" w:hAnsi="Times New Roman"/>
          <w:b/>
        </w:rPr>
        <w:t>Disinfection</w:t>
      </w:r>
    </w:p>
    <w:p w:rsidRPr="00631CA7" w:rsidR="00456405" w:rsidRDefault="00456405" w14:paraId="363A8E7E" w14:textId="77777777">
      <w:pPr>
        <w:pStyle w:val="ColorfulList-Accent11"/>
        <w:spacing w:after="0" w:line="240" w:lineRule="auto"/>
        <w:ind w:left="0"/>
        <w:rPr>
          <w:rFonts w:ascii="Times New Roman" w:hAnsi="Times New Roman"/>
        </w:rPr>
      </w:pPr>
    </w:p>
    <w:p w:rsidRPr="00631CA7" w:rsidR="00456405" w:rsidRDefault="00456405" w14:paraId="7F793EBA" w14:textId="77777777">
      <w:pPr>
        <w:pStyle w:val="ColorfulList-Accent11"/>
        <w:numPr>
          <w:ilvl w:val="0"/>
          <w:numId w:val="32"/>
        </w:numPr>
        <w:spacing w:after="0" w:line="240" w:lineRule="auto"/>
        <w:rPr>
          <w:rFonts w:ascii="Times New Roman" w:hAnsi="Times New Roman"/>
        </w:rPr>
      </w:pPr>
      <w:r w:rsidRPr="00631CA7">
        <w:rPr>
          <w:rFonts w:ascii="Times New Roman" w:hAnsi="Times New Roman"/>
        </w:rPr>
        <w:t>Disassemble Smilekey</w:t>
      </w:r>
      <w:r w:rsidRPr="00631CA7" w:rsidR="00B670E2">
        <w:rPr>
          <w:rFonts w:ascii="Times New Roman" w:hAnsi="Times New Roman"/>
          <w:b/>
          <w:color w:val="000000"/>
          <w:vertAlign w:val="superscript"/>
        </w:rPr>
        <w:t>®</w:t>
      </w:r>
      <w:r w:rsidRPr="00631CA7">
        <w:rPr>
          <w:rFonts w:ascii="Times New Roman" w:hAnsi="Times New Roman"/>
        </w:rPr>
        <w:t xml:space="preserve"> Tip from Handle</w:t>
      </w:r>
      <w:r w:rsidRPr="00631CA7" w:rsidR="00372F48">
        <w:rPr>
          <w:rFonts w:ascii="Times New Roman" w:hAnsi="Times New Roman"/>
        </w:rPr>
        <w:t xml:space="preserve"> and cover connectors to ensure they are protected during disinfection procedure.</w:t>
      </w:r>
    </w:p>
    <w:p w:rsidRPr="00631CA7" w:rsidR="00456405" w:rsidRDefault="00456405" w14:paraId="6968664C" w14:textId="77777777">
      <w:pPr>
        <w:pStyle w:val="ColorfulList-Accent11"/>
        <w:numPr>
          <w:ilvl w:val="0"/>
          <w:numId w:val="32"/>
        </w:numPr>
        <w:spacing w:after="0" w:line="240" w:lineRule="auto"/>
        <w:rPr>
          <w:rFonts w:ascii="Times New Roman" w:hAnsi="Times New Roman"/>
        </w:rPr>
      </w:pPr>
      <w:r w:rsidRPr="00631CA7">
        <w:rPr>
          <w:rFonts w:ascii="Times New Roman" w:hAnsi="Times New Roman"/>
        </w:rPr>
        <w:t>Spray Smilekey</w:t>
      </w:r>
      <w:r w:rsidRPr="00631CA7" w:rsidR="00B670E2">
        <w:rPr>
          <w:rFonts w:ascii="Times New Roman" w:hAnsi="Times New Roman"/>
          <w:b/>
          <w:color w:val="000000"/>
          <w:vertAlign w:val="superscript"/>
        </w:rPr>
        <w:t>®</w:t>
      </w:r>
      <w:r w:rsidRPr="00631CA7">
        <w:rPr>
          <w:rFonts w:ascii="Times New Roman" w:hAnsi="Times New Roman"/>
        </w:rPr>
        <w:t xml:space="preserve"> </w:t>
      </w:r>
      <w:r w:rsidRPr="00631CA7" w:rsidR="009D1891">
        <w:rPr>
          <w:rFonts w:ascii="Times New Roman" w:hAnsi="Times New Roman"/>
        </w:rPr>
        <w:t xml:space="preserve">Handle and </w:t>
      </w:r>
      <w:r w:rsidRPr="00631CA7">
        <w:rPr>
          <w:rFonts w:ascii="Times New Roman" w:hAnsi="Times New Roman"/>
        </w:rPr>
        <w:t xml:space="preserve">Tip </w:t>
      </w:r>
      <w:r w:rsidRPr="00631CA7" w:rsidR="00E52E82">
        <w:rPr>
          <w:rFonts w:ascii="Times New Roman" w:hAnsi="Times New Roman"/>
        </w:rPr>
        <w:t xml:space="preserve">(with connectors facing downwards) </w:t>
      </w:r>
      <w:r w:rsidRPr="00631CA7">
        <w:rPr>
          <w:rFonts w:ascii="Times New Roman" w:hAnsi="Times New Roman"/>
        </w:rPr>
        <w:t xml:space="preserve">with </w:t>
      </w:r>
      <w:proofErr w:type="spellStart"/>
      <w:r w:rsidRPr="00631CA7">
        <w:rPr>
          <w:rFonts w:ascii="Times New Roman" w:hAnsi="Times New Roman"/>
        </w:rPr>
        <w:t>CaviCide</w:t>
      </w:r>
      <w:proofErr w:type="spellEnd"/>
      <w:r w:rsidRPr="00631CA7" w:rsidR="001D1566">
        <w:rPr>
          <w:rFonts w:ascii="Times New Roman" w:hAnsi="Times New Roman"/>
          <w:b/>
          <w:color w:val="000000"/>
          <w:vertAlign w:val="superscript"/>
        </w:rPr>
        <w:t>®</w:t>
      </w:r>
      <w:r w:rsidRPr="00631CA7">
        <w:rPr>
          <w:rFonts w:ascii="Times New Roman" w:hAnsi="Times New Roman"/>
        </w:rPr>
        <w:t xml:space="preserve"> spray, ensuring all surfaces are wet, then wipe with sterile, lint-free cloth.</w:t>
      </w:r>
    </w:p>
    <w:p w:rsidRPr="00631CA7" w:rsidR="00456405" w:rsidRDefault="00456405" w14:paraId="65294DD8" w14:textId="77777777">
      <w:pPr>
        <w:pStyle w:val="ColorfulList-Accent11"/>
        <w:numPr>
          <w:ilvl w:val="0"/>
          <w:numId w:val="32"/>
        </w:numPr>
        <w:spacing w:after="0" w:line="240" w:lineRule="auto"/>
        <w:rPr>
          <w:rFonts w:ascii="Times New Roman" w:hAnsi="Times New Roman"/>
        </w:rPr>
      </w:pPr>
      <w:r w:rsidRPr="00631CA7">
        <w:rPr>
          <w:rFonts w:ascii="Times New Roman" w:hAnsi="Times New Roman"/>
        </w:rPr>
        <w:t>Spray Smilekey</w:t>
      </w:r>
      <w:r w:rsidRPr="00631CA7" w:rsidR="00B670E2">
        <w:rPr>
          <w:rFonts w:ascii="Times New Roman" w:hAnsi="Times New Roman"/>
          <w:b/>
          <w:color w:val="000000"/>
          <w:vertAlign w:val="superscript"/>
        </w:rPr>
        <w:t>®</w:t>
      </w:r>
      <w:r w:rsidRPr="00631CA7">
        <w:rPr>
          <w:rFonts w:ascii="Times New Roman" w:hAnsi="Times New Roman"/>
        </w:rPr>
        <w:t xml:space="preserve"> </w:t>
      </w:r>
      <w:r w:rsidRPr="00631CA7" w:rsidR="009D1891">
        <w:rPr>
          <w:rFonts w:ascii="Times New Roman" w:hAnsi="Times New Roman"/>
        </w:rPr>
        <w:t xml:space="preserve">Handle and </w:t>
      </w:r>
      <w:r w:rsidRPr="00631CA7">
        <w:rPr>
          <w:rFonts w:ascii="Times New Roman" w:hAnsi="Times New Roman"/>
        </w:rPr>
        <w:t xml:space="preserve">Tip </w:t>
      </w:r>
      <w:r w:rsidRPr="00631CA7" w:rsidR="00E52E82">
        <w:rPr>
          <w:rFonts w:ascii="Times New Roman" w:hAnsi="Times New Roman"/>
        </w:rPr>
        <w:t xml:space="preserve">(with connectors facing downwards) </w:t>
      </w:r>
      <w:r w:rsidRPr="00631CA7">
        <w:rPr>
          <w:rFonts w:ascii="Times New Roman" w:hAnsi="Times New Roman"/>
        </w:rPr>
        <w:t xml:space="preserve">with </w:t>
      </w:r>
      <w:proofErr w:type="spellStart"/>
      <w:r w:rsidRPr="00631CA7">
        <w:rPr>
          <w:rFonts w:ascii="Times New Roman" w:hAnsi="Times New Roman"/>
        </w:rPr>
        <w:t>CaviCide</w:t>
      </w:r>
      <w:proofErr w:type="spellEnd"/>
      <w:r w:rsidRPr="00631CA7" w:rsidR="001D1566">
        <w:rPr>
          <w:rFonts w:ascii="Times New Roman" w:hAnsi="Times New Roman"/>
          <w:b/>
          <w:color w:val="000000"/>
          <w:vertAlign w:val="superscript"/>
        </w:rPr>
        <w:t>®</w:t>
      </w:r>
      <w:r w:rsidRPr="00631CA7">
        <w:rPr>
          <w:rFonts w:ascii="Times New Roman" w:hAnsi="Times New Roman"/>
        </w:rPr>
        <w:t xml:space="preserve"> spray, reapplying as needed to remain visibly wet for 5 minutes. Wipe with a sterile, lint-free cloth </w:t>
      </w:r>
      <w:r w:rsidRPr="00631CA7" w:rsidR="009D1891">
        <w:rPr>
          <w:rFonts w:ascii="Times New Roman" w:hAnsi="Times New Roman"/>
        </w:rPr>
        <w:t>dampened with purified water</w:t>
      </w:r>
      <w:r w:rsidRPr="00631CA7">
        <w:rPr>
          <w:rFonts w:ascii="Times New Roman" w:hAnsi="Times New Roman"/>
        </w:rPr>
        <w:t>.</w:t>
      </w:r>
    </w:p>
    <w:p w:rsidRPr="00631CA7" w:rsidR="00456405" w:rsidRDefault="00366798" w14:paraId="7C9C484F" w14:textId="77777777">
      <w:pPr>
        <w:pStyle w:val="ColorfulList-Accent11"/>
        <w:numPr>
          <w:ilvl w:val="0"/>
          <w:numId w:val="32"/>
        </w:numPr>
        <w:spacing w:after="0" w:line="240" w:lineRule="auto"/>
        <w:rPr>
          <w:rFonts w:ascii="Times New Roman" w:hAnsi="Times New Roman"/>
        </w:rPr>
      </w:pPr>
      <w:r w:rsidRPr="00631CA7">
        <w:rPr>
          <w:rFonts w:ascii="Times New Roman" w:hAnsi="Times New Roman"/>
        </w:rPr>
        <w:t xml:space="preserve">Spray purified water on Handle and Tip </w:t>
      </w:r>
      <w:r w:rsidRPr="00631CA7" w:rsidR="00E52E82">
        <w:rPr>
          <w:rFonts w:ascii="Times New Roman" w:hAnsi="Times New Roman"/>
        </w:rPr>
        <w:t xml:space="preserve">(with connectors facing downwards) </w:t>
      </w:r>
      <w:r w:rsidRPr="00631CA7">
        <w:rPr>
          <w:rFonts w:ascii="Times New Roman" w:hAnsi="Times New Roman"/>
        </w:rPr>
        <w:t xml:space="preserve">and dry with </w:t>
      </w:r>
      <w:r w:rsidRPr="00631CA7" w:rsidR="00456405">
        <w:rPr>
          <w:rFonts w:ascii="Times New Roman" w:hAnsi="Times New Roman"/>
        </w:rPr>
        <w:t>sterile lint-free cloth</w:t>
      </w:r>
      <w:r w:rsidRPr="00631CA7">
        <w:rPr>
          <w:rFonts w:ascii="Times New Roman" w:hAnsi="Times New Roman"/>
        </w:rPr>
        <w:t xml:space="preserve"> </w:t>
      </w:r>
      <w:r w:rsidRPr="00631CA7" w:rsidR="00456405">
        <w:rPr>
          <w:rFonts w:ascii="Times New Roman" w:hAnsi="Times New Roman"/>
        </w:rPr>
        <w:t>to remove residuals and dry.</w:t>
      </w:r>
    </w:p>
    <w:p w:rsidRPr="00631CA7" w:rsidR="00456405" w:rsidRDefault="00456405" w14:paraId="128EEDAC" w14:textId="77777777">
      <w:pPr>
        <w:pStyle w:val="ColorfulList-Accent11"/>
        <w:spacing w:after="0" w:line="240" w:lineRule="auto"/>
        <w:ind w:left="0"/>
        <w:rPr>
          <w:rFonts w:ascii="Times New Roman" w:hAnsi="Times New Roman"/>
        </w:rPr>
      </w:pPr>
    </w:p>
    <w:p w:rsidRPr="00631CA7" w:rsidR="00F263E7" w:rsidRDefault="00F263E7" w14:paraId="1040936A" w14:textId="77777777">
      <w:pPr>
        <w:pStyle w:val="ColorfulList-Accent11"/>
        <w:spacing w:after="0" w:line="240" w:lineRule="auto"/>
        <w:ind w:left="0"/>
        <w:rPr>
          <w:rFonts w:ascii="Times New Roman" w:hAnsi="Times New Roman"/>
        </w:rPr>
      </w:pPr>
      <w:r w:rsidRPr="00631CA7">
        <w:rPr>
          <w:rFonts w:ascii="Times New Roman" w:hAnsi="Times New Roman"/>
        </w:rPr>
        <w:t>Do not autoclave or immerse the device, as this may cause damage.  Prevent liquids from entering openings on unit.</w:t>
      </w:r>
    </w:p>
    <w:p w:rsidRPr="00631CA7" w:rsidR="00F263E7" w:rsidRDefault="00F263E7" w14:paraId="1863F844" w14:textId="77777777">
      <w:pPr>
        <w:pStyle w:val="ColorfulList-Accent11"/>
        <w:spacing w:after="0" w:line="240" w:lineRule="auto"/>
        <w:ind w:left="0"/>
        <w:rPr>
          <w:rFonts w:ascii="Times New Roman" w:hAnsi="Times New Roman"/>
        </w:rPr>
      </w:pPr>
    </w:p>
    <w:p w:rsidRPr="00631CA7" w:rsidR="00367D87" w:rsidRDefault="00367D87" w14:paraId="4E38095E" w14:textId="77777777">
      <w:pPr>
        <w:pStyle w:val="ColorfulList-Accent11"/>
        <w:spacing w:after="0" w:line="240" w:lineRule="auto"/>
        <w:ind w:left="0"/>
        <w:rPr>
          <w:rFonts w:ascii="Times New Roman" w:hAnsi="Times New Roman"/>
          <w:b/>
        </w:rPr>
      </w:pPr>
      <w:r w:rsidRPr="00631CA7">
        <w:rPr>
          <w:rFonts w:ascii="Times New Roman" w:hAnsi="Times New Roman"/>
          <w:b/>
        </w:rPr>
        <w:t>Recharging</w:t>
      </w:r>
    </w:p>
    <w:p w:rsidRPr="00631CA7" w:rsidR="00367D87" w:rsidRDefault="00367D87" w14:paraId="56CC2B9F" w14:textId="77777777">
      <w:pPr>
        <w:pStyle w:val="ColorfulList-Accent11"/>
        <w:spacing w:after="0" w:line="240" w:lineRule="auto"/>
        <w:ind w:left="0"/>
        <w:rPr>
          <w:rFonts w:ascii="Times New Roman" w:hAnsi="Times New Roman"/>
          <w:b/>
        </w:rPr>
      </w:pPr>
    </w:p>
    <w:p w:rsidRPr="00631CA7" w:rsidR="00367D87" w:rsidRDefault="00367D87" w14:paraId="71B24FBF" w14:textId="19C375FD">
      <w:pPr>
        <w:pStyle w:val="ColorfulList-Accent11"/>
        <w:spacing w:after="0" w:line="240" w:lineRule="auto"/>
        <w:ind w:left="0"/>
        <w:rPr>
          <w:rFonts w:ascii="Times New Roman" w:hAnsi="Times New Roman"/>
        </w:rPr>
      </w:pPr>
      <w:r w:rsidRPr="00631CA7">
        <w:rPr>
          <w:rFonts w:ascii="Times New Roman" w:hAnsi="Times New Roman"/>
        </w:rPr>
        <w:t>The RODO Smilekey</w:t>
      </w:r>
      <w:r w:rsidRPr="00631CA7" w:rsidR="00B670E2">
        <w:rPr>
          <w:rFonts w:ascii="Times New Roman" w:hAnsi="Times New Roman"/>
          <w:b/>
          <w:color w:val="000000"/>
          <w:vertAlign w:val="superscript"/>
        </w:rPr>
        <w:t>®</w:t>
      </w:r>
      <w:r w:rsidRPr="00631CA7">
        <w:rPr>
          <w:rFonts w:ascii="Times New Roman" w:hAnsi="Times New Roman"/>
        </w:rPr>
        <w:t xml:space="preserve"> </w:t>
      </w:r>
      <w:r w:rsidR="00A8734E">
        <w:rPr>
          <w:rFonts w:ascii="Times New Roman" w:hAnsi="Times New Roman"/>
        </w:rPr>
        <w:t>should only be</w:t>
      </w:r>
      <w:r w:rsidRPr="00631CA7">
        <w:rPr>
          <w:rFonts w:ascii="Times New Roman" w:hAnsi="Times New Roman"/>
        </w:rPr>
        <w:t xml:space="preserve"> recharged using the RODO supplied </w:t>
      </w:r>
      <w:r w:rsidR="00A8734E">
        <w:rPr>
          <w:rFonts w:ascii="Times New Roman" w:hAnsi="Times New Roman"/>
        </w:rPr>
        <w:t xml:space="preserve">Smilekey USB-C </w:t>
      </w:r>
      <w:r w:rsidRPr="00631CA7">
        <w:rPr>
          <w:rFonts w:ascii="Times New Roman" w:hAnsi="Times New Roman"/>
        </w:rPr>
        <w:t>charger.</w:t>
      </w:r>
      <w:r w:rsidR="00A8734E">
        <w:rPr>
          <w:rFonts w:ascii="Times New Roman" w:hAnsi="Times New Roman"/>
        </w:rPr>
        <w:t xml:space="preserve"> The use of other chargers may cause malfunction or damage to the Smilekey device.</w:t>
      </w:r>
    </w:p>
    <w:p w:rsidRPr="00631CA7" w:rsidR="00367D87" w:rsidP="00950A19" w:rsidRDefault="00367D87" w14:paraId="60AA3C2F" w14:textId="77777777">
      <w:pPr>
        <w:pStyle w:val="ColorfulList-Accent11"/>
        <w:spacing w:after="0" w:line="240" w:lineRule="auto"/>
        <w:ind w:left="0"/>
        <w:rPr>
          <w:rFonts w:ascii="Times New Roman" w:hAnsi="Times New Roman"/>
          <w:b/>
        </w:rPr>
      </w:pPr>
    </w:p>
    <w:p w:rsidRPr="00631CA7" w:rsidR="00862E58" w:rsidP="007E3E8D" w:rsidRDefault="00862E58" w14:paraId="7DD3C331" w14:textId="77777777">
      <w:pPr>
        <w:pStyle w:val="ColorfulList-Accent11"/>
        <w:spacing w:after="0" w:line="240" w:lineRule="auto"/>
        <w:ind w:left="0"/>
        <w:rPr>
          <w:rFonts w:ascii="Times New Roman" w:hAnsi="Times New Roman"/>
          <w:b/>
        </w:rPr>
      </w:pPr>
      <w:r w:rsidRPr="00631CA7">
        <w:rPr>
          <w:rFonts w:ascii="Times New Roman" w:hAnsi="Times New Roman"/>
          <w:b/>
        </w:rPr>
        <w:t>Contraindications</w:t>
      </w:r>
    </w:p>
    <w:p w:rsidRPr="00631CA7" w:rsidR="00B41935" w:rsidRDefault="00B41935" w14:paraId="3FF43320" w14:textId="77777777">
      <w:pPr>
        <w:pStyle w:val="ColorfulList-Accent11"/>
        <w:spacing w:after="0" w:line="240" w:lineRule="auto"/>
        <w:ind w:left="0"/>
        <w:rPr>
          <w:rFonts w:ascii="Times New Roman" w:hAnsi="Times New Roman"/>
        </w:rPr>
      </w:pPr>
    </w:p>
    <w:p w:rsidRPr="00631CA7" w:rsidR="00862E58" w:rsidRDefault="00FD32D9" w14:paraId="165A2413" w14:textId="77777777">
      <w:pPr>
        <w:pStyle w:val="ColorfulList-Accent11"/>
        <w:spacing w:after="0" w:line="240" w:lineRule="auto"/>
        <w:ind w:left="0"/>
        <w:rPr>
          <w:rFonts w:ascii="Times New Roman" w:hAnsi="Times New Roman"/>
        </w:rPr>
      </w:pPr>
      <w:r w:rsidRPr="00631CA7">
        <w:rPr>
          <w:rFonts w:ascii="Times New Roman" w:hAnsi="Times New Roman"/>
        </w:rPr>
        <w:t>Use on patients with heat hypersensitivity.</w:t>
      </w:r>
    </w:p>
    <w:p w:rsidRPr="00631CA7" w:rsidR="00CE4229" w:rsidRDefault="00CE4229" w14:paraId="1B26B164" w14:textId="77777777">
      <w:pPr>
        <w:pStyle w:val="ColorfulList-Accent11"/>
        <w:spacing w:after="0" w:line="240" w:lineRule="auto"/>
        <w:ind w:left="0"/>
        <w:rPr>
          <w:rFonts w:ascii="Times New Roman" w:hAnsi="Times New Roman"/>
          <w:b/>
        </w:rPr>
      </w:pPr>
    </w:p>
    <w:p w:rsidRPr="00631CA7" w:rsidR="003D430A" w:rsidRDefault="003D430A" w14:paraId="366FFD8E" w14:textId="77777777">
      <w:pPr>
        <w:pStyle w:val="ColorfulList-Accent11"/>
        <w:spacing w:after="0" w:line="240" w:lineRule="auto"/>
        <w:ind w:left="0"/>
        <w:rPr>
          <w:rFonts w:ascii="Times New Roman" w:hAnsi="Times New Roman"/>
          <w:b/>
        </w:rPr>
      </w:pPr>
      <w:r w:rsidRPr="00631CA7">
        <w:rPr>
          <w:rFonts w:ascii="Times New Roman" w:hAnsi="Times New Roman"/>
          <w:b/>
        </w:rPr>
        <w:t>Warnings and Precautions</w:t>
      </w:r>
    </w:p>
    <w:p w:rsidRPr="00631CA7" w:rsidR="00B41935" w:rsidRDefault="00B41935" w14:paraId="015EFB38" w14:textId="77777777">
      <w:pPr>
        <w:pStyle w:val="ColorfulList-Accent11"/>
        <w:spacing w:after="0" w:line="240" w:lineRule="auto"/>
        <w:ind w:left="0"/>
        <w:rPr>
          <w:rFonts w:ascii="Times New Roman" w:hAnsi="Times New Roman"/>
          <w:b/>
        </w:rPr>
      </w:pPr>
    </w:p>
    <w:p w:rsidR="008A6A31" w:rsidRDefault="00A8734E" w14:paraId="33D84386" w14:textId="257B4733">
      <w:pPr>
        <w:pStyle w:val="ColorfulList-Accent11"/>
        <w:spacing w:after="0" w:line="240" w:lineRule="auto"/>
        <w:ind w:left="0"/>
        <w:rPr>
          <w:rFonts w:ascii="Times New Roman" w:hAnsi="Times New Roman"/>
          <w:b/>
          <w:color w:val="000000"/>
        </w:rPr>
      </w:pPr>
      <w:r>
        <w:rPr>
          <w:rFonts w:ascii="Times New Roman" w:hAnsi="Times New Roman"/>
          <w:b/>
        </w:rPr>
        <w:t>Carefully read all the instructions for use prior to use of RODO Smilekey</w:t>
      </w:r>
      <w:r w:rsidRPr="00631CA7">
        <w:rPr>
          <w:rFonts w:ascii="Times New Roman" w:hAnsi="Times New Roman"/>
          <w:b/>
          <w:color w:val="000000"/>
          <w:vertAlign w:val="superscript"/>
        </w:rPr>
        <w:t>®</w:t>
      </w:r>
      <w:r>
        <w:rPr>
          <w:rFonts w:ascii="Times New Roman" w:hAnsi="Times New Roman"/>
          <w:b/>
          <w:color w:val="000000"/>
        </w:rPr>
        <w:t>. The Smilekey</w:t>
      </w:r>
      <w:r w:rsidRPr="00631CA7">
        <w:rPr>
          <w:rFonts w:ascii="Times New Roman" w:hAnsi="Times New Roman"/>
          <w:b/>
          <w:color w:val="000000"/>
          <w:vertAlign w:val="superscript"/>
        </w:rPr>
        <w:t>®</w:t>
      </w:r>
      <w:r>
        <w:rPr>
          <w:rFonts w:ascii="Times New Roman" w:hAnsi="Times New Roman"/>
          <w:b/>
          <w:color w:val="000000"/>
        </w:rPr>
        <w:t xml:space="preserve"> should be used only be licensed professionals familiar with RODO Medical Devices and trained in the restoration of dental implants.</w:t>
      </w:r>
    </w:p>
    <w:p w:rsidR="00A8734E" w:rsidRDefault="00A8734E" w14:paraId="6F965564" w14:textId="7556BF2E">
      <w:pPr>
        <w:pStyle w:val="ColorfulList-Accent11"/>
        <w:spacing w:after="0" w:line="240" w:lineRule="auto"/>
        <w:ind w:left="0"/>
        <w:rPr>
          <w:rFonts w:ascii="Times New Roman" w:hAnsi="Times New Roman"/>
          <w:b/>
          <w:color w:val="000000"/>
        </w:rPr>
      </w:pPr>
    </w:p>
    <w:p w:rsidRPr="00A8734E" w:rsidR="00A8734E" w:rsidRDefault="00A8734E" w14:paraId="1BF1509C" w14:textId="7D888E16">
      <w:pPr>
        <w:pStyle w:val="ColorfulList-Accent11"/>
        <w:spacing w:after="0" w:line="240" w:lineRule="auto"/>
        <w:ind w:left="0"/>
        <w:rPr>
          <w:rFonts w:ascii="Times New Roman" w:hAnsi="Times New Roman"/>
          <w:b/>
        </w:rPr>
      </w:pPr>
      <w:r>
        <w:rPr>
          <w:rFonts w:ascii="Times New Roman" w:hAnsi="Times New Roman"/>
          <w:b/>
          <w:color w:val="000000"/>
        </w:rPr>
        <w:lastRenderedPageBreak/>
        <w:t>The use of metal instruments (</w:t>
      </w:r>
      <w:proofErr w:type="gramStart"/>
      <w:r>
        <w:rPr>
          <w:rFonts w:ascii="Times New Roman" w:hAnsi="Times New Roman"/>
          <w:b/>
          <w:color w:val="000000"/>
        </w:rPr>
        <w:t>i.e.</w:t>
      </w:r>
      <w:proofErr w:type="gramEnd"/>
      <w:r>
        <w:rPr>
          <w:rFonts w:ascii="Times New Roman" w:hAnsi="Times New Roman"/>
          <w:b/>
          <w:color w:val="000000"/>
        </w:rPr>
        <w:t xml:space="preserve"> metal mirror) near the device may interfere with Smilekey</w:t>
      </w:r>
      <w:r w:rsidRPr="00631CA7">
        <w:rPr>
          <w:rFonts w:ascii="Times New Roman" w:hAnsi="Times New Roman"/>
          <w:b/>
          <w:color w:val="000000"/>
          <w:vertAlign w:val="superscript"/>
        </w:rPr>
        <w:t>®</w:t>
      </w:r>
      <w:r>
        <w:rPr>
          <w:rFonts w:ascii="Times New Roman" w:hAnsi="Times New Roman"/>
          <w:b/>
          <w:color w:val="000000"/>
        </w:rPr>
        <w:t xml:space="preserve"> activation. Do not place metal instruments near the device during activation.</w:t>
      </w:r>
    </w:p>
    <w:p w:rsidRPr="00631CA7" w:rsidR="008A6A31" w:rsidRDefault="008A6A31" w14:paraId="0AA33DA8" w14:textId="77777777">
      <w:pPr>
        <w:pStyle w:val="ColorfulList-Accent11"/>
        <w:spacing w:after="0" w:line="240" w:lineRule="auto"/>
        <w:ind w:left="0"/>
        <w:rPr>
          <w:rFonts w:ascii="Times New Roman" w:hAnsi="Times New Roman"/>
          <w:b/>
        </w:rPr>
      </w:pPr>
    </w:p>
    <w:p w:rsidRPr="00631CA7" w:rsidR="00161D35" w:rsidRDefault="008A6A31" w14:paraId="33810A12" w14:textId="77777777">
      <w:pPr>
        <w:pStyle w:val="ColorfulList-Accent11"/>
        <w:spacing w:after="0" w:line="240" w:lineRule="auto"/>
        <w:ind w:left="0"/>
        <w:rPr>
          <w:rFonts w:ascii="Times New Roman" w:hAnsi="Times New Roman"/>
        </w:rPr>
      </w:pPr>
      <w:r w:rsidRPr="00631CA7">
        <w:rPr>
          <w:rFonts w:ascii="Times New Roman" w:hAnsi="Times New Roman"/>
        </w:rPr>
        <w:t xml:space="preserve">Operator should not touch the accessible contacts of the </w:t>
      </w:r>
      <w:r w:rsidRPr="00631CA7" w:rsidR="007C4276">
        <w:rPr>
          <w:rFonts w:ascii="Times New Roman" w:hAnsi="Times New Roman"/>
        </w:rPr>
        <w:t xml:space="preserve">Handle </w:t>
      </w:r>
      <w:r w:rsidRPr="00631CA7">
        <w:rPr>
          <w:rFonts w:ascii="Times New Roman" w:hAnsi="Times New Roman"/>
        </w:rPr>
        <w:t xml:space="preserve">or </w:t>
      </w:r>
      <w:r w:rsidRPr="00631CA7" w:rsidR="00726AB2">
        <w:rPr>
          <w:rFonts w:ascii="Times New Roman" w:hAnsi="Times New Roman"/>
        </w:rPr>
        <w:t xml:space="preserve">Tip </w:t>
      </w:r>
      <w:r w:rsidRPr="00631CA7">
        <w:rPr>
          <w:rFonts w:ascii="Times New Roman" w:hAnsi="Times New Roman"/>
        </w:rPr>
        <w:t>and the patient simultaneously</w:t>
      </w:r>
      <w:r w:rsidRPr="00631CA7" w:rsidR="00976F93">
        <w:rPr>
          <w:rFonts w:ascii="Times New Roman" w:hAnsi="Times New Roman"/>
        </w:rPr>
        <w:t>, which could cause shock or burns to operator and/or patient.</w:t>
      </w:r>
    </w:p>
    <w:p w:rsidRPr="00631CA7" w:rsidR="00D41280" w:rsidRDefault="00D41280" w14:paraId="786C20ED" w14:textId="77777777">
      <w:pPr>
        <w:pStyle w:val="ColorfulList-Accent11"/>
        <w:spacing w:after="0" w:line="240" w:lineRule="auto"/>
        <w:ind w:left="0"/>
        <w:rPr>
          <w:rFonts w:ascii="Times New Roman" w:hAnsi="Times New Roman"/>
          <w:b/>
        </w:rPr>
      </w:pPr>
    </w:p>
    <w:p w:rsidRPr="00631CA7" w:rsidR="00D41280" w:rsidRDefault="00D41280" w14:paraId="6738181F" w14:textId="77777777">
      <w:pPr>
        <w:pStyle w:val="ColorfulList-Accent11"/>
        <w:spacing w:after="0" w:line="240" w:lineRule="auto"/>
        <w:ind w:left="0"/>
        <w:rPr>
          <w:rFonts w:ascii="Times New Roman" w:hAnsi="Times New Roman"/>
        </w:rPr>
      </w:pPr>
      <w:r w:rsidRPr="00631CA7">
        <w:rPr>
          <w:rFonts w:ascii="Times New Roman" w:hAnsi="Times New Roman"/>
        </w:rPr>
        <w:t xml:space="preserve">No modification of the </w:t>
      </w:r>
      <w:r w:rsidRPr="00631CA7" w:rsidR="00510433">
        <w:rPr>
          <w:rFonts w:ascii="Times New Roman" w:hAnsi="Times New Roman"/>
        </w:rPr>
        <w:t>RODO</w:t>
      </w:r>
      <w:r w:rsidRPr="00631CA7" w:rsidR="001F10D6">
        <w:rPr>
          <w:rFonts w:ascii="Times New Roman" w:hAnsi="Times New Roman"/>
        </w:rPr>
        <w:t xml:space="preserve"> </w:t>
      </w:r>
      <w:r w:rsidRPr="00631CA7" w:rsidR="004E1E05">
        <w:rPr>
          <w:rFonts w:ascii="Times New Roman" w:hAnsi="Times New Roman"/>
        </w:rPr>
        <w:t>Smilekey</w:t>
      </w:r>
      <w:r w:rsidRPr="00631CA7" w:rsidR="00B670E2">
        <w:rPr>
          <w:rFonts w:ascii="Times New Roman" w:hAnsi="Times New Roman"/>
          <w:b/>
          <w:color w:val="000000"/>
          <w:vertAlign w:val="superscript"/>
        </w:rPr>
        <w:t>®</w:t>
      </w:r>
      <w:r w:rsidRPr="00631CA7" w:rsidR="00A31E0D">
        <w:rPr>
          <w:rFonts w:ascii="Times New Roman" w:hAnsi="Times New Roman"/>
        </w:rPr>
        <w:t xml:space="preserve"> </w:t>
      </w:r>
      <w:r w:rsidRPr="00631CA7">
        <w:rPr>
          <w:rFonts w:ascii="Times New Roman" w:hAnsi="Times New Roman"/>
        </w:rPr>
        <w:t>is allowed.</w:t>
      </w:r>
      <w:r w:rsidRPr="00631CA7" w:rsidR="00FE27F4">
        <w:rPr>
          <w:rFonts w:ascii="Times New Roman" w:hAnsi="Times New Roman"/>
        </w:rPr>
        <w:t xml:space="preserve">  The </w:t>
      </w:r>
      <w:r w:rsidRPr="00631CA7" w:rsidR="00510433">
        <w:rPr>
          <w:rFonts w:ascii="Times New Roman" w:hAnsi="Times New Roman"/>
        </w:rPr>
        <w:t>RODO</w:t>
      </w:r>
      <w:r w:rsidRPr="00631CA7" w:rsidR="001F10D6">
        <w:rPr>
          <w:rFonts w:ascii="Times New Roman" w:hAnsi="Times New Roman"/>
        </w:rPr>
        <w:t xml:space="preserve"> </w:t>
      </w:r>
      <w:r w:rsidRPr="00631CA7" w:rsidR="004E1E05">
        <w:rPr>
          <w:rFonts w:ascii="Times New Roman" w:hAnsi="Times New Roman"/>
        </w:rPr>
        <w:t>Smilekey</w:t>
      </w:r>
      <w:r w:rsidRPr="00631CA7" w:rsidR="00B670E2">
        <w:rPr>
          <w:rFonts w:ascii="Times New Roman" w:hAnsi="Times New Roman"/>
          <w:b/>
          <w:color w:val="000000"/>
          <w:vertAlign w:val="superscript"/>
        </w:rPr>
        <w:t>®</w:t>
      </w:r>
      <w:r w:rsidRPr="00631CA7" w:rsidR="00A31E0D">
        <w:rPr>
          <w:rFonts w:ascii="Times New Roman" w:hAnsi="Times New Roman"/>
        </w:rPr>
        <w:t xml:space="preserve"> </w:t>
      </w:r>
      <w:r w:rsidRPr="00631CA7" w:rsidR="00FE27F4">
        <w:rPr>
          <w:rFonts w:ascii="Times New Roman" w:hAnsi="Times New Roman"/>
        </w:rPr>
        <w:t xml:space="preserve">should </w:t>
      </w:r>
      <w:r w:rsidRPr="00631CA7" w:rsidR="00F92A2D">
        <w:rPr>
          <w:rFonts w:ascii="Times New Roman" w:hAnsi="Times New Roman"/>
        </w:rPr>
        <w:t xml:space="preserve">only </w:t>
      </w:r>
      <w:r w:rsidRPr="00631CA7" w:rsidR="00FE27F4">
        <w:rPr>
          <w:rFonts w:ascii="Times New Roman" w:hAnsi="Times New Roman"/>
        </w:rPr>
        <w:t xml:space="preserve">be used with compatible accessories provided by </w:t>
      </w:r>
      <w:r w:rsidRPr="00631CA7" w:rsidR="00510433">
        <w:rPr>
          <w:rFonts w:ascii="Times New Roman" w:hAnsi="Times New Roman"/>
        </w:rPr>
        <w:t>RODO</w:t>
      </w:r>
      <w:r w:rsidRPr="00631CA7" w:rsidR="00FE27F4">
        <w:rPr>
          <w:rFonts w:ascii="Times New Roman" w:hAnsi="Times New Roman"/>
        </w:rPr>
        <w:t xml:space="preserve"> Medical</w:t>
      </w:r>
      <w:r w:rsidRPr="00631CA7" w:rsidR="00161D35">
        <w:rPr>
          <w:rFonts w:ascii="Times New Roman" w:hAnsi="Times New Roman"/>
        </w:rPr>
        <w:t>.</w:t>
      </w:r>
    </w:p>
    <w:p w:rsidRPr="00631CA7" w:rsidR="00D41280" w:rsidRDefault="00D41280" w14:paraId="6E0254C5" w14:textId="77777777">
      <w:pPr>
        <w:pStyle w:val="ColorfulList-Accent11"/>
        <w:spacing w:after="0" w:line="240" w:lineRule="auto"/>
        <w:ind w:left="0"/>
        <w:rPr>
          <w:rFonts w:ascii="Times New Roman" w:hAnsi="Times New Roman"/>
        </w:rPr>
      </w:pPr>
    </w:p>
    <w:p w:rsidRPr="00631CA7" w:rsidR="006359FD" w:rsidRDefault="009C4BBB" w14:paraId="6A7AFEE7" w14:textId="77777777">
      <w:pPr>
        <w:pStyle w:val="ColorfulList-Accent11"/>
        <w:spacing w:after="0" w:line="240" w:lineRule="auto"/>
        <w:ind w:left="0"/>
        <w:rPr>
          <w:rFonts w:ascii="Times New Roman" w:hAnsi="Times New Roman"/>
        </w:rPr>
      </w:pPr>
      <w:r w:rsidRPr="00631CA7">
        <w:rPr>
          <w:rFonts w:ascii="Times New Roman" w:hAnsi="Times New Roman"/>
        </w:rPr>
        <w:t xml:space="preserve">Failure to follow the procedures outlined in these instructions </w:t>
      </w:r>
      <w:r w:rsidRPr="00631CA7" w:rsidR="00885B18">
        <w:rPr>
          <w:rFonts w:ascii="Times New Roman" w:hAnsi="Times New Roman"/>
        </w:rPr>
        <w:t>including the reuse of single</w:t>
      </w:r>
      <w:r w:rsidRPr="00631CA7" w:rsidR="00B670E2">
        <w:rPr>
          <w:rFonts w:ascii="Times New Roman" w:hAnsi="Times New Roman"/>
        </w:rPr>
        <w:t>-</w:t>
      </w:r>
      <w:r w:rsidRPr="00631CA7" w:rsidR="00885B18">
        <w:rPr>
          <w:rFonts w:ascii="Times New Roman" w:hAnsi="Times New Roman"/>
        </w:rPr>
        <w:t xml:space="preserve">use components </w:t>
      </w:r>
      <w:r w:rsidRPr="00631CA7">
        <w:rPr>
          <w:rFonts w:ascii="Times New Roman" w:hAnsi="Times New Roman"/>
        </w:rPr>
        <w:t>may lead to any or all of the following complications:</w:t>
      </w:r>
    </w:p>
    <w:p w:rsidRPr="00631CA7" w:rsidR="00925A09" w:rsidRDefault="00925A09" w14:paraId="0B91CF25" w14:textId="77777777">
      <w:pPr>
        <w:pStyle w:val="ColorfulList-Accent11"/>
        <w:spacing w:after="0" w:line="240" w:lineRule="auto"/>
        <w:ind w:left="0"/>
        <w:rPr>
          <w:rFonts w:ascii="Times New Roman" w:hAnsi="Times New Roman"/>
        </w:rPr>
      </w:pPr>
    </w:p>
    <w:p w:rsidRPr="00631CA7" w:rsidR="00404F4B" w:rsidP="00950A19" w:rsidRDefault="00404F4B" w14:paraId="73C46F24" w14:textId="77777777">
      <w:pPr>
        <w:pStyle w:val="ColorfulList-Accent11"/>
        <w:numPr>
          <w:ilvl w:val="0"/>
          <w:numId w:val="23"/>
        </w:numPr>
        <w:spacing w:after="0" w:line="240" w:lineRule="auto"/>
        <w:rPr>
          <w:rFonts w:ascii="Times New Roman" w:hAnsi="Times New Roman"/>
        </w:rPr>
      </w:pPr>
      <w:r w:rsidRPr="00631CA7">
        <w:rPr>
          <w:rFonts w:ascii="Times New Roman" w:hAnsi="Times New Roman"/>
        </w:rPr>
        <w:t>Inability to remove prosthesis</w:t>
      </w:r>
    </w:p>
    <w:p w:rsidRPr="00631CA7" w:rsidR="00404F4B" w:rsidP="00950A19" w:rsidRDefault="00404F4B" w14:paraId="51E8BAD4" w14:textId="77777777">
      <w:pPr>
        <w:pStyle w:val="ColorfulList-Accent11"/>
        <w:numPr>
          <w:ilvl w:val="0"/>
          <w:numId w:val="23"/>
        </w:numPr>
        <w:spacing w:after="0" w:line="240" w:lineRule="auto"/>
        <w:rPr>
          <w:rFonts w:ascii="Times New Roman" w:hAnsi="Times New Roman"/>
        </w:rPr>
      </w:pPr>
      <w:r w:rsidRPr="00631CA7">
        <w:rPr>
          <w:rFonts w:ascii="Times New Roman" w:hAnsi="Times New Roman"/>
        </w:rPr>
        <w:t>Damage to patient tissues</w:t>
      </w:r>
    </w:p>
    <w:p w:rsidRPr="00631CA7" w:rsidR="00885B18" w:rsidP="007E3E8D" w:rsidRDefault="00885B18" w14:paraId="68542F81" w14:textId="77777777">
      <w:pPr>
        <w:pStyle w:val="ColorfulList-Accent11"/>
        <w:numPr>
          <w:ilvl w:val="0"/>
          <w:numId w:val="23"/>
        </w:numPr>
        <w:spacing w:after="0" w:line="240" w:lineRule="auto"/>
        <w:rPr>
          <w:rFonts w:ascii="Times New Roman" w:hAnsi="Times New Roman"/>
        </w:rPr>
      </w:pPr>
      <w:r w:rsidRPr="00631CA7">
        <w:rPr>
          <w:rFonts w:ascii="Times New Roman" w:hAnsi="Times New Roman"/>
        </w:rPr>
        <w:t>Infection</w:t>
      </w:r>
    </w:p>
    <w:p w:rsidRPr="00631CA7" w:rsidR="009C4BBB" w:rsidRDefault="009C4BBB" w14:paraId="00AF5590" w14:textId="59649034">
      <w:pPr>
        <w:pStyle w:val="ColorfulList-Accent11"/>
        <w:numPr>
          <w:ilvl w:val="0"/>
          <w:numId w:val="23"/>
        </w:numPr>
        <w:spacing w:after="0" w:line="240" w:lineRule="auto"/>
        <w:rPr>
          <w:rFonts w:ascii="Times New Roman" w:hAnsi="Times New Roman"/>
        </w:rPr>
      </w:pPr>
      <w:r w:rsidRPr="00631CA7">
        <w:rPr>
          <w:rFonts w:ascii="Times New Roman" w:hAnsi="Times New Roman"/>
        </w:rPr>
        <w:t>Damage to the implant, abutment</w:t>
      </w:r>
      <w:r w:rsidR="00E1726D">
        <w:rPr>
          <w:rFonts w:ascii="Times New Roman" w:hAnsi="Times New Roman"/>
        </w:rPr>
        <w:t>,</w:t>
      </w:r>
      <w:r w:rsidRPr="00631CA7">
        <w:rPr>
          <w:rFonts w:ascii="Times New Roman" w:hAnsi="Times New Roman"/>
        </w:rPr>
        <w:t xml:space="preserve"> or other accessories</w:t>
      </w:r>
    </w:p>
    <w:p w:rsidRPr="00631CA7" w:rsidR="009C4BBB" w:rsidRDefault="009C4BBB" w14:paraId="617225CA" w14:textId="77777777">
      <w:pPr>
        <w:pStyle w:val="ColorfulList-Accent11"/>
        <w:numPr>
          <w:ilvl w:val="0"/>
          <w:numId w:val="23"/>
        </w:numPr>
        <w:spacing w:after="0" w:line="240" w:lineRule="auto"/>
        <w:rPr>
          <w:rFonts w:ascii="Times New Roman" w:hAnsi="Times New Roman"/>
        </w:rPr>
      </w:pPr>
      <w:r w:rsidRPr="00631CA7">
        <w:rPr>
          <w:rFonts w:ascii="Times New Roman" w:hAnsi="Times New Roman"/>
        </w:rPr>
        <w:t>Loosening of the abutment and other accessories</w:t>
      </w:r>
    </w:p>
    <w:p w:rsidRPr="00631CA7" w:rsidR="009C4BBB" w:rsidRDefault="009C4BBB" w14:paraId="7320A43A" w14:textId="77777777">
      <w:pPr>
        <w:pStyle w:val="ColorfulList-Accent11"/>
        <w:numPr>
          <w:ilvl w:val="0"/>
          <w:numId w:val="23"/>
        </w:numPr>
        <w:spacing w:after="0" w:line="240" w:lineRule="auto"/>
        <w:rPr>
          <w:rFonts w:ascii="Times New Roman" w:hAnsi="Times New Roman"/>
        </w:rPr>
      </w:pPr>
      <w:r w:rsidRPr="00631CA7">
        <w:rPr>
          <w:rFonts w:ascii="Times New Roman" w:hAnsi="Times New Roman"/>
        </w:rPr>
        <w:t xml:space="preserve">Improper final restoration or malfunction of the </w:t>
      </w:r>
      <w:r w:rsidRPr="00631CA7" w:rsidR="00093048">
        <w:rPr>
          <w:rFonts w:ascii="Times New Roman" w:hAnsi="Times New Roman"/>
        </w:rPr>
        <w:t>prosthesis</w:t>
      </w:r>
    </w:p>
    <w:p w:rsidRPr="00631CA7" w:rsidR="009C4BBB" w:rsidRDefault="009C4BBB" w14:paraId="46493550" w14:textId="77777777">
      <w:pPr>
        <w:pStyle w:val="ColorfulList-Accent11"/>
        <w:numPr>
          <w:ilvl w:val="0"/>
          <w:numId w:val="23"/>
        </w:numPr>
        <w:spacing w:after="0" w:line="240" w:lineRule="auto"/>
        <w:rPr>
          <w:rFonts w:ascii="Times New Roman" w:hAnsi="Times New Roman"/>
        </w:rPr>
      </w:pPr>
      <w:r w:rsidRPr="00631CA7">
        <w:rPr>
          <w:rFonts w:ascii="Times New Roman" w:hAnsi="Times New Roman"/>
        </w:rPr>
        <w:t>Impairment of the patient’s chewing function</w:t>
      </w:r>
    </w:p>
    <w:p w:rsidRPr="00631CA7" w:rsidR="009C4BBB" w:rsidRDefault="009C4BBB" w14:paraId="018F1BCD" w14:textId="77777777">
      <w:pPr>
        <w:pStyle w:val="ColorfulList-Accent11"/>
        <w:numPr>
          <w:ilvl w:val="0"/>
          <w:numId w:val="23"/>
        </w:numPr>
        <w:spacing w:after="0" w:line="240" w:lineRule="auto"/>
        <w:rPr>
          <w:rFonts w:ascii="Times New Roman" w:hAnsi="Times New Roman"/>
        </w:rPr>
      </w:pPr>
      <w:r w:rsidRPr="00631CA7">
        <w:rPr>
          <w:rFonts w:ascii="Times New Roman" w:hAnsi="Times New Roman"/>
        </w:rPr>
        <w:t>Failure of the implant</w:t>
      </w:r>
    </w:p>
    <w:p w:rsidRPr="00631CA7" w:rsidR="009C4BBB" w:rsidRDefault="009C4BBB" w14:paraId="6A2A43DD" w14:textId="77777777">
      <w:pPr>
        <w:pStyle w:val="ColorfulList-Accent11"/>
        <w:numPr>
          <w:ilvl w:val="0"/>
          <w:numId w:val="23"/>
        </w:numPr>
        <w:spacing w:after="0" w:line="240" w:lineRule="auto"/>
        <w:rPr>
          <w:rFonts w:ascii="Times New Roman" w:hAnsi="Times New Roman"/>
        </w:rPr>
      </w:pPr>
      <w:r w:rsidRPr="00631CA7">
        <w:rPr>
          <w:rFonts w:ascii="Times New Roman" w:hAnsi="Times New Roman"/>
        </w:rPr>
        <w:t>Removal of the implant</w:t>
      </w:r>
    </w:p>
    <w:p w:rsidRPr="00631CA7" w:rsidR="00D41280" w:rsidRDefault="00D41280" w14:paraId="727A5E8F" w14:textId="77777777">
      <w:pPr>
        <w:pStyle w:val="ColorfulList-Accent11"/>
        <w:spacing w:after="0" w:line="240" w:lineRule="auto"/>
        <w:ind w:left="0"/>
        <w:rPr>
          <w:rFonts w:ascii="Times New Roman" w:hAnsi="Times New Roman"/>
        </w:rPr>
      </w:pPr>
    </w:p>
    <w:p w:rsidRPr="00631CA7" w:rsidR="009C4BBB" w:rsidRDefault="005F3F3F" w14:paraId="5B8A811E" w14:textId="77777777">
      <w:pPr>
        <w:pStyle w:val="ColorfulList-Accent11"/>
        <w:spacing w:after="0" w:line="240" w:lineRule="auto"/>
        <w:ind w:left="0"/>
        <w:rPr>
          <w:rFonts w:ascii="Times New Roman" w:hAnsi="Times New Roman"/>
          <w:b/>
        </w:rPr>
      </w:pPr>
      <w:r w:rsidRPr="00631CA7">
        <w:rPr>
          <w:rFonts w:ascii="Times New Roman" w:hAnsi="Times New Roman"/>
          <w:b/>
        </w:rPr>
        <w:t xml:space="preserve">Safety </w:t>
      </w:r>
      <w:r w:rsidRPr="00631CA7" w:rsidR="00E05D48">
        <w:rPr>
          <w:rFonts w:ascii="Times New Roman" w:hAnsi="Times New Roman"/>
          <w:b/>
        </w:rPr>
        <w:t>and</w:t>
      </w:r>
      <w:r w:rsidRPr="00631CA7">
        <w:rPr>
          <w:rFonts w:ascii="Times New Roman" w:hAnsi="Times New Roman"/>
          <w:b/>
        </w:rPr>
        <w:t xml:space="preserve"> Liability</w:t>
      </w:r>
    </w:p>
    <w:p w:rsidRPr="00631CA7" w:rsidR="00EB7F87" w:rsidRDefault="00EB7F87" w14:paraId="6B884EC3" w14:textId="77777777">
      <w:pPr>
        <w:pStyle w:val="ColorfulList-Accent11"/>
        <w:spacing w:after="0" w:line="240" w:lineRule="auto"/>
        <w:ind w:left="0"/>
        <w:rPr>
          <w:rFonts w:ascii="Times New Roman" w:hAnsi="Times New Roman"/>
        </w:rPr>
      </w:pPr>
    </w:p>
    <w:p w:rsidRPr="00631CA7" w:rsidR="00404F4B" w:rsidP="00950A19" w:rsidRDefault="005F3F3F" w14:paraId="67427A23" w14:textId="77777777">
      <w:pPr>
        <w:pStyle w:val="ColorfulList-Accent11"/>
        <w:spacing w:after="0" w:line="240" w:lineRule="auto"/>
        <w:ind w:left="0"/>
        <w:rPr>
          <w:rFonts w:ascii="Times New Roman" w:hAnsi="Times New Roman"/>
        </w:rPr>
      </w:pPr>
      <w:r w:rsidRPr="00631CA7">
        <w:rPr>
          <w:rFonts w:ascii="Times New Roman" w:hAnsi="Times New Roman"/>
        </w:rPr>
        <w:t>This product is to be used only with original components and instruments specified in the compatibility section and elsewhere</w:t>
      </w:r>
      <w:r w:rsidRPr="00631CA7" w:rsidR="00F233DC">
        <w:rPr>
          <w:rFonts w:ascii="Times New Roman" w:hAnsi="Times New Roman"/>
        </w:rPr>
        <w:t xml:space="preserve"> in this IFU</w:t>
      </w:r>
      <w:r w:rsidRPr="00631CA7">
        <w:rPr>
          <w:rFonts w:ascii="Times New Roman" w:hAnsi="Times New Roman"/>
        </w:rPr>
        <w:t>.  The use of components or instruments other than those specified in these instructions for use will render any warranties null and void.  The proper use and handling of this product is the sole responsibility of the use</w:t>
      </w:r>
      <w:r w:rsidRPr="00631CA7" w:rsidR="00A24E7A">
        <w:rPr>
          <w:rFonts w:ascii="Times New Roman" w:hAnsi="Times New Roman"/>
        </w:rPr>
        <w:t>r</w:t>
      </w:r>
      <w:r w:rsidRPr="00631CA7">
        <w:rPr>
          <w:rFonts w:ascii="Times New Roman" w:hAnsi="Times New Roman"/>
        </w:rPr>
        <w:t xml:space="preserve">.  </w:t>
      </w:r>
      <w:r w:rsidRPr="00631CA7" w:rsidR="00510433">
        <w:rPr>
          <w:rFonts w:ascii="Times New Roman" w:hAnsi="Times New Roman"/>
        </w:rPr>
        <w:t>RODO</w:t>
      </w:r>
      <w:r w:rsidRPr="00631CA7">
        <w:rPr>
          <w:rFonts w:ascii="Times New Roman" w:hAnsi="Times New Roman"/>
        </w:rPr>
        <w:t xml:space="preserve"> Medical accepts no liability for any damage resulting from the improper use of its products.</w:t>
      </w:r>
    </w:p>
    <w:p w:rsidR="00404F4B" w:rsidP="00950A19" w:rsidRDefault="00404F4B" w14:paraId="7C546EBF" w14:textId="77777777">
      <w:pPr>
        <w:pStyle w:val="ColorfulList-Accent11"/>
        <w:spacing w:after="0" w:line="240" w:lineRule="auto"/>
        <w:ind w:left="0"/>
        <w:rPr>
          <w:rFonts w:ascii="Times New Roman" w:hAnsi="Times New Roman"/>
        </w:rPr>
      </w:pPr>
    </w:p>
    <w:p w:rsidRPr="00631CA7" w:rsidR="00950A19" w:rsidP="00950A19" w:rsidRDefault="00950A19" w14:paraId="4E299404" w14:textId="77777777">
      <w:pPr>
        <w:pStyle w:val="ColorfulList-Accent11"/>
        <w:spacing w:after="0" w:line="240" w:lineRule="auto"/>
        <w:ind w:left="0"/>
        <w:rPr>
          <w:rFonts w:ascii="Times New Roman" w:hAnsi="Times New Roman"/>
        </w:rPr>
      </w:pPr>
    </w:p>
    <w:p w:rsidRPr="00950A19" w:rsidR="00404F4B" w:rsidP="00950A19" w:rsidRDefault="00404F4B" w14:paraId="2C203665" w14:textId="77777777">
      <w:pPr>
        <w:pStyle w:val="ColorfulList-Accent11"/>
        <w:spacing w:after="0" w:line="240" w:lineRule="auto"/>
        <w:ind w:left="0"/>
        <w:rPr>
          <w:rFonts w:ascii="Times New Roman" w:hAnsi="Times New Roman"/>
          <w:b/>
        </w:rPr>
      </w:pPr>
      <w:r w:rsidRPr="00950A19">
        <w:rPr>
          <w:rFonts w:ascii="Times New Roman" w:hAnsi="Times New Roman"/>
          <w:b/>
        </w:rPr>
        <w:t>Disposal</w:t>
      </w:r>
    </w:p>
    <w:p w:rsidRPr="00631CA7" w:rsidR="00404F4B" w:rsidP="00950A19" w:rsidRDefault="00404F4B" w14:paraId="6AD38B78" w14:textId="77777777">
      <w:pPr>
        <w:pStyle w:val="ColorfulList-Accent11"/>
        <w:spacing w:after="0" w:line="240" w:lineRule="auto"/>
        <w:ind w:left="0"/>
        <w:rPr>
          <w:rFonts w:ascii="Times New Roman" w:hAnsi="Times New Roman"/>
        </w:rPr>
      </w:pPr>
    </w:p>
    <w:p w:rsidRPr="00631CA7" w:rsidR="00404F4B" w:rsidP="007E3E8D" w:rsidRDefault="00404F4B" w14:paraId="509A5F12" w14:textId="77777777">
      <w:pPr>
        <w:pStyle w:val="ColorfulList-Accent11"/>
        <w:spacing w:after="0" w:line="240" w:lineRule="auto"/>
        <w:ind w:left="0"/>
        <w:rPr>
          <w:rFonts w:ascii="Times New Roman" w:hAnsi="Times New Roman"/>
        </w:rPr>
      </w:pPr>
      <w:r w:rsidRPr="00631CA7">
        <w:rPr>
          <w:rFonts w:ascii="Times New Roman" w:hAnsi="Times New Roman"/>
        </w:rPr>
        <w:t>The RODO Smilekey</w:t>
      </w:r>
      <w:r w:rsidRPr="007E3E8D">
        <w:rPr>
          <w:rFonts w:ascii="Times New Roman" w:hAnsi="Times New Roman"/>
          <w:b/>
          <w:color w:val="000000"/>
          <w:vertAlign w:val="superscript"/>
        </w:rPr>
        <w:t>®</w:t>
      </w:r>
      <w:r w:rsidRPr="007E3E8D">
        <w:rPr>
          <w:rFonts w:ascii="Times New Roman" w:hAnsi="Times New Roman"/>
        </w:rPr>
        <w:t xml:space="preserve"> </w:t>
      </w:r>
      <w:r w:rsidRPr="00631CA7">
        <w:rPr>
          <w:rFonts w:ascii="Times New Roman" w:hAnsi="Times New Roman"/>
        </w:rPr>
        <w:t>Handle and Tip should be disposed according to local laws.  The RODO Smilekey</w:t>
      </w:r>
      <w:r w:rsidRPr="00631CA7">
        <w:rPr>
          <w:rFonts w:ascii="Times New Roman" w:hAnsi="Times New Roman"/>
          <w:b/>
          <w:color w:val="000000"/>
          <w:vertAlign w:val="superscript"/>
        </w:rPr>
        <w:t>®</w:t>
      </w:r>
      <w:r w:rsidRPr="00631CA7">
        <w:rPr>
          <w:rFonts w:ascii="Times New Roman" w:hAnsi="Times New Roman"/>
        </w:rPr>
        <w:t xml:space="preserve"> has no user-serviceable parts</w:t>
      </w:r>
      <w:r w:rsidRPr="00631CA7" w:rsidR="00316EF4">
        <w:rPr>
          <w:rFonts w:ascii="Times New Roman" w:hAnsi="Times New Roman"/>
        </w:rPr>
        <w:t>.</w:t>
      </w:r>
    </w:p>
    <w:p w:rsidRPr="00950A19" w:rsidR="000C6DF9" w:rsidRDefault="0016683D" w14:paraId="4D3E25B5" w14:textId="0567458D">
      <w:pPr>
        <w:pStyle w:val="ColorfulList-Accent11"/>
        <w:spacing w:after="0" w:line="240" w:lineRule="auto"/>
        <w:ind w:left="0"/>
        <w:jc w:val="center"/>
        <w:rPr>
          <w:rFonts w:ascii="Times New Roman" w:hAnsi="Times New Roman"/>
          <w:b/>
        </w:rPr>
      </w:pPr>
      <w:r w:rsidRPr="00950A19">
        <w:rPr>
          <w:rFonts w:ascii="Times New Roman" w:hAnsi="Times New Roman"/>
          <w:b/>
        </w:rPr>
        <w:br w:type="page"/>
      </w:r>
    </w:p>
    <w:p w:rsidRPr="00631CA7" w:rsidR="008A6B4B" w:rsidRDefault="008A6B4B" w14:paraId="093F8075" w14:textId="77777777">
      <w:pPr>
        <w:pStyle w:val="ColorfulList-Accent11"/>
        <w:spacing w:after="0" w:line="240" w:lineRule="auto"/>
        <w:ind w:left="0"/>
        <w:rPr>
          <w:rFonts w:ascii="Times New Roman" w:hAnsi="Times New Roman"/>
          <w:b/>
        </w:rPr>
      </w:pPr>
      <w:r w:rsidRPr="00631CA7">
        <w:rPr>
          <w:rFonts w:ascii="Times New Roman" w:hAnsi="Times New Roman"/>
          <w:b/>
        </w:rPr>
        <w:lastRenderedPageBreak/>
        <w:t xml:space="preserve">Restoration </w:t>
      </w:r>
      <w:r w:rsidRPr="00631CA7" w:rsidR="00FF0F9F">
        <w:rPr>
          <w:rFonts w:ascii="Times New Roman" w:hAnsi="Times New Roman"/>
          <w:b/>
        </w:rPr>
        <w:t>Retrieval</w:t>
      </w:r>
    </w:p>
    <w:p w:rsidRPr="007E3E8D" w:rsidR="008A6B4B" w:rsidRDefault="008A6B4B" w14:paraId="642FACEB" w14:textId="77777777">
      <w:pPr>
        <w:pStyle w:val="ColorfulList-Accent11"/>
        <w:spacing w:after="0" w:line="240" w:lineRule="auto"/>
        <w:ind w:left="0"/>
        <w:rPr>
          <w:rFonts w:ascii="Times New Roman" w:hAnsi="Times New Roman"/>
        </w:rPr>
      </w:pPr>
    </w:p>
    <w:p w:rsidRPr="00631CA7" w:rsidR="00DB4928" w:rsidRDefault="00DB4928" w14:paraId="140997DA" w14:textId="4895A0B8">
      <w:pPr>
        <w:pStyle w:val="ColorfulList-Accent11"/>
        <w:numPr>
          <w:ilvl w:val="0"/>
          <w:numId w:val="21"/>
        </w:numPr>
        <w:spacing w:after="0" w:line="240" w:lineRule="auto"/>
        <w:rPr>
          <w:rFonts w:ascii="Times New Roman" w:hAnsi="Times New Roman"/>
        </w:rPr>
      </w:pPr>
      <w:r w:rsidRPr="00631CA7">
        <w:rPr>
          <w:rFonts w:ascii="Times New Roman" w:hAnsi="Times New Roman"/>
        </w:rPr>
        <w:t xml:space="preserve">Take periapical </w:t>
      </w:r>
      <w:r w:rsidR="00FE59BE">
        <w:rPr>
          <w:rFonts w:ascii="Times New Roman" w:hAnsi="Times New Roman"/>
        </w:rPr>
        <w:t>X</w:t>
      </w:r>
      <w:r w:rsidRPr="00631CA7">
        <w:rPr>
          <w:rFonts w:ascii="Times New Roman" w:hAnsi="Times New Roman"/>
        </w:rPr>
        <w:t xml:space="preserve">-ray to identify </w:t>
      </w:r>
      <w:r w:rsidRPr="00631CA7" w:rsidR="00DB3E86">
        <w:rPr>
          <w:rFonts w:ascii="Times New Roman" w:hAnsi="Times New Roman"/>
        </w:rPr>
        <w:t>Smileloc</w:t>
      </w:r>
      <w:r w:rsidRPr="00631CA7" w:rsidR="00B670E2">
        <w:rPr>
          <w:rFonts w:ascii="Times New Roman" w:hAnsi="Times New Roman"/>
          <w:b/>
          <w:color w:val="000000"/>
          <w:vertAlign w:val="superscript"/>
        </w:rPr>
        <w:t>®</w:t>
      </w:r>
      <w:r w:rsidR="00B74702">
        <w:rPr>
          <w:rFonts w:ascii="Times New Roman" w:hAnsi="Times New Roman"/>
        </w:rPr>
        <w:t xml:space="preserve"> Sleeve </w:t>
      </w:r>
      <w:r w:rsidRPr="00631CA7">
        <w:rPr>
          <w:rFonts w:ascii="Times New Roman" w:hAnsi="Times New Roman"/>
        </w:rPr>
        <w:t>retained crown.</w:t>
      </w:r>
    </w:p>
    <w:p w:rsidRPr="00631CA7" w:rsidR="009E3E8C" w:rsidRDefault="006C70D4" w14:paraId="4F134FED" w14:textId="6A865F8B">
      <w:pPr>
        <w:pStyle w:val="ColorfulList-Accent11"/>
        <w:numPr>
          <w:ilvl w:val="0"/>
          <w:numId w:val="21"/>
        </w:numPr>
        <w:spacing w:after="0" w:line="240" w:lineRule="auto"/>
        <w:rPr>
          <w:rFonts w:ascii="Times New Roman" w:hAnsi="Times New Roman"/>
        </w:rPr>
      </w:pPr>
      <w:r w:rsidRPr="00631CA7">
        <w:rPr>
          <w:rFonts w:ascii="Times New Roman" w:hAnsi="Times New Roman"/>
        </w:rPr>
        <w:t>Turn Smilekey</w:t>
      </w:r>
      <w:r w:rsidRPr="00631CA7" w:rsidR="00B670E2">
        <w:rPr>
          <w:rFonts w:ascii="Times New Roman" w:hAnsi="Times New Roman"/>
          <w:b/>
          <w:color w:val="000000"/>
          <w:vertAlign w:val="superscript"/>
        </w:rPr>
        <w:t>®</w:t>
      </w:r>
      <w:r w:rsidRPr="00631CA7">
        <w:rPr>
          <w:rFonts w:ascii="Times New Roman" w:hAnsi="Times New Roman"/>
        </w:rPr>
        <w:t xml:space="preserve"> on </w:t>
      </w:r>
      <w:r w:rsidR="00E1726D">
        <w:rPr>
          <w:rFonts w:ascii="Times New Roman" w:hAnsi="Times New Roman"/>
        </w:rPr>
        <w:t xml:space="preserve">by pressing the Activation button </w:t>
      </w:r>
      <w:r w:rsidRPr="00631CA7">
        <w:rPr>
          <w:rFonts w:ascii="Times New Roman" w:hAnsi="Times New Roman"/>
        </w:rPr>
        <w:t xml:space="preserve">and </w:t>
      </w:r>
      <w:r w:rsidRPr="00631CA7" w:rsidR="00925A09">
        <w:rPr>
          <w:rFonts w:ascii="Times New Roman" w:hAnsi="Times New Roman"/>
        </w:rPr>
        <w:t xml:space="preserve">check to </w:t>
      </w:r>
      <w:r w:rsidRPr="00631CA7">
        <w:rPr>
          <w:rFonts w:ascii="Times New Roman" w:hAnsi="Times New Roman"/>
        </w:rPr>
        <w:t>ensure that battery is sufficiently charged (</w:t>
      </w:r>
      <w:r w:rsidR="00D93F92">
        <w:rPr>
          <w:rFonts w:ascii="Times New Roman" w:hAnsi="Times New Roman"/>
        </w:rPr>
        <w:t xml:space="preserve">solid </w:t>
      </w:r>
      <w:r w:rsidR="00744999">
        <w:rPr>
          <w:rFonts w:ascii="Times New Roman" w:hAnsi="Times New Roman"/>
        </w:rPr>
        <w:t>BLUE</w:t>
      </w:r>
      <w:r w:rsidR="00D93F92">
        <w:rPr>
          <w:rFonts w:ascii="Times New Roman" w:hAnsi="Times New Roman"/>
        </w:rPr>
        <w:t xml:space="preserve"> LED on, </w:t>
      </w:r>
      <w:r w:rsidR="00744999">
        <w:rPr>
          <w:rFonts w:ascii="Times New Roman" w:hAnsi="Times New Roman"/>
        </w:rPr>
        <w:t>AMBER</w:t>
      </w:r>
      <w:r w:rsidRPr="00631CA7">
        <w:rPr>
          <w:rFonts w:ascii="Times New Roman" w:hAnsi="Times New Roman"/>
        </w:rPr>
        <w:t xml:space="preserve"> LED off).</w:t>
      </w:r>
      <w:r w:rsidRPr="00631CA7" w:rsidR="00CF1715">
        <w:rPr>
          <w:rFonts w:ascii="Times New Roman" w:hAnsi="Times New Roman"/>
        </w:rPr>
        <w:t xml:space="preserve"> </w:t>
      </w:r>
      <w:r w:rsidRPr="00631CA7" w:rsidR="00316EF4">
        <w:rPr>
          <w:rFonts w:ascii="Times New Roman" w:hAnsi="Times New Roman"/>
        </w:rPr>
        <w:t xml:space="preserve"> </w:t>
      </w:r>
      <w:r w:rsidRPr="00631CA7" w:rsidR="00CF1715">
        <w:rPr>
          <w:rFonts w:ascii="Times New Roman" w:hAnsi="Times New Roman"/>
        </w:rPr>
        <w:t xml:space="preserve">Charge if </w:t>
      </w:r>
      <w:r w:rsidRPr="00631CA7" w:rsidR="004D7AB8">
        <w:rPr>
          <w:rFonts w:ascii="Times New Roman" w:hAnsi="Times New Roman"/>
        </w:rPr>
        <w:t xml:space="preserve">necessary </w:t>
      </w:r>
      <w:r w:rsidRPr="00631CA7" w:rsidR="00CF1715">
        <w:rPr>
          <w:rFonts w:ascii="Times New Roman" w:hAnsi="Times New Roman"/>
        </w:rPr>
        <w:t>(</w:t>
      </w:r>
      <w:r w:rsidR="00744999">
        <w:rPr>
          <w:rFonts w:ascii="Times New Roman" w:hAnsi="Times New Roman"/>
        </w:rPr>
        <w:t>AMBER</w:t>
      </w:r>
      <w:r w:rsidRPr="00631CA7" w:rsidR="00CF1715">
        <w:rPr>
          <w:rFonts w:ascii="Times New Roman" w:hAnsi="Times New Roman"/>
        </w:rPr>
        <w:t xml:space="preserve"> LED on</w:t>
      </w:r>
      <w:proofErr w:type="gramStart"/>
      <w:r w:rsidRPr="00631CA7" w:rsidR="00CF1715">
        <w:rPr>
          <w:rFonts w:ascii="Times New Roman" w:hAnsi="Times New Roman"/>
        </w:rPr>
        <w:t>)</w:t>
      </w:r>
      <w:proofErr w:type="gramEnd"/>
      <w:r w:rsidRPr="00631CA7" w:rsidR="004D7AB8">
        <w:rPr>
          <w:rFonts w:ascii="Times New Roman" w:hAnsi="Times New Roman"/>
        </w:rPr>
        <w:t xml:space="preserve"> before proceeding to next step</w:t>
      </w:r>
      <w:r w:rsidRPr="00631CA7" w:rsidR="00CF1715">
        <w:rPr>
          <w:rFonts w:ascii="Times New Roman" w:hAnsi="Times New Roman"/>
        </w:rPr>
        <w:t>.</w:t>
      </w:r>
    </w:p>
    <w:p w:rsidRPr="00631CA7" w:rsidR="000C6DF9" w:rsidRDefault="000C6DF9" w14:paraId="32EE06BF" w14:textId="77777777">
      <w:pPr>
        <w:pStyle w:val="ColorfulList-Accent11"/>
        <w:numPr>
          <w:ilvl w:val="0"/>
          <w:numId w:val="21"/>
        </w:numPr>
        <w:spacing w:after="0" w:line="240" w:lineRule="auto"/>
        <w:rPr>
          <w:rFonts w:ascii="Times New Roman" w:hAnsi="Times New Roman"/>
        </w:rPr>
      </w:pPr>
      <w:r w:rsidRPr="00631CA7">
        <w:rPr>
          <w:rFonts w:ascii="Times New Roman" w:hAnsi="Times New Roman"/>
        </w:rPr>
        <w:t xml:space="preserve">Connect </w:t>
      </w:r>
      <w:r w:rsidRPr="00631CA7" w:rsidR="00FC3828">
        <w:rPr>
          <w:rFonts w:ascii="Times New Roman" w:hAnsi="Times New Roman"/>
        </w:rPr>
        <w:t>Tip to Handle</w:t>
      </w:r>
      <w:r w:rsidRPr="00631CA7">
        <w:rPr>
          <w:rFonts w:ascii="Times New Roman" w:hAnsi="Times New Roman"/>
        </w:rPr>
        <w:t>.</w:t>
      </w:r>
    </w:p>
    <w:p w:rsidRPr="00631CA7" w:rsidR="00F26D2D" w:rsidRDefault="00CF2243" w14:paraId="7085AA72" w14:textId="77777777">
      <w:pPr>
        <w:pStyle w:val="ColorfulList-Accent11"/>
        <w:numPr>
          <w:ilvl w:val="0"/>
          <w:numId w:val="21"/>
        </w:numPr>
        <w:spacing w:after="0" w:line="240" w:lineRule="auto"/>
        <w:rPr>
          <w:rFonts w:ascii="Times New Roman" w:hAnsi="Times New Roman"/>
        </w:rPr>
      </w:pPr>
      <w:r w:rsidRPr="00631CA7">
        <w:rPr>
          <w:rFonts w:ascii="Times New Roman" w:hAnsi="Times New Roman"/>
        </w:rPr>
        <w:t xml:space="preserve">Place </w:t>
      </w:r>
      <w:r w:rsidRPr="00631CA7" w:rsidR="00A31E0D">
        <w:rPr>
          <w:rFonts w:ascii="Times New Roman" w:hAnsi="Times New Roman"/>
        </w:rPr>
        <w:t>FDA</w:t>
      </w:r>
      <w:r w:rsidRPr="00631CA7" w:rsidR="006C70D4">
        <w:rPr>
          <w:rFonts w:ascii="Times New Roman" w:hAnsi="Times New Roman"/>
        </w:rPr>
        <w:t>-</w:t>
      </w:r>
      <w:r w:rsidRPr="00631CA7" w:rsidR="00A31E0D">
        <w:rPr>
          <w:rFonts w:ascii="Times New Roman" w:hAnsi="Times New Roman"/>
        </w:rPr>
        <w:t>cleared</w:t>
      </w:r>
      <w:r w:rsidRPr="00631CA7" w:rsidR="0051784A">
        <w:rPr>
          <w:rFonts w:ascii="Times New Roman" w:hAnsi="Times New Roman"/>
        </w:rPr>
        <w:t xml:space="preserve"> dental</w:t>
      </w:r>
      <w:r w:rsidRPr="00631CA7">
        <w:rPr>
          <w:rFonts w:ascii="Times New Roman" w:hAnsi="Times New Roman"/>
        </w:rPr>
        <w:t xml:space="preserve"> barrier sleeve </w:t>
      </w:r>
      <w:r w:rsidRPr="00631CA7" w:rsidR="00925A09">
        <w:rPr>
          <w:rFonts w:ascii="Times New Roman" w:hAnsi="Times New Roman"/>
        </w:rPr>
        <w:t xml:space="preserve">(minimum size 3” x 12”) </w:t>
      </w:r>
      <w:r w:rsidRPr="00631CA7">
        <w:rPr>
          <w:rFonts w:ascii="Times New Roman" w:hAnsi="Times New Roman"/>
        </w:rPr>
        <w:t xml:space="preserve">over </w:t>
      </w:r>
      <w:r w:rsidRPr="00631CA7" w:rsidR="00FC3828">
        <w:rPr>
          <w:rFonts w:ascii="Times New Roman" w:hAnsi="Times New Roman"/>
        </w:rPr>
        <w:t>entire Handle and Tip</w:t>
      </w:r>
      <w:r w:rsidRPr="00631CA7">
        <w:rPr>
          <w:rFonts w:ascii="Times New Roman" w:hAnsi="Times New Roman"/>
        </w:rPr>
        <w:t>.</w:t>
      </w:r>
    </w:p>
    <w:p w:rsidRPr="009B0048" w:rsidR="004B68DE" w:rsidP="00B1294B" w:rsidRDefault="00FC3828" w14:paraId="74B14C8F" w14:textId="70E11EB2">
      <w:pPr>
        <w:pStyle w:val="ColorfulList-Accent11"/>
        <w:numPr>
          <w:ilvl w:val="0"/>
          <w:numId w:val="21"/>
        </w:numPr>
        <w:spacing w:after="0" w:line="240" w:lineRule="auto"/>
        <w:rPr>
          <w:rFonts w:ascii="Times New Roman" w:hAnsi="Times New Roman"/>
        </w:rPr>
      </w:pPr>
      <w:r w:rsidRPr="007E3E8D">
        <w:rPr>
          <w:rFonts w:ascii="Times New Roman" w:hAnsi="Times New Roman"/>
        </w:rPr>
        <w:t xml:space="preserve">Place Tip </w:t>
      </w:r>
      <w:r w:rsidR="009E6D89">
        <w:rPr>
          <w:rFonts w:ascii="Times New Roman" w:hAnsi="Times New Roman"/>
        </w:rPr>
        <w:t>around</w:t>
      </w:r>
      <w:r w:rsidRPr="007E3E8D">
        <w:rPr>
          <w:rFonts w:ascii="Times New Roman" w:hAnsi="Times New Roman"/>
        </w:rPr>
        <w:t xml:space="preserve"> </w:t>
      </w:r>
      <w:r w:rsidRPr="007E3E8D" w:rsidR="00D40ED6">
        <w:rPr>
          <w:rFonts w:ascii="Times New Roman" w:hAnsi="Times New Roman"/>
        </w:rPr>
        <w:t xml:space="preserve">identified </w:t>
      </w:r>
      <w:r w:rsidRPr="007E3E8D" w:rsidR="00DB3E86">
        <w:rPr>
          <w:rFonts w:ascii="Times New Roman" w:hAnsi="Times New Roman"/>
        </w:rPr>
        <w:t>Smileloc</w:t>
      </w:r>
      <w:r w:rsidRPr="007E3E8D" w:rsidR="00B670E2">
        <w:rPr>
          <w:rFonts w:ascii="Times New Roman" w:hAnsi="Times New Roman"/>
          <w:b/>
          <w:color w:val="000000"/>
          <w:vertAlign w:val="superscript"/>
        </w:rPr>
        <w:t>®</w:t>
      </w:r>
      <w:r w:rsidR="00B74702">
        <w:rPr>
          <w:rFonts w:ascii="Times New Roman" w:hAnsi="Times New Roman"/>
        </w:rPr>
        <w:t xml:space="preserve"> Sleeve </w:t>
      </w:r>
      <w:r w:rsidRPr="007E3E8D" w:rsidR="00DB4928">
        <w:rPr>
          <w:rFonts w:ascii="Times New Roman" w:hAnsi="Times New Roman"/>
        </w:rPr>
        <w:t xml:space="preserve">retained </w:t>
      </w:r>
      <w:r w:rsidRPr="007E3E8D" w:rsidR="00D40ED6">
        <w:rPr>
          <w:rFonts w:ascii="Times New Roman" w:hAnsi="Times New Roman"/>
        </w:rPr>
        <w:t>crown</w:t>
      </w:r>
      <w:r w:rsidRPr="007E3E8D">
        <w:rPr>
          <w:rFonts w:ascii="Times New Roman" w:hAnsi="Times New Roman"/>
        </w:rPr>
        <w:t>.</w:t>
      </w:r>
      <w:r w:rsidRPr="00631CA7" w:rsidR="004B68DE">
        <w:rPr>
          <w:rFonts w:ascii="Times New Roman" w:hAnsi="Times New Roman"/>
        </w:rPr>
        <w:t xml:space="preserve">  </w:t>
      </w:r>
      <w:r w:rsidRPr="009B0048" w:rsidR="00E300A6">
        <w:rPr>
          <w:rFonts w:ascii="Times New Roman" w:hAnsi="Times New Roman"/>
        </w:rPr>
        <w:t xml:space="preserve">Align the center of </w:t>
      </w:r>
      <w:r w:rsidRPr="009B0048" w:rsidR="004B68DE">
        <w:rPr>
          <w:rFonts w:ascii="Times New Roman" w:hAnsi="Times New Roman"/>
        </w:rPr>
        <w:t>Tip over Smileloc</w:t>
      </w:r>
      <w:r w:rsidRPr="009B0048" w:rsidR="006D6CC8">
        <w:rPr>
          <w:rFonts w:ascii="Times New Roman" w:hAnsi="Times New Roman"/>
          <w:b/>
          <w:color w:val="000000"/>
          <w:vertAlign w:val="superscript"/>
        </w:rPr>
        <w:t>®</w:t>
      </w:r>
      <w:r w:rsidRPr="009B0048" w:rsidR="004B68DE">
        <w:rPr>
          <w:rFonts w:ascii="Times New Roman" w:hAnsi="Times New Roman"/>
        </w:rPr>
        <w:t xml:space="preserve"> </w:t>
      </w:r>
      <w:r w:rsidRPr="009B0048" w:rsidR="00B74702">
        <w:rPr>
          <w:rFonts w:ascii="Times New Roman" w:hAnsi="Times New Roman"/>
        </w:rPr>
        <w:t xml:space="preserve">Sleeve </w:t>
      </w:r>
      <w:r w:rsidRPr="009B0048" w:rsidR="004B68DE">
        <w:rPr>
          <w:rFonts w:ascii="Times New Roman" w:hAnsi="Times New Roman"/>
        </w:rPr>
        <w:t>inside restoration</w:t>
      </w:r>
      <w:r w:rsidRPr="009B0048" w:rsidR="001C2B2E">
        <w:rPr>
          <w:rFonts w:ascii="Times New Roman" w:hAnsi="Times New Roman"/>
        </w:rPr>
        <w:t xml:space="preserve"> as shown below</w:t>
      </w:r>
      <w:r w:rsidRPr="00631CA7" w:rsidR="004B68DE">
        <w:rPr>
          <w:rFonts w:ascii="Times New Roman" w:hAnsi="Times New Roman"/>
        </w:rPr>
        <w:t>.</w:t>
      </w:r>
      <w:r w:rsidR="000F70E5">
        <w:rPr>
          <w:rFonts w:ascii="Times New Roman" w:hAnsi="Times New Roman"/>
        </w:rPr>
        <w:t xml:space="preserve"> The Smileloc</w:t>
      </w:r>
      <w:r w:rsidRPr="007E3E8D" w:rsidR="000F70E5">
        <w:rPr>
          <w:rFonts w:ascii="Times New Roman" w:hAnsi="Times New Roman"/>
          <w:b/>
          <w:color w:val="000000"/>
          <w:vertAlign w:val="superscript"/>
        </w:rPr>
        <w:t>®</w:t>
      </w:r>
      <w:r w:rsidR="000F70E5">
        <w:rPr>
          <w:rFonts w:ascii="Times New Roman" w:hAnsi="Times New Roman"/>
          <w:b/>
          <w:color w:val="000000"/>
        </w:rPr>
        <w:t xml:space="preserve"> </w:t>
      </w:r>
      <w:r w:rsidR="000F70E5">
        <w:rPr>
          <w:rFonts w:ascii="Times New Roman" w:hAnsi="Times New Roman"/>
          <w:bCs/>
          <w:color w:val="000000"/>
        </w:rPr>
        <w:t>icon marks the active side of the tip.</w:t>
      </w:r>
    </w:p>
    <w:p w:rsidR="00C120BA" w:rsidRDefault="00C120BA" w14:paraId="48CD3232" w14:textId="5DEC1ECC">
      <w:pPr>
        <w:pStyle w:val="ColorfulList-Accent11"/>
        <w:spacing w:after="0" w:line="240" w:lineRule="auto"/>
        <w:jc w:val="center"/>
        <w:rPr>
          <w:rFonts w:ascii="Times New Roman" w:hAnsi="Times New Roman"/>
        </w:rPr>
      </w:pPr>
      <w:r>
        <w:rPr>
          <w:noProof/>
        </w:rPr>
        <w:drawing>
          <wp:inline distT="0" distB="0" distL="0" distR="0" wp14:anchorId="183118D0" wp14:editId="2E919923">
            <wp:extent cx="2047240" cy="284607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a:stretch>
                      <a:fillRect/>
                    </a:stretch>
                  </pic:blipFill>
                  <pic:spPr>
                    <a:xfrm>
                      <a:off x="0" y="0"/>
                      <a:ext cx="2047240" cy="2846070"/>
                    </a:xfrm>
                    <a:prstGeom prst="rect">
                      <a:avLst/>
                    </a:prstGeom>
                  </pic:spPr>
                </pic:pic>
              </a:graphicData>
            </a:graphic>
          </wp:inline>
        </w:drawing>
      </w:r>
    </w:p>
    <w:p w:rsidR="00C120BA" w:rsidP="00950A19" w:rsidRDefault="00C120BA" w14:paraId="4B4DDA51" w14:textId="488AF064">
      <w:pPr>
        <w:pStyle w:val="ColorfulList-Accent11"/>
        <w:spacing w:after="0" w:line="240" w:lineRule="auto"/>
        <w:jc w:val="center"/>
        <w:rPr>
          <w:rFonts w:ascii="Times New Roman" w:hAnsi="Times New Roman"/>
        </w:rPr>
      </w:pPr>
      <w:r>
        <w:rPr>
          <w:noProof/>
        </w:rPr>
        <w:drawing>
          <wp:inline distT="0" distB="0" distL="0" distR="0" wp14:anchorId="1534F8C2" wp14:editId="2C37E872">
            <wp:extent cx="3480435" cy="1421130"/>
            <wp:effectExtent l="0" t="0" r="5715" b="762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a:stretch>
                      <a:fillRect/>
                    </a:stretch>
                  </pic:blipFill>
                  <pic:spPr>
                    <a:xfrm>
                      <a:off x="0" y="0"/>
                      <a:ext cx="3480435" cy="1421130"/>
                    </a:xfrm>
                    <a:prstGeom prst="rect">
                      <a:avLst/>
                    </a:prstGeom>
                  </pic:spPr>
                </pic:pic>
              </a:graphicData>
            </a:graphic>
          </wp:inline>
        </w:drawing>
      </w:r>
    </w:p>
    <w:p w:rsidRPr="00631CA7" w:rsidR="00771D26" w:rsidP="00950A19" w:rsidRDefault="00771D26" w14:paraId="3B72F7C6" w14:textId="77777777">
      <w:pPr>
        <w:pStyle w:val="ColorfulList-Accent11"/>
        <w:spacing w:after="0" w:line="240" w:lineRule="auto"/>
        <w:jc w:val="center"/>
        <w:rPr>
          <w:rFonts w:ascii="Times New Roman" w:hAnsi="Times New Roman"/>
        </w:rPr>
      </w:pPr>
    </w:p>
    <w:p w:rsidRPr="00631CA7" w:rsidR="000C6DF9" w:rsidP="007E3E8D" w:rsidRDefault="00FC3828" w14:paraId="4B6A29A4" w14:textId="47697B91">
      <w:pPr>
        <w:pStyle w:val="ColorfulList-Accent11"/>
        <w:numPr>
          <w:ilvl w:val="0"/>
          <w:numId w:val="21"/>
        </w:numPr>
        <w:spacing w:after="0" w:line="240" w:lineRule="auto"/>
        <w:rPr>
          <w:rFonts w:ascii="Times New Roman" w:hAnsi="Times New Roman"/>
        </w:rPr>
      </w:pPr>
      <w:r w:rsidRPr="00631CA7">
        <w:rPr>
          <w:rFonts w:ascii="Times New Roman" w:hAnsi="Times New Roman"/>
        </w:rPr>
        <w:t>P</w:t>
      </w:r>
      <w:r w:rsidRPr="00631CA7" w:rsidR="000C6DF9">
        <w:rPr>
          <w:rFonts w:ascii="Times New Roman" w:hAnsi="Times New Roman"/>
        </w:rPr>
        <w:t xml:space="preserve">ress </w:t>
      </w:r>
      <w:r w:rsidRPr="007E3E8D" w:rsidR="004E1E05">
        <w:rPr>
          <w:rFonts w:ascii="Times New Roman" w:hAnsi="Times New Roman"/>
        </w:rPr>
        <w:t>Smilekey</w:t>
      </w:r>
      <w:r w:rsidRPr="007E3E8D" w:rsidR="00B670E2">
        <w:rPr>
          <w:rFonts w:ascii="Times New Roman" w:hAnsi="Times New Roman"/>
          <w:b/>
          <w:color w:val="000000"/>
          <w:vertAlign w:val="superscript"/>
        </w:rPr>
        <w:t>®</w:t>
      </w:r>
      <w:r w:rsidRPr="007E3E8D" w:rsidR="00A31E0D">
        <w:rPr>
          <w:rFonts w:ascii="Times New Roman" w:hAnsi="Times New Roman"/>
        </w:rPr>
        <w:t xml:space="preserve"> </w:t>
      </w:r>
      <w:r w:rsidRPr="007E3E8D">
        <w:rPr>
          <w:rFonts w:ascii="Times New Roman" w:hAnsi="Times New Roman"/>
        </w:rPr>
        <w:t xml:space="preserve">Handle </w:t>
      </w:r>
      <w:r w:rsidRPr="007E3E8D" w:rsidR="000C6DF9">
        <w:rPr>
          <w:rFonts w:ascii="Times New Roman" w:hAnsi="Times New Roman"/>
        </w:rPr>
        <w:t xml:space="preserve">button </w:t>
      </w:r>
      <w:r w:rsidRPr="00631CA7" w:rsidR="00631CA7">
        <w:rPr>
          <w:rFonts w:ascii="Times New Roman" w:hAnsi="Times New Roman"/>
        </w:rPr>
        <w:t>once and</w:t>
      </w:r>
      <w:r w:rsidRPr="00631CA7" w:rsidR="00F1563E">
        <w:rPr>
          <w:rFonts w:ascii="Times New Roman" w:hAnsi="Times New Roman"/>
        </w:rPr>
        <w:t xml:space="preserve"> release the button</w:t>
      </w:r>
      <w:r w:rsidRPr="00631CA7" w:rsidR="000C6DF9">
        <w:rPr>
          <w:rFonts w:ascii="Times New Roman" w:hAnsi="Times New Roman"/>
        </w:rPr>
        <w:t xml:space="preserve">.  </w:t>
      </w:r>
      <w:r w:rsidRPr="00631CA7" w:rsidR="006C70D4">
        <w:rPr>
          <w:rFonts w:ascii="Times New Roman" w:hAnsi="Times New Roman"/>
        </w:rPr>
        <w:t xml:space="preserve">The </w:t>
      </w:r>
      <w:r w:rsidR="00744999">
        <w:rPr>
          <w:rFonts w:ascii="Times New Roman" w:hAnsi="Times New Roman"/>
        </w:rPr>
        <w:t>BLUE</w:t>
      </w:r>
      <w:r w:rsidRPr="00631CA7" w:rsidR="006C70D4">
        <w:rPr>
          <w:rFonts w:ascii="Times New Roman" w:hAnsi="Times New Roman"/>
        </w:rPr>
        <w:t xml:space="preserve"> LED </w:t>
      </w:r>
      <w:r w:rsidRPr="00631CA7" w:rsidR="00F92A2D">
        <w:rPr>
          <w:rFonts w:ascii="Times New Roman" w:hAnsi="Times New Roman"/>
        </w:rPr>
        <w:t xml:space="preserve">will </w:t>
      </w:r>
      <w:r w:rsidRPr="00631CA7" w:rsidR="006C70D4">
        <w:rPr>
          <w:rFonts w:ascii="Times New Roman" w:hAnsi="Times New Roman"/>
        </w:rPr>
        <w:t>start blinking</w:t>
      </w:r>
      <w:r w:rsidR="00AB3303">
        <w:rPr>
          <w:rFonts w:ascii="Times New Roman" w:hAnsi="Times New Roman"/>
        </w:rPr>
        <w:t xml:space="preserve"> and </w:t>
      </w:r>
      <w:r w:rsidR="00E1726D">
        <w:rPr>
          <w:rFonts w:ascii="Times New Roman" w:hAnsi="Times New Roman"/>
        </w:rPr>
        <w:t>the unit will start beeping</w:t>
      </w:r>
      <w:r w:rsidRPr="00631CA7" w:rsidR="006C70D4">
        <w:rPr>
          <w:rFonts w:ascii="Times New Roman" w:hAnsi="Times New Roman"/>
        </w:rPr>
        <w:t xml:space="preserve">, </w:t>
      </w:r>
      <w:r w:rsidRPr="00631CA7" w:rsidR="000C6DF9">
        <w:rPr>
          <w:rFonts w:ascii="Times New Roman" w:hAnsi="Times New Roman"/>
        </w:rPr>
        <w:t xml:space="preserve">indicating that </w:t>
      </w:r>
      <w:r w:rsidRPr="00631CA7" w:rsidR="00FE7068">
        <w:rPr>
          <w:rFonts w:ascii="Times New Roman" w:hAnsi="Times New Roman"/>
        </w:rPr>
        <w:t xml:space="preserve">the </w:t>
      </w:r>
      <w:r w:rsidRPr="00631CA7">
        <w:rPr>
          <w:rFonts w:ascii="Times New Roman" w:hAnsi="Times New Roman"/>
        </w:rPr>
        <w:t>Smilekey</w:t>
      </w:r>
      <w:r w:rsidRPr="00631CA7" w:rsidR="00E965C3">
        <w:rPr>
          <w:rFonts w:ascii="Times New Roman" w:hAnsi="Times New Roman"/>
          <w:b/>
          <w:color w:val="000000"/>
          <w:vertAlign w:val="superscript"/>
        </w:rPr>
        <w:t>®</w:t>
      </w:r>
      <w:r w:rsidRPr="00631CA7" w:rsidR="00A31E0D">
        <w:rPr>
          <w:rFonts w:ascii="Times New Roman" w:hAnsi="Times New Roman"/>
        </w:rPr>
        <w:t xml:space="preserve"> </w:t>
      </w:r>
      <w:r w:rsidRPr="00631CA7" w:rsidR="00FE7068">
        <w:rPr>
          <w:rFonts w:ascii="Times New Roman" w:hAnsi="Times New Roman"/>
        </w:rPr>
        <w:t>is working</w:t>
      </w:r>
      <w:r w:rsidRPr="00631CA7" w:rsidR="000C6DF9">
        <w:rPr>
          <w:rFonts w:ascii="Times New Roman" w:hAnsi="Times New Roman"/>
        </w:rPr>
        <w:t xml:space="preserve">.  </w:t>
      </w:r>
      <w:r w:rsidRPr="00631CA7" w:rsidR="00FE7068">
        <w:rPr>
          <w:rFonts w:ascii="Times New Roman" w:hAnsi="Times New Roman"/>
        </w:rPr>
        <w:t>En</w:t>
      </w:r>
      <w:r w:rsidRPr="00631CA7" w:rsidR="000C6DF9">
        <w:rPr>
          <w:rFonts w:ascii="Times New Roman" w:hAnsi="Times New Roman"/>
        </w:rPr>
        <w:t xml:space="preserve">sure that the </w:t>
      </w:r>
      <w:r w:rsidRPr="00631CA7">
        <w:rPr>
          <w:rFonts w:ascii="Times New Roman" w:hAnsi="Times New Roman"/>
        </w:rPr>
        <w:t xml:space="preserve">Tip </w:t>
      </w:r>
      <w:r w:rsidRPr="00631CA7" w:rsidR="00161DA2">
        <w:rPr>
          <w:rFonts w:ascii="Times New Roman" w:hAnsi="Times New Roman"/>
        </w:rPr>
        <w:t xml:space="preserve">remains positioned </w:t>
      </w:r>
      <w:r w:rsidRPr="00631CA7" w:rsidR="00E300A6">
        <w:rPr>
          <w:rFonts w:ascii="Times New Roman" w:hAnsi="Times New Roman"/>
        </w:rPr>
        <w:t>and centered over Smileloc</w:t>
      </w:r>
      <w:r w:rsidRPr="00631CA7" w:rsidR="00E300A6">
        <w:rPr>
          <w:rFonts w:ascii="Times New Roman" w:hAnsi="Times New Roman"/>
          <w:b/>
          <w:color w:val="000000"/>
          <w:vertAlign w:val="superscript"/>
        </w:rPr>
        <w:t>®</w:t>
      </w:r>
      <w:r w:rsidRPr="00631CA7" w:rsidR="00161DA2">
        <w:rPr>
          <w:rFonts w:ascii="Times New Roman" w:hAnsi="Times New Roman"/>
        </w:rPr>
        <w:t xml:space="preserve"> </w:t>
      </w:r>
      <w:r w:rsidR="00B74702">
        <w:rPr>
          <w:rFonts w:ascii="Times New Roman" w:hAnsi="Times New Roman"/>
        </w:rPr>
        <w:t xml:space="preserve">Sleeve </w:t>
      </w:r>
      <w:r w:rsidRPr="00631CA7" w:rsidR="00161DA2">
        <w:rPr>
          <w:rFonts w:ascii="Times New Roman" w:hAnsi="Times New Roman"/>
        </w:rPr>
        <w:t>during activation</w:t>
      </w:r>
      <w:r w:rsidRPr="00631CA7" w:rsidR="000C6DF9">
        <w:rPr>
          <w:rFonts w:ascii="Times New Roman" w:hAnsi="Times New Roman"/>
        </w:rPr>
        <w:t>.</w:t>
      </w:r>
    </w:p>
    <w:p w:rsidRPr="00631CA7" w:rsidR="00F26D2D" w:rsidP="007E3E8D" w:rsidRDefault="00FE7068" w14:paraId="42CC58A3" w14:textId="09C4C518">
      <w:pPr>
        <w:pStyle w:val="ColorfulList-Accent11"/>
        <w:numPr>
          <w:ilvl w:val="0"/>
          <w:numId w:val="21"/>
        </w:numPr>
        <w:spacing w:after="0" w:line="240" w:lineRule="auto"/>
        <w:rPr>
          <w:rFonts w:ascii="Times New Roman" w:hAnsi="Times New Roman"/>
        </w:rPr>
      </w:pPr>
      <w:r w:rsidRPr="00631CA7">
        <w:rPr>
          <w:rFonts w:ascii="Times New Roman" w:hAnsi="Times New Roman"/>
        </w:rPr>
        <w:t xml:space="preserve">When </w:t>
      </w:r>
      <w:r w:rsidRPr="00631CA7" w:rsidR="000C6DF9">
        <w:rPr>
          <w:rFonts w:ascii="Times New Roman" w:hAnsi="Times New Roman"/>
        </w:rPr>
        <w:t xml:space="preserve">the </w:t>
      </w:r>
      <w:r w:rsidR="00744999">
        <w:rPr>
          <w:rFonts w:ascii="Times New Roman" w:hAnsi="Times New Roman"/>
        </w:rPr>
        <w:t>BLUE</w:t>
      </w:r>
      <w:r w:rsidRPr="00631CA7" w:rsidR="006C70D4">
        <w:rPr>
          <w:rFonts w:ascii="Times New Roman" w:hAnsi="Times New Roman"/>
        </w:rPr>
        <w:t xml:space="preserve"> LED stops blinking </w:t>
      </w:r>
      <w:r w:rsidRPr="00631CA7" w:rsidR="00F1563E">
        <w:rPr>
          <w:rFonts w:ascii="Times New Roman" w:hAnsi="Times New Roman"/>
        </w:rPr>
        <w:t>(</w:t>
      </w:r>
      <w:r w:rsidRPr="00631CA7" w:rsidR="00D83664">
        <w:rPr>
          <w:rFonts w:ascii="Times New Roman" w:hAnsi="Times New Roman"/>
        </w:rPr>
        <w:t>8</w:t>
      </w:r>
      <w:r w:rsidRPr="00631CA7" w:rsidR="00726AB2">
        <w:rPr>
          <w:rFonts w:ascii="Times New Roman" w:hAnsi="Times New Roman"/>
        </w:rPr>
        <w:t xml:space="preserve"> seconds</w:t>
      </w:r>
      <w:r w:rsidRPr="00631CA7" w:rsidR="00F1563E">
        <w:rPr>
          <w:rFonts w:ascii="Times New Roman" w:hAnsi="Times New Roman"/>
        </w:rPr>
        <w:t>)</w:t>
      </w:r>
      <w:r w:rsidR="00AB3303">
        <w:rPr>
          <w:rFonts w:ascii="Times New Roman" w:hAnsi="Times New Roman"/>
        </w:rPr>
        <w:t xml:space="preserve"> and </w:t>
      </w:r>
      <w:r w:rsidR="000F70E5">
        <w:rPr>
          <w:rFonts w:ascii="Times New Roman" w:hAnsi="Times New Roman"/>
        </w:rPr>
        <w:t>beep</w:t>
      </w:r>
      <w:r w:rsidR="00A6714A">
        <w:rPr>
          <w:rFonts w:ascii="Times New Roman" w:hAnsi="Times New Roman"/>
        </w:rPr>
        <w:t>ing</w:t>
      </w:r>
      <w:r w:rsidR="000F70E5">
        <w:rPr>
          <w:rFonts w:ascii="Times New Roman" w:hAnsi="Times New Roman"/>
        </w:rPr>
        <w:t xml:space="preserve"> stops</w:t>
      </w:r>
      <w:r w:rsidRPr="00631CA7">
        <w:rPr>
          <w:rFonts w:ascii="Times New Roman" w:hAnsi="Times New Roman"/>
        </w:rPr>
        <w:t>,</w:t>
      </w:r>
      <w:r w:rsidRPr="00631CA7" w:rsidR="000C6DF9">
        <w:rPr>
          <w:rFonts w:ascii="Times New Roman" w:hAnsi="Times New Roman"/>
        </w:rPr>
        <w:t xml:space="preserve"> remove </w:t>
      </w:r>
      <w:r w:rsidRPr="00631CA7">
        <w:rPr>
          <w:rFonts w:ascii="Times New Roman" w:hAnsi="Times New Roman"/>
        </w:rPr>
        <w:t xml:space="preserve">the </w:t>
      </w:r>
      <w:r w:rsidRPr="00631CA7" w:rsidR="00FC3828">
        <w:rPr>
          <w:rFonts w:ascii="Times New Roman" w:hAnsi="Times New Roman"/>
        </w:rPr>
        <w:t xml:space="preserve">Tip from crown </w:t>
      </w:r>
      <w:r w:rsidRPr="00631CA7" w:rsidR="000C6DF9">
        <w:rPr>
          <w:rFonts w:ascii="Times New Roman" w:hAnsi="Times New Roman"/>
        </w:rPr>
        <w:t xml:space="preserve">and use </w:t>
      </w:r>
      <w:r w:rsidRPr="00631CA7">
        <w:rPr>
          <w:rFonts w:ascii="Times New Roman" w:hAnsi="Times New Roman"/>
        </w:rPr>
        <w:t xml:space="preserve">an </w:t>
      </w:r>
      <w:r w:rsidRPr="00631CA7" w:rsidR="000C6DF9">
        <w:rPr>
          <w:rFonts w:ascii="Times New Roman" w:hAnsi="Times New Roman"/>
        </w:rPr>
        <w:t xml:space="preserve">air syringe to dry </w:t>
      </w:r>
      <w:r w:rsidRPr="00631CA7">
        <w:rPr>
          <w:rFonts w:ascii="Times New Roman" w:hAnsi="Times New Roman"/>
        </w:rPr>
        <w:t xml:space="preserve">the </w:t>
      </w:r>
      <w:r w:rsidRPr="00631CA7" w:rsidR="000C6DF9">
        <w:rPr>
          <w:rFonts w:ascii="Times New Roman" w:hAnsi="Times New Roman"/>
        </w:rPr>
        <w:t>crown.</w:t>
      </w:r>
    </w:p>
    <w:p w:rsidRPr="00631CA7" w:rsidR="006C70D4" w:rsidRDefault="006C70D4" w14:paraId="347139CF" w14:textId="77777777">
      <w:pPr>
        <w:pStyle w:val="ColorfulList-Accent11"/>
        <w:spacing w:after="0" w:line="240" w:lineRule="auto"/>
        <w:rPr>
          <w:rFonts w:ascii="Times New Roman" w:hAnsi="Times New Roman"/>
          <w:b/>
        </w:rPr>
      </w:pPr>
    </w:p>
    <w:p w:rsidRPr="00631CA7" w:rsidR="00AB17D5" w:rsidRDefault="00AB17D5" w14:paraId="76C396CF" w14:textId="77777777">
      <w:pPr>
        <w:pStyle w:val="ColorfulList-Accent11"/>
        <w:spacing w:after="0" w:line="240" w:lineRule="auto"/>
        <w:rPr>
          <w:rFonts w:ascii="Times New Roman" w:hAnsi="Times New Roman"/>
          <w:b/>
        </w:rPr>
      </w:pPr>
      <w:r w:rsidRPr="00D6153A">
        <w:rPr>
          <w:rFonts w:ascii="Times New Roman" w:hAnsi="Times New Roman"/>
          <w:b/>
        </w:rPr>
        <w:t>Warning: Do not</w:t>
      </w:r>
      <w:r w:rsidRPr="00D6153A" w:rsidR="00367D87">
        <w:rPr>
          <w:rFonts w:ascii="Times New Roman" w:hAnsi="Times New Roman"/>
          <w:b/>
        </w:rPr>
        <w:t xml:space="preserve"> immediately</w:t>
      </w:r>
      <w:r w:rsidRPr="00D6153A">
        <w:rPr>
          <w:rFonts w:ascii="Times New Roman" w:hAnsi="Times New Roman"/>
          <w:b/>
        </w:rPr>
        <w:t xml:space="preserve"> re-activate the Smilekey</w:t>
      </w:r>
      <w:r w:rsidRPr="00D6153A" w:rsidR="00B670E2">
        <w:rPr>
          <w:rFonts w:ascii="Times New Roman" w:hAnsi="Times New Roman"/>
          <w:b/>
          <w:color w:val="000000"/>
          <w:vertAlign w:val="superscript"/>
        </w:rPr>
        <w:t>®</w:t>
      </w:r>
      <w:r w:rsidRPr="00D6153A">
        <w:rPr>
          <w:rFonts w:ascii="Times New Roman" w:hAnsi="Times New Roman"/>
          <w:b/>
        </w:rPr>
        <w:t xml:space="preserve"> on the same crown.  Allow </w:t>
      </w:r>
      <w:r w:rsidRPr="00D6153A" w:rsidR="00D83664">
        <w:rPr>
          <w:rFonts w:ascii="Times New Roman" w:hAnsi="Times New Roman"/>
          <w:b/>
        </w:rPr>
        <w:t xml:space="preserve">a minimum of </w:t>
      </w:r>
      <w:r w:rsidRPr="009B0048" w:rsidR="00D83664">
        <w:rPr>
          <w:rFonts w:ascii="Times New Roman" w:hAnsi="Times New Roman"/>
          <w:b/>
        </w:rPr>
        <w:t>2 minutes</w:t>
      </w:r>
      <w:r w:rsidRPr="00D6153A" w:rsidR="00D83664">
        <w:rPr>
          <w:rFonts w:ascii="Times New Roman" w:hAnsi="Times New Roman"/>
          <w:b/>
        </w:rPr>
        <w:t xml:space="preserve"> for the crown to cool before attempting to re-activate the same crown using the Smilekey</w:t>
      </w:r>
      <w:r w:rsidRPr="00D6153A" w:rsidR="00AD187D">
        <w:rPr>
          <w:rFonts w:ascii="Times New Roman" w:hAnsi="Times New Roman"/>
          <w:b/>
          <w:color w:val="000000"/>
          <w:vertAlign w:val="superscript"/>
        </w:rPr>
        <w:t>®</w:t>
      </w:r>
      <w:r w:rsidRPr="00471BCE" w:rsidR="00D83664">
        <w:rPr>
          <w:rFonts w:ascii="Times New Roman" w:hAnsi="Times New Roman"/>
          <w:b/>
        </w:rPr>
        <w:t xml:space="preserve">.  If second activation after </w:t>
      </w:r>
      <w:r w:rsidRPr="009B0048" w:rsidR="00D83664">
        <w:rPr>
          <w:rFonts w:ascii="Times New Roman" w:hAnsi="Times New Roman"/>
          <w:b/>
        </w:rPr>
        <w:t>2 minutes</w:t>
      </w:r>
      <w:r w:rsidRPr="00D6153A" w:rsidR="00D83664">
        <w:rPr>
          <w:rFonts w:ascii="Times New Roman" w:hAnsi="Times New Roman"/>
          <w:b/>
        </w:rPr>
        <w:t xml:space="preserve"> cooling does not unlock </w:t>
      </w:r>
      <w:r w:rsidRPr="00D6153A" w:rsidR="00D83664">
        <w:rPr>
          <w:rFonts w:ascii="Times New Roman" w:hAnsi="Times New Roman"/>
          <w:b/>
        </w:rPr>
        <w:lastRenderedPageBreak/>
        <w:t xml:space="preserve">crown, allow a minimum of </w:t>
      </w:r>
      <w:r w:rsidRPr="009B0048" w:rsidR="00D83664">
        <w:rPr>
          <w:rFonts w:ascii="Times New Roman" w:hAnsi="Times New Roman"/>
          <w:b/>
        </w:rPr>
        <w:t>7 minutes</w:t>
      </w:r>
      <w:r w:rsidRPr="00D6153A" w:rsidR="00D83664">
        <w:rPr>
          <w:rFonts w:ascii="Times New Roman" w:hAnsi="Times New Roman"/>
          <w:b/>
        </w:rPr>
        <w:t xml:space="preserve"> for the crown to cool before attempting another activation.  </w:t>
      </w:r>
      <w:r w:rsidRPr="00D6153A" w:rsidR="00F1563E">
        <w:rPr>
          <w:rFonts w:ascii="Times New Roman" w:hAnsi="Times New Roman"/>
          <w:b/>
        </w:rPr>
        <w:t xml:space="preserve">Failure to allow cooling </w:t>
      </w:r>
      <w:r w:rsidRPr="00D6153A" w:rsidR="00AD187D">
        <w:rPr>
          <w:rFonts w:ascii="Times New Roman" w:hAnsi="Times New Roman"/>
          <w:b/>
        </w:rPr>
        <w:t xml:space="preserve">or exceeding recommended energy delivery times in these Instructions for Use </w:t>
      </w:r>
      <w:r w:rsidRPr="00D6153A" w:rsidR="00F1563E">
        <w:rPr>
          <w:rFonts w:ascii="Times New Roman" w:hAnsi="Times New Roman"/>
          <w:b/>
        </w:rPr>
        <w:t>may result in over-heating, damage to tissues, or risk of burn to the patient.</w:t>
      </w:r>
    </w:p>
    <w:p w:rsidRPr="00631CA7" w:rsidR="006C70D4" w:rsidP="00631CA7" w:rsidRDefault="006C70D4" w14:paraId="487D7085" w14:textId="77777777">
      <w:pPr>
        <w:pStyle w:val="ColorfulList-Accent11"/>
        <w:spacing w:after="0" w:line="240" w:lineRule="auto"/>
        <w:jc w:val="both"/>
        <w:rPr>
          <w:rFonts w:ascii="Times New Roman" w:hAnsi="Times New Roman"/>
        </w:rPr>
      </w:pPr>
    </w:p>
    <w:p w:rsidRPr="00631CA7" w:rsidR="003439DC" w:rsidP="00950A19" w:rsidRDefault="003439DC" w14:paraId="0F5278C2" w14:textId="5CC9ED4D">
      <w:pPr>
        <w:pStyle w:val="ColorfulList-Accent11"/>
        <w:numPr>
          <w:ilvl w:val="0"/>
          <w:numId w:val="21"/>
        </w:numPr>
        <w:spacing w:after="0" w:line="240" w:lineRule="auto"/>
        <w:rPr>
          <w:rFonts w:ascii="Times New Roman" w:hAnsi="Times New Roman"/>
        </w:rPr>
      </w:pPr>
      <w:r w:rsidRPr="00631CA7">
        <w:rPr>
          <w:rFonts w:ascii="Times New Roman" w:hAnsi="Times New Roman"/>
        </w:rPr>
        <w:t>Remove crown.  Locate the Smileloc</w:t>
      </w:r>
      <w:r w:rsidRPr="00631CA7">
        <w:rPr>
          <w:rFonts w:ascii="Times New Roman" w:hAnsi="Times New Roman"/>
          <w:b/>
          <w:color w:val="000000"/>
          <w:vertAlign w:val="superscript"/>
        </w:rPr>
        <w:t>®</w:t>
      </w:r>
      <w:r w:rsidRPr="00631CA7">
        <w:rPr>
          <w:rFonts w:ascii="Times New Roman" w:hAnsi="Times New Roman"/>
        </w:rPr>
        <w:t xml:space="preserve"> Sleeve (either on the abutment or inside the crown) and dispose of properly.  If using Smilekey</w:t>
      </w:r>
      <w:r w:rsidRPr="00631CA7">
        <w:rPr>
          <w:rFonts w:ascii="Times New Roman" w:hAnsi="Times New Roman"/>
          <w:b/>
          <w:color w:val="000000"/>
          <w:vertAlign w:val="superscript"/>
        </w:rPr>
        <w:t>®</w:t>
      </w:r>
      <w:r w:rsidRPr="00631CA7">
        <w:rPr>
          <w:rFonts w:ascii="Times New Roman" w:hAnsi="Times New Roman"/>
        </w:rPr>
        <w:t xml:space="preserve"> on a multi-unit restoration, repeat steps 5-</w:t>
      </w:r>
      <w:r w:rsidR="00A8734E">
        <w:rPr>
          <w:rFonts w:ascii="Times New Roman" w:hAnsi="Times New Roman"/>
        </w:rPr>
        <w:t>7</w:t>
      </w:r>
      <w:r w:rsidRPr="00631CA7">
        <w:rPr>
          <w:rFonts w:ascii="Times New Roman" w:hAnsi="Times New Roman"/>
        </w:rPr>
        <w:t xml:space="preserve"> for each Smileloc</w:t>
      </w:r>
      <w:r w:rsidRPr="00631CA7">
        <w:rPr>
          <w:rFonts w:ascii="Times New Roman" w:hAnsi="Times New Roman"/>
          <w:b/>
          <w:color w:val="000000"/>
          <w:vertAlign w:val="superscript"/>
        </w:rPr>
        <w:t xml:space="preserve">® </w:t>
      </w:r>
      <w:r w:rsidRPr="00631CA7">
        <w:rPr>
          <w:rFonts w:ascii="Times New Roman" w:hAnsi="Times New Roman"/>
        </w:rPr>
        <w:t>Sleeve until all Smileloc</w:t>
      </w:r>
      <w:r w:rsidRPr="00631CA7">
        <w:rPr>
          <w:rFonts w:ascii="Times New Roman" w:hAnsi="Times New Roman"/>
          <w:b/>
          <w:color w:val="000000"/>
          <w:vertAlign w:val="superscript"/>
        </w:rPr>
        <w:t>®</w:t>
      </w:r>
      <w:r w:rsidRPr="00631CA7">
        <w:rPr>
          <w:rFonts w:ascii="Times New Roman" w:hAnsi="Times New Roman"/>
        </w:rPr>
        <w:t xml:space="preserve"> </w:t>
      </w:r>
      <w:r w:rsidR="00B74702">
        <w:rPr>
          <w:rFonts w:ascii="Times New Roman" w:hAnsi="Times New Roman"/>
        </w:rPr>
        <w:t xml:space="preserve">Sleeves </w:t>
      </w:r>
      <w:r w:rsidRPr="00631CA7">
        <w:rPr>
          <w:rFonts w:ascii="Times New Roman" w:hAnsi="Times New Roman"/>
        </w:rPr>
        <w:t>have been unlocked.</w:t>
      </w:r>
    </w:p>
    <w:p w:rsidRPr="00631CA7" w:rsidR="003439DC" w:rsidP="00950A19" w:rsidRDefault="003439DC" w14:paraId="69EF672B" w14:textId="77777777">
      <w:pPr>
        <w:pStyle w:val="ColorfulList-Accent11"/>
        <w:spacing w:after="0" w:line="240" w:lineRule="auto"/>
        <w:rPr>
          <w:rFonts w:ascii="Times New Roman" w:hAnsi="Times New Roman"/>
        </w:rPr>
      </w:pPr>
    </w:p>
    <w:p w:rsidRPr="00631CA7" w:rsidR="00AD187D" w:rsidP="007E3E8D" w:rsidRDefault="00AD187D" w14:paraId="2055BB68" w14:textId="77777777">
      <w:pPr>
        <w:pStyle w:val="ColorfulList-Accent11"/>
        <w:spacing w:after="0" w:line="240" w:lineRule="auto"/>
        <w:rPr>
          <w:rFonts w:ascii="Times New Roman" w:hAnsi="Times New Roman"/>
        </w:rPr>
      </w:pPr>
      <w:r w:rsidRPr="00631CA7">
        <w:rPr>
          <w:rFonts w:ascii="Times New Roman" w:hAnsi="Times New Roman"/>
        </w:rPr>
        <w:t>If the crown remains locked after repeated attempts using the Smilekey</w:t>
      </w:r>
      <w:r w:rsidRPr="00631CA7" w:rsidR="00E300A6">
        <w:rPr>
          <w:rFonts w:ascii="Times New Roman" w:hAnsi="Times New Roman"/>
          <w:b/>
          <w:color w:val="000000"/>
          <w:vertAlign w:val="superscript"/>
        </w:rPr>
        <w:t>®</w:t>
      </w:r>
      <w:r w:rsidRPr="00631CA7">
        <w:rPr>
          <w:rFonts w:ascii="Times New Roman" w:hAnsi="Times New Roman"/>
        </w:rPr>
        <w:t>, please follow the following solutions as listed in the table below:</w:t>
      </w:r>
    </w:p>
    <w:p w:rsidRPr="00631CA7" w:rsidR="00AD187D" w:rsidP="00950A19" w:rsidRDefault="00AD187D" w14:paraId="14035602" w14:textId="77777777">
      <w:pPr>
        <w:pStyle w:val="ColorfulList-Accent11"/>
        <w:spacing w:after="0" w:line="240" w:lineRule="auto"/>
        <w:jc w:val="both"/>
        <w:rPr>
          <w:rFonts w:ascii="Times New Roman" w:hAnsi="Times New Roman"/>
        </w:rPr>
      </w:pPr>
    </w:p>
    <w:tbl>
      <w:tblPr>
        <w:tblStyle w:val="TableGrid"/>
        <w:tblW w:w="0" w:type="auto"/>
        <w:jc w:val="center"/>
        <w:tblLook w:val="04A0" w:firstRow="1" w:lastRow="0" w:firstColumn="1" w:lastColumn="0" w:noHBand="0" w:noVBand="1"/>
      </w:tblPr>
      <w:tblGrid>
        <w:gridCol w:w="3477"/>
        <w:gridCol w:w="3453"/>
      </w:tblGrid>
      <w:tr w:rsidRPr="00631CA7" w:rsidR="00AD187D" w:rsidTr="003439DC" w14:paraId="51EF4563" w14:textId="77777777">
        <w:trPr>
          <w:tblHeader/>
          <w:jc w:val="center"/>
        </w:trPr>
        <w:tc>
          <w:tcPr>
            <w:tcW w:w="3477" w:type="dxa"/>
            <w:tcBorders>
              <w:bottom w:val="double" w:color="auto" w:sz="4" w:space="0"/>
            </w:tcBorders>
            <w:vAlign w:val="center"/>
          </w:tcPr>
          <w:p w:rsidRPr="00631CA7" w:rsidR="00AD187D" w:rsidP="00631CA7" w:rsidRDefault="00AD187D" w14:paraId="5F073A4E" w14:textId="77777777">
            <w:pPr>
              <w:pStyle w:val="ColorfulList-Accent11"/>
              <w:spacing w:after="0" w:line="240" w:lineRule="auto"/>
              <w:ind w:left="0"/>
              <w:rPr>
                <w:rFonts w:ascii="Times New Roman" w:hAnsi="Times New Roman"/>
                <w:b/>
              </w:rPr>
            </w:pPr>
            <w:r w:rsidRPr="00631CA7">
              <w:rPr>
                <w:rFonts w:ascii="Times New Roman" w:hAnsi="Times New Roman"/>
                <w:b/>
              </w:rPr>
              <w:t>Issue</w:t>
            </w:r>
          </w:p>
        </w:tc>
        <w:tc>
          <w:tcPr>
            <w:tcW w:w="3453" w:type="dxa"/>
            <w:tcBorders>
              <w:bottom w:val="double" w:color="auto" w:sz="4" w:space="0"/>
            </w:tcBorders>
            <w:vAlign w:val="center"/>
          </w:tcPr>
          <w:p w:rsidRPr="00631CA7" w:rsidR="00AD187D" w:rsidRDefault="00AD187D" w14:paraId="3354A94A" w14:textId="77777777">
            <w:pPr>
              <w:pStyle w:val="ColorfulList-Accent11"/>
              <w:spacing w:after="0" w:line="240" w:lineRule="auto"/>
              <w:ind w:left="0"/>
              <w:rPr>
                <w:rFonts w:ascii="Times New Roman" w:hAnsi="Times New Roman"/>
                <w:b/>
              </w:rPr>
            </w:pPr>
            <w:r w:rsidRPr="00631CA7">
              <w:rPr>
                <w:rFonts w:ascii="Times New Roman" w:hAnsi="Times New Roman"/>
                <w:b/>
              </w:rPr>
              <w:t>Solution</w:t>
            </w:r>
          </w:p>
        </w:tc>
      </w:tr>
      <w:tr w:rsidRPr="00631CA7" w:rsidR="00AD187D" w:rsidTr="003439DC" w14:paraId="6F512402" w14:textId="77777777">
        <w:trPr>
          <w:jc w:val="center"/>
        </w:trPr>
        <w:tc>
          <w:tcPr>
            <w:tcW w:w="3477" w:type="dxa"/>
            <w:tcBorders>
              <w:top w:val="double" w:color="auto" w:sz="4" w:space="0"/>
            </w:tcBorders>
            <w:vAlign w:val="center"/>
          </w:tcPr>
          <w:p w:rsidRPr="00631CA7" w:rsidR="00AD187D" w:rsidP="00631CA7" w:rsidRDefault="00AD187D" w14:paraId="6345C812" w14:textId="1C4CC222">
            <w:pPr>
              <w:pStyle w:val="ColorfulList-Accent11"/>
              <w:spacing w:after="0" w:line="240" w:lineRule="auto"/>
              <w:ind w:left="-19"/>
              <w:rPr>
                <w:rFonts w:ascii="Times New Roman" w:hAnsi="Times New Roman"/>
              </w:rPr>
            </w:pPr>
            <w:r w:rsidRPr="00631CA7">
              <w:rPr>
                <w:rFonts w:ascii="Times New Roman" w:hAnsi="Times New Roman"/>
              </w:rPr>
              <w:t>Smilekey</w:t>
            </w:r>
            <w:r w:rsidRPr="00631CA7">
              <w:rPr>
                <w:rFonts w:ascii="Times New Roman" w:hAnsi="Times New Roman"/>
                <w:b/>
                <w:color w:val="000000"/>
                <w:vertAlign w:val="superscript"/>
              </w:rPr>
              <w:t>®</w:t>
            </w:r>
            <w:r w:rsidRPr="00631CA7">
              <w:rPr>
                <w:rFonts w:ascii="Times New Roman" w:hAnsi="Times New Roman"/>
              </w:rPr>
              <w:t xml:space="preserve"> </w:t>
            </w:r>
            <w:r w:rsidR="00744999">
              <w:rPr>
                <w:rFonts w:ascii="Times New Roman" w:hAnsi="Times New Roman"/>
              </w:rPr>
              <w:t>H</w:t>
            </w:r>
            <w:r w:rsidRPr="00631CA7">
              <w:rPr>
                <w:rFonts w:ascii="Times New Roman" w:hAnsi="Times New Roman"/>
              </w:rPr>
              <w:t>andle is not charged</w:t>
            </w:r>
          </w:p>
        </w:tc>
        <w:tc>
          <w:tcPr>
            <w:tcW w:w="3453" w:type="dxa"/>
            <w:tcBorders>
              <w:top w:val="double" w:color="auto" w:sz="4" w:space="0"/>
            </w:tcBorders>
            <w:vAlign w:val="center"/>
          </w:tcPr>
          <w:p w:rsidRPr="00631CA7" w:rsidR="00AD187D" w:rsidRDefault="00AD187D" w14:paraId="071943F8" w14:textId="47C05BC8">
            <w:pPr>
              <w:pStyle w:val="ColorfulList-Accent11"/>
              <w:spacing w:after="0" w:line="240" w:lineRule="auto"/>
              <w:ind w:left="0"/>
              <w:rPr>
                <w:rFonts w:ascii="Times New Roman" w:hAnsi="Times New Roman"/>
              </w:rPr>
            </w:pPr>
            <w:r w:rsidRPr="00631CA7">
              <w:rPr>
                <w:rFonts w:ascii="Times New Roman" w:hAnsi="Times New Roman"/>
              </w:rPr>
              <w:t xml:space="preserve">Recharge </w:t>
            </w:r>
            <w:r w:rsidR="00744999">
              <w:rPr>
                <w:rFonts w:ascii="Times New Roman" w:hAnsi="Times New Roman"/>
              </w:rPr>
              <w:t>H</w:t>
            </w:r>
            <w:r w:rsidRPr="00631CA7">
              <w:rPr>
                <w:rFonts w:ascii="Times New Roman" w:hAnsi="Times New Roman"/>
              </w:rPr>
              <w:t xml:space="preserve">andle </w:t>
            </w:r>
          </w:p>
        </w:tc>
      </w:tr>
      <w:tr w:rsidRPr="00631CA7" w:rsidR="00AD187D" w:rsidTr="003439DC" w14:paraId="474CF583" w14:textId="77777777">
        <w:trPr>
          <w:jc w:val="center"/>
        </w:trPr>
        <w:tc>
          <w:tcPr>
            <w:tcW w:w="3477" w:type="dxa"/>
            <w:vAlign w:val="center"/>
          </w:tcPr>
          <w:p w:rsidRPr="00631CA7" w:rsidR="00AD187D" w:rsidP="00631CA7" w:rsidRDefault="00AD187D" w14:paraId="16DF534B" w14:textId="131C164B">
            <w:pPr>
              <w:pStyle w:val="ColorfulList-Accent11"/>
              <w:spacing w:after="0" w:line="240" w:lineRule="auto"/>
              <w:ind w:left="-19"/>
              <w:rPr>
                <w:rFonts w:ascii="Times New Roman" w:hAnsi="Times New Roman"/>
              </w:rPr>
            </w:pPr>
            <w:r w:rsidRPr="00631CA7">
              <w:rPr>
                <w:rFonts w:ascii="Times New Roman" w:hAnsi="Times New Roman"/>
              </w:rPr>
              <w:t>Smilekey</w:t>
            </w:r>
            <w:r w:rsidRPr="00631CA7">
              <w:rPr>
                <w:rFonts w:ascii="Times New Roman" w:hAnsi="Times New Roman"/>
                <w:b/>
                <w:color w:val="000000"/>
                <w:vertAlign w:val="superscript"/>
              </w:rPr>
              <w:t>®</w:t>
            </w:r>
            <w:r w:rsidRPr="00631CA7">
              <w:rPr>
                <w:rFonts w:ascii="Times New Roman" w:hAnsi="Times New Roman"/>
              </w:rPr>
              <w:t xml:space="preserve"> </w:t>
            </w:r>
            <w:r w:rsidR="00744999">
              <w:rPr>
                <w:rFonts w:ascii="Times New Roman" w:hAnsi="Times New Roman"/>
              </w:rPr>
              <w:t>H</w:t>
            </w:r>
            <w:r w:rsidRPr="00631CA7">
              <w:rPr>
                <w:rFonts w:ascii="Times New Roman" w:hAnsi="Times New Roman"/>
              </w:rPr>
              <w:t xml:space="preserve">andle and </w:t>
            </w:r>
            <w:r w:rsidR="00506575">
              <w:rPr>
                <w:rFonts w:ascii="Times New Roman" w:hAnsi="Times New Roman"/>
              </w:rPr>
              <w:t>T</w:t>
            </w:r>
            <w:r w:rsidRPr="00631CA7">
              <w:rPr>
                <w:rFonts w:ascii="Times New Roman" w:hAnsi="Times New Roman"/>
              </w:rPr>
              <w:t>ip are not property connected by the clinician</w:t>
            </w:r>
          </w:p>
        </w:tc>
        <w:tc>
          <w:tcPr>
            <w:tcW w:w="3453" w:type="dxa"/>
            <w:vAlign w:val="center"/>
          </w:tcPr>
          <w:p w:rsidRPr="00631CA7" w:rsidR="00AD187D" w:rsidRDefault="00AD187D" w14:paraId="108B33C0" w14:textId="2AFC1BE5">
            <w:pPr>
              <w:pStyle w:val="ColorfulList-Accent11"/>
              <w:spacing w:after="0" w:line="240" w:lineRule="auto"/>
              <w:ind w:left="0"/>
              <w:rPr>
                <w:rFonts w:ascii="Times New Roman" w:hAnsi="Times New Roman"/>
              </w:rPr>
            </w:pPr>
            <w:r w:rsidRPr="00631CA7">
              <w:rPr>
                <w:rFonts w:ascii="Times New Roman" w:hAnsi="Times New Roman"/>
              </w:rPr>
              <w:t xml:space="preserve">Disassemble and </w:t>
            </w:r>
            <w:r w:rsidRPr="00631CA7" w:rsidR="003439DC">
              <w:rPr>
                <w:rFonts w:ascii="Times New Roman" w:hAnsi="Times New Roman"/>
              </w:rPr>
              <w:t xml:space="preserve">securely </w:t>
            </w:r>
            <w:r w:rsidRPr="00631CA7">
              <w:rPr>
                <w:rFonts w:ascii="Times New Roman" w:hAnsi="Times New Roman"/>
              </w:rPr>
              <w:t>re-assemble the Smilekey</w:t>
            </w:r>
            <w:r w:rsidRPr="00631CA7" w:rsidR="003439DC">
              <w:rPr>
                <w:rFonts w:ascii="Times New Roman" w:hAnsi="Times New Roman"/>
                <w:b/>
                <w:color w:val="000000"/>
                <w:vertAlign w:val="superscript"/>
              </w:rPr>
              <w:t>®</w:t>
            </w:r>
            <w:r w:rsidRPr="00631CA7">
              <w:rPr>
                <w:rFonts w:ascii="Times New Roman" w:hAnsi="Times New Roman"/>
              </w:rPr>
              <w:t xml:space="preserve"> </w:t>
            </w:r>
            <w:r w:rsidR="00744999">
              <w:rPr>
                <w:rFonts w:ascii="Times New Roman" w:hAnsi="Times New Roman"/>
              </w:rPr>
              <w:t>H</w:t>
            </w:r>
            <w:r w:rsidRPr="00631CA7">
              <w:rPr>
                <w:rFonts w:ascii="Times New Roman" w:hAnsi="Times New Roman"/>
              </w:rPr>
              <w:t xml:space="preserve">andle and </w:t>
            </w:r>
            <w:r w:rsidR="00744999">
              <w:rPr>
                <w:rFonts w:ascii="Times New Roman" w:hAnsi="Times New Roman"/>
              </w:rPr>
              <w:t>T</w:t>
            </w:r>
            <w:r w:rsidRPr="00631CA7">
              <w:rPr>
                <w:rFonts w:ascii="Times New Roman" w:hAnsi="Times New Roman"/>
              </w:rPr>
              <w:t>ip</w:t>
            </w:r>
          </w:p>
        </w:tc>
      </w:tr>
      <w:tr w:rsidRPr="00631CA7" w:rsidR="003439DC" w:rsidTr="003439DC" w14:paraId="7308BFE2" w14:textId="77777777">
        <w:trPr>
          <w:jc w:val="center"/>
        </w:trPr>
        <w:tc>
          <w:tcPr>
            <w:tcW w:w="3477" w:type="dxa"/>
            <w:vAlign w:val="center"/>
          </w:tcPr>
          <w:p w:rsidRPr="00631CA7" w:rsidR="003439DC" w:rsidP="00631CA7" w:rsidRDefault="003439DC" w14:paraId="6E73753C" w14:textId="24C6DDDC">
            <w:pPr>
              <w:pStyle w:val="ColorfulList-Accent11"/>
              <w:spacing w:after="0" w:line="240" w:lineRule="auto"/>
              <w:ind w:left="-19"/>
              <w:rPr>
                <w:rFonts w:ascii="Times New Roman" w:hAnsi="Times New Roman"/>
              </w:rPr>
            </w:pPr>
            <w:r w:rsidRPr="00631CA7">
              <w:rPr>
                <w:rFonts w:ascii="Times New Roman" w:hAnsi="Times New Roman"/>
              </w:rPr>
              <w:t>Smilekey</w:t>
            </w:r>
            <w:r w:rsidRPr="00631CA7">
              <w:rPr>
                <w:rFonts w:ascii="Times New Roman" w:hAnsi="Times New Roman"/>
                <w:b/>
                <w:color w:val="000000"/>
                <w:vertAlign w:val="superscript"/>
              </w:rPr>
              <w:t xml:space="preserve">® </w:t>
            </w:r>
            <w:r w:rsidRPr="00631CA7" w:rsidR="001C2B2E">
              <w:rPr>
                <w:rFonts w:ascii="Times New Roman" w:hAnsi="Times New Roman"/>
              </w:rPr>
              <w:t>T</w:t>
            </w:r>
            <w:r w:rsidRPr="007E3E8D">
              <w:rPr>
                <w:rFonts w:ascii="Times New Roman" w:hAnsi="Times New Roman"/>
              </w:rPr>
              <w:t xml:space="preserve">ip did not remain in place </w:t>
            </w:r>
            <w:r w:rsidRPr="00631CA7">
              <w:rPr>
                <w:rFonts w:ascii="Times New Roman" w:hAnsi="Times New Roman"/>
              </w:rPr>
              <w:t>centered over Smileloc</w:t>
            </w:r>
            <w:r w:rsidRPr="00631CA7">
              <w:rPr>
                <w:rFonts w:ascii="Times New Roman" w:hAnsi="Times New Roman"/>
                <w:b/>
                <w:color w:val="000000"/>
                <w:vertAlign w:val="superscript"/>
              </w:rPr>
              <w:t>®</w:t>
            </w:r>
            <w:r w:rsidR="00B74702">
              <w:rPr>
                <w:rFonts w:ascii="Times New Roman" w:hAnsi="Times New Roman"/>
                <w:b/>
                <w:color w:val="000000"/>
                <w:vertAlign w:val="superscript"/>
              </w:rPr>
              <w:t xml:space="preserve"> </w:t>
            </w:r>
            <w:r w:rsidRPr="00631CA7" w:rsidR="00B74702">
              <w:rPr>
                <w:rFonts w:ascii="Times New Roman" w:hAnsi="Times New Roman"/>
              </w:rPr>
              <w:t>S</w:t>
            </w:r>
            <w:r w:rsidR="00B74702">
              <w:rPr>
                <w:rFonts w:ascii="Times New Roman" w:hAnsi="Times New Roman"/>
              </w:rPr>
              <w:t>leeve</w:t>
            </w:r>
          </w:p>
        </w:tc>
        <w:tc>
          <w:tcPr>
            <w:tcW w:w="3453" w:type="dxa"/>
            <w:vAlign w:val="center"/>
          </w:tcPr>
          <w:p w:rsidRPr="00631CA7" w:rsidR="003439DC" w:rsidRDefault="003439DC" w14:paraId="5E65660C" w14:textId="7750352A">
            <w:pPr>
              <w:pStyle w:val="ColorfulList-Accent11"/>
              <w:spacing w:after="0" w:line="240" w:lineRule="auto"/>
              <w:ind w:left="0"/>
              <w:rPr>
                <w:rFonts w:ascii="Times New Roman" w:hAnsi="Times New Roman"/>
              </w:rPr>
            </w:pPr>
            <w:r w:rsidRPr="00631CA7">
              <w:rPr>
                <w:rFonts w:ascii="Times New Roman" w:hAnsi="Times New Roman"/>
              </w:rPr>
              <w:t>Ensure that the Tip remains positioned and centered over Smileloc</w:t>
            </w:r>
            <w:r w:rsidRPr="00631CA7">
              <w:rPr>
                <w:rFonts w:ascii="Times New Roman" w:hAnsi="Times New Roman"/>
                <w:b/>
                <w:color w:val="000000"/>
                <w:vertAlign w:val="superscript"/>
              </w:rPr>
              <w:t>®</w:t>
            </w:r>
            <w:r w:rsidRPr="00631CA7">
              <w:rPr>
                <w:rFonts w:ascii="Times New Roman" w:hAnsi="Times New Roman"/>
              </w:rPr>
              <w:t xml:space="preserve"> </w:t>
            </w:r>
            <w:r w:rsidR="00B74702">
              <w:rPr>
                <w:rFonts w:ascii="Times New Roman" w:hAnsi="Times New Roman"/>
              </w:rPr>
              <w:t xml:space="preserve">Sleeve </w:t>
            </w:r>
            <w:r w:rsidRPr="00631CA7">
              <w:rPr>
                <w:rFonts w:ascii="Times New Roman" w:hAnsi="Times New Roman"/>
              </w:rPr>
              <w:t xml:space="preserve">during activation </w:t>
            </w:r>
          </w:p>
        </w:tc>
      </w:tr>
    </w:tbl>
    <w:p w:rsidRPr="00631CA7" w:rsidR="00AD187D" w:rsidP="00950A19" w:rsidRDefault="00AD187D" w14:paraId="31B64607" w14:textId="77777777">
      <w:pPr>
        <w:pStyle w:val="ColorfulList-Accent11"/>
        <w:spacing w:after="0" w:line="240" w:lineRule="auto"/>
        <w:ind w:left="0"/>
        <w:jc w:val="both"/>
        <w:rPr>
          <w:rFonts w:ascii="Times New Roman" w:hAnsi="Times New Roman"/>
        </w:rPr>
      </w:pPr>
    </w:p>
    <w:p w:rsidRPr="00631CA7" w:rsidR="00CA55C2" w:rsidP="007E3E8D" w:rsidRDefault="00CA55C2" w14:paraId="38A93703" w14:textId="77777777">
      <w:pPr>
        <w:pStyle w:val="ColorfulList-Accent11"/>
        <w:spacing w:after="0" w:line="240" w:lineRule="auto"/>
        <w:rPr>
          <w:rFonts w:ascii="Times New Roman" w:hAnsi="Times New Roman"/>
        </w:rPr>
      </w:pPr>
      <w:r w:rsidRPr="00631CA7">
        <w:rPr>
          <w:rFonts w:ascii="Times New Roman" w:hAnsi="Times New Roman"/>
        </w:rPr>
        <w:t>Troubleshooting: If crown remains locked after repeated attempts using the Smilekey</w:t>
      </w:r>
      <w:r w:rsidRPr="00631CA7">
        <w:rPr>
          <w:rFonts w:ascii="Times New Roman" w:hAnsi="Times New Roman"/>
          <w:b/>
          <w:color w:val="000000"/>
          <w:vertAlign w:val="superscript"/>
        </w:rPr>
        <w:t>®</w:t>
      </w:r>
      <w:r w:rsidRPr="00631CA7">
        <w:rPr>
          <w:rFonts w:ascii="Times New Roman" w:hAnsi="Times New Roman"/>
        </w:rPr>
        <w:t xml:space="preserve"> the crown can be removed using a dental bur implementing the same procedure as used for removal of a cement-retained crown.</w:t>
      </w:r>
    </w:p>
    <w:p w:rsidRPr="007E3E8D" w:rsidR="00CA55C2" w:rsidP="00950A19" w:rsidRDefault="00CA55C2" w14:paraId="4EB037F8" w14:textId="77777777">
      <w:pPr>
        <w:pStyle w:val="ColorfulList-Accent11"/>
        <w:spacing w:after="0" w:line="240" w:lineRule="auto"/>
        <w:ind w:left="0"/>
        <w:rPr>
          <w:rFonts w:ascii="Times New Roman" w:hAnsi="Times New Roman"/>
        </w:rPr>
      </w:pPr>
    </w:p>
    <w:p w:rsidRPr="00631CA7" w:rsidR="00FC3828" w:rsidP="007E3E8D" w:rsidRDefault="00FC3828" w14:paraId="596002AE" w14:textId="77777777">
      <w:pPr>
        <w:pStyle w:val="ColorfulList-Accent11"/>
        <w:spacing w:after="0" w:line="240" w:lineRule="auto"/>
        <w:ind w:left="0"/>
        <w:rPr>
          <w:rFonts w:ascii="Times New Roman" w:hAnsi="Times New Roman"/>
        </w:rPr>
      </w:pPr>
    </w:p>
    <w:p w:rsidRPr="00631CA7" w:rsidR="00763912" w:rsidRDefault="00763912" w14:paraId="5353A207" w14:textId="77777777">
      <w:pPr>
        <w:pStyle w:val="ColorfulList-Accent11"/>
        <w:spacing w:after="0" w:line="240" w:lineRule="auto"/>
        <w:ind w:left="0"/>
        <w:rPr>
          <w:rFonts w:ascii="Times New Roman" w:hAnsi="Times New Roman"/>
        </w:rPr>
      </w:pPr>
      <w:r w:rsidRPr="00631CA7">
        <w:rPr>
          <w:rFonts w:ascii="Times New Roman" w:hAnsi="Times New Roman"/>
        </w:rPr>
        <w:t>NOTES:</w:t>
      </w:r>
    </w:p>
    <w:p w:rsidRPr="00631CA7" w:rsidR="006C70D4" w:rsidRDefault="006C70D4" w14:paraId="4A7BD80F" w14:textId="77777777">
      <w:pPr>
        <w:pStyle w:val="ColorfulList-Accent11"/>
        <w:spacing w:after="0" w:line="240" w:lineRule="auto"/>
        <w:ind w:left="0"/>
        <w:rPr>
          <w:rFonts w:ascii="Times New Roman" w:hAnsi="Times New Roman"/>
        </w:rPr>
      </w:pPr>
    </w:p>
    <w:p w:rsidRPr="00631CA7" w:rsidR="005F19D2" w:rsidRDefault="005F19D2" w14:paraId="0C1C9869" w14:textId="5A8CA52D">
      <w:pPr>
        <w:pStyle w:val="ColorfulList-Accent11"/>
        <w:numPr>
          <w:ilvl w:val="0"/>
          <w:numId w:val="30"/>
        </w:numPr>
        <w:spacing w:after="0" w:line="240" w:lineRule="auto"/>
        <w:rPr>
          <w:rFonts w:ascii="Times New Roman" w:hAnsi="Times New Roman"/>
        </w:rPr>
      </w:pPr>
      <w:r w:rsidRPr="00631CA7">
        <w:rPr>
          <w:rFonts w:ascii="Times New Roman" w:hAnsi="Times New Roman"/>
        </w:rPr>
        <w:t xml:space="preserve">If user desires to stop activation prior to full completion of activation procedure, simply </w:t>
      </w:r>
      <w:r w:rsidR="00E108CE">
        <w:rPr>
          <w:rFonts w:ascii="Times New Roman" w:hAnsi="Times New Roman"/>
        </w:rPr>
        <w:t xml:space="preserve">remove Smilekey from crown </w:t>
      </w:r>
      <w:r w:rsidR="00471BCE">
        <w:rPr>
          <w:rFonts w:ascii="Times New Roman" w:hAnsi="Times New Roman"/>
        </w:rPr>
        <w:t>and</w:t>
      </w:r>
      <w:r w:rsidR="00E108CE">
        <w:rPr>
          <w:rFonts w:ascii="Times New Roman" w:hAnsi="Times New Roman"/>
        </w:rPr>
        <w:t xml:space="preserve"> </w:t>
      </w:r>
      <w:r w:rsidRPr="00631CA7">
        <w:rPr>
          <w:rFonts w:ascii="Times New Roman" w:hAnsi="Times New Roman"/>
        </w:rPr>
        <w:t xml:space="preserve">disconnect </w:t>
      </w:r>
      <w:r w:rsidRPr="00631CA7" w:rsidR="003439DC">
        <w:rPr>
          <w:rFonts w:ascii="Times New Roman" w:hAnsi="Times New Roman"/>
        </w:rPr>
        <w:t>Smilekey</w:t>
      </w:r>
      <w:r w:rsidRPr="00631CA7" w:rsidR="003439DC">
        <w:rPr>
          <w:rFonts w:ascii="Times New Roman" w:hAnsi="Times New Roman"/>
          <w:b/>
          <w:color w:val="000000"/>
          <w:vertAlign w:val="superscript"/>
        </w:rPr>
        <w:t>®</w:t>
      </w:r>
      <w:r w:rsidRPr="00631CA7" w:rsidR="003439DC">
        <w:rPr>
          <w:rFonts w:ascii="Times New Roman" w:hAnsi="Times New Roman"/>
        </w:rPr>
        <w:t xml:space="preserve"> </w:t>
      </w:r>
      <w:r w:rsidRPr="00631CA7" w:rsidR="006C70D4">
        <w:rPr>
          <w:rFonts w:ascii="Times New Roman" w:hAnsi="Times New Roman"/>
        </w:rPr>
        <w:t xml:space="preserve">Tip </w:t>
      </w:r>
      <w:r w:rsidRPr="00631CA7">
        <w:rPr>
          <w:rFonts w:ascii="Times New Roman" w:hAnsi="Times New Roman"/>
        </w:rPr>
        <w:t xml:space="preserve">from </w:t>
      </w:r>
      <w:r w:rsidRPr="00631CA7" w:rsidR="006C70D4">
        <w:rPr>
          <w:rFonts w:ascii="Times New Roman" w:hAnsi="Times New Roman"/>
        </w:rPr>
        <w:t>Handle</w:t>
      </w:r>
      <w:r w:rsidRPr="00631CA7">
        <w:rPr>
          <w:rFonts w:ascii="Times New Roman" w:hAnsi="Times New Roman"/>
        </w:rPr>
        <w:t>.</w:t>
      </w:r>
    </w:p>
    <w:p w:rsidRPr="00631CA7" w:rsidR="006C70D4" w:rsidP="00631CA7" w:rsidRDefault="006C70D4" w14:paraId="400FA945" w14:textId="77777777">
      <w:pPr>
        <w:spacing w:after="0" w:line="240" w:lineRule="auto"/>
        <w:rPr>
          <w:rFonts w:ascii="Times New Roman" w:hAnsi="Times New Roman"/>
        </w:rPr>
      </w:pPr>
      <w:r w:rsidRPr="00631CA7">
        <w:rPr>
          <w:rFonts w:ascii="Times New Roman" w:hAnsi="Times New Roman"/>
        </w:rPr>
        <w:br w:type="page"/>
      </w:r>
    </w:p>
    <w:p w:rsidRPr="00950A19" w:rsidR="006C70D4" w:rsidP="00950A19" w:rsidRDefault="006C70D4" w14:paraId="33DD8D97" w14:textId="77777777">
      <w:pPr>
        <w:pStyle w:val="ColorfulList-Accent11"/>
        <w:spacing w:after="0" w:line="240" w:lineRule="auto"/>
        <w:ind w:left="0"/>
        <w:jc w:val="center"/>
        <w:outlineLvl w:val="0"/>
        <w:rPr>
          <w:rFonts w:ascii="Times New Roman" w:hAnsi="Times New Roman"/>
          <w:b/>
        </w:rPr>
      </w:pPr>
      <w:r w:rsidRPr="00950A19">
        <w:rPr>
          <w:rFonts w:ascii="Times New Roman" w:hAnsi="Times New Roman"/>
          <w:b/>
        </w:rPr>
        <w:lastRenderedPageBreak/>
        <w:t>RODO SMILEKEY</w:t>
      </w:r>
      <w:r w:rsidRPr="00631CA7" w:rsidR="00CF5814">
        <w:rPr>
          <w:rFonts w:ascii="Times New Roman" w:hAnsi="Times New Roman"/>
          <w:b/>
          <w:color w:val="000000"/>
          <w:vertAlign w:val="superscript"/>
        </w:rPr>
        <w:t>®</w:t>
      </w:r>
      <w:r w:rsidRPr="00950A19">
        <w:rPr>
          <w:rFonts w:ascii="Times New Roman" w:hAnsi="Times New Roman"/>
          <w:b/>
        </w:rPr>
        <w:t xml:space="preserve"> SPECIFICATIONS</w:t>
      </w:r>
    </w:p>
    <w:p w:rsidRPr="00631CA7" w:rsidR="006C70D4" w:rsidP="00950A19" w:rsidRDefault="006C70D4" w14:paraId="558DA54F" w14:textId="77777777">
      <w:pPr>
        <w:spacing w:after="0" w:line="240" w:lineRule="auto"/>
        <w:jc w:val="both"/>
        <w:rPr>
          <w:rFonts w:ascii="Times New Roman" w:hAnsi="Times New Roman"/>
        </w:rPr>
      </w:pP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404"/>
        <w:gridCol w:w="5193"/>
      </w:tblGrid>
      <w:tr w:rsidRPr="00631CA7" w:rsidR="006C70D4" w:rsidTr="00D87292" w14:paraId="76BFA29F" w14:textId="77777777">
        <w:trPr>
          <w:jc w:val="center"/>
        </w:trPr>
        <w:tc>
          <w:tcPr>
            <w:tcW w:w="6597" w:type="dxa"/>
            <w:gridSpan w:val="2"/>
            <w:shd w:val="clear" w:color="auto" w:fill="D9D9D9"/>
            <w:vAlign w:val="center"/>
          </w:tcPr>
          <w:p w:rsidRPr="00631CA7" w:rsidR="006C70D4" w:rsidP="00631CA7" w:rsidRDefault="006C70D4" w14:paraId="360B9E2B" w14:textId="77777777">
            <w:pPr>
              <w:pStyle w:val="ColorfulList-Accent11"/>
              <w:spacing w:after="0" w:line="240" w:lineRule="auto"/>
              <w:ind w:left="0"/>
              <w:jc w:val="both"/>
              <w:rPr>
                <w:rFonts w:ascii="Times New Roman" w:hAnsi="Times New Roman"/>
                <w:b/>
              </w:rPr>
            </w:pPr>
            <w:r w:rsidRPr="00631CA7">
              <w:rPr>
                <w:rFonts w:ascii="Times New Roman" w:hAnsi="Times New Roman"/>
                <w:b/>
              </w:rPr>
              <w:t>RODO Smilekey</w:t>
            </w:r>
            <w:r w:rsidRPr="00631CA7" w:rsidR="00E965C3">
              <w:rPr>
                <w:rFonts w:ascii="Times New Roman" w:hAnsi="Times New Roman"/>
                <w:b/>
                <w:color w:val="000000"/>
                <w:vertAlign w:val="superscript"/>
              </w:rPr>
              <w:t>®</w:t>
            </w:r>
            <w:r w:rsidRPr="00631CA7">
              <w:rPr>
                <w:rFonts w:ascii="Times New Roman" w:hAnsi="Times New Roman"/>
                <w:b/>
              </w:rPr>
              <w:t xml:space="preserve"> Environmental Specifications</w:t>
            </w:r>
          </w:p>
        </w:tc>
      </w:tr>
      <w:tr w:rsidRPr="00631CA7" w:rsidR="006C70D4" w:rsidTr="00D87292" w14:paraId="0C9416FA" w14:textId="77777777">
        <w:trPr>
          <w:jc w:val="center"/>
        </w:trPr>
        <w:tc>
          <w:tcPr>
            <w:tcW w:w="1404" w:type="dxa"/>
            <w:shd w:val="clear" w:color="auto" w:fill="auto"/>
            <w:vAlign w:val="center"/>
          </w:tcPr>
          <w:p w:rsidRPr="00631CA7" w:rsidR="006C70D4" w:rsidP="00631CA7" w:rsidRDefault="006C70D4" w14:paraId="30CEA726" w14:textId="77777777">
            <w:pPr>
              <w:pStyle w:val="ColorfulList-Accent11"/>
              <w:spacing w:after="0" w:line="240" w:lineRule="auto"/>
              <w:ind w:left="0"/>
              <w:jc w:val="both"/>
              <w:rPr>
                <w:rFonts w:ascii="Times New Roman" w:hAnsi="Times New Roman"/>
              </w:rPr>
            </w:pPr>
            <w:r w:rsidRPr="00631CA7">
              <w:rPr>
                <w:rFonts w:ascii="Times New Roman" w:hAnsi="Times New Roman"/>
              </w:rPr>
              <w:t>Temperature</w:t>
            </w:r>
          </w:p>
        </w:tc>
        <w:tc>
          <w:tcPr>
            <w:tcW w:w="5193" w:type="dxa"/>
            <w:shd w:val="clear" w:color="auto" w:fill="auto"/>
            <w:vAlign w:val="center"/>
          </w:tcPr>
          <w:p w:rsidRPr="00631CA7" w:rsidR="006C70D4" w:rsidRDefault="006C70D4" w14:paraId="02EF1A2D" w14:textId="77777777">
            <w:pPr>
              <w:pStyle w:val="ColorfulList-Accent11"/>
              <w:spacing w:after="0" w:line="240" w:lineRule="auto"/>
              <w:ind w:left="0"/>
              <w:jc w:val="both"/>
              <w:rPr>
                <w:rFonts w:ascii="Times New Roman" w:hAnsi="Times New Roman"/>
              </w:rPr>
            </w:pPr>
            <w:r w:rsidRPr="00631CA7">
              <w:rPr>
                <w:rFonts w:ascii="Times New Roman" w:hAnsi="Times New Roman"/>
              </w:rPr>
              <w:t>Operating: 59°-86° F (15°-30° C)</w:t>
            </w:r>
          </w:p>
          <w:p w:rsidRPr="00631CA7" w:rsidR="006C70D4" w:rsidRDefault="006C70D4" w14:paraId="29CBDAC2" w14:textId="77777777">
            <w:pPr>
              <w:pStyle w:val="ColorfulList-Accent11"/>
              <w:spacing w:after="0" w:line="240" w:lineRule="auto"/>
              <w:ind w:left="0"/>
              <w:jc w:val="both"/>
              <w:rPr>
                <w:rFonts w:ascii="Times New Roman" w:hAnsi="Times New Roman"/>
              </w:rPr>
            </w:pPr>
            <w:r w:rsidRPr="00631CA7">
              <w:rPr>
                <w:rFonts w:ascii="Times New Roman" w:hAnsi="Times New Roman"/>
              </w:rPr>
              <w:t>Transportation &amp; Storage: 32°-122° F (0°-50° C)</w:t>
            </w:r>
          </w:p>
        </w:tc>
      </w:tr>
      <w:tr w:rsidRPr="00631CA7" w:rsidR="006C70D4" w:rsidTr="00D87292" w14:paraId="730561E9" w14:textId="77777777">
        <w:trPr>
          <w:jc w:val="center"/>
        </w:trPr>
        <w:tc>
          <w:tcPr>
            <w:tcW w:w="1404" w:type="dxa"/>
            <w:shd w:val="clear" w:color="auto" w:fill="auto"/>
            <w:vAlign w:val="center"/>
          </w:tcPr>
          <w:p w:rsidRPr="00631CA7" w:rsidR="006C70D4" w:rsidP="00631CA7" w:rsidRDefault="006C70D4" w14:paraId="28423EC7" w14:textId="77777777">
            <w:pPr>
              <w:pStyle w:val="ColorfulList-Accent11"/>
              <w:spacing w:after="0" w:line="240" w:lineRule="auto"/>
              <w:ind w:left="0"/>
              <w:jc w:val="both"/>
              <w:rPr>
                <w:rFonts w:ascii="Times New Roman" w:hAnsi="Times New Roman"/>
              </w:rPr>
            </w:pPr>
            <w:r w:rsidRPr="00631CA7">
              <w:rPr>
                <w:rFonts w:ascii="Times New Roman" w:hAnsi="Times New Roman"/>
              </w:rPr>
              <w:t>Humidity</w:t>
            </w:r>
          </w:p>
        </w:tc>
        <w:tc>
          <w:tcPr>
            <w:tcW w:w="5193" w:type="dxa"/>
            <w:shd w:val="clear" w:color="auto" w:fill="auto"/>
            <w:vAlign w:val="center"/>
          </w:tcPr>
          <w:p w:rsidRPr="00631CA7" w:rsidR="006C70D4" w:rsidRDefault="006C70D4" w14:paraId="106F167D" w14:textId="77777777">
            <w:pPr>
              <w:pStyle w:val="ColorfulList-Accent11"/>
              <w:spacing w:after="0" w:line="240" w:lineRule="auto"/>
              <w:ind w:left="0"/>
              <w:jc w:val="both"/>
              <w:rPr>
                <w:rFonts w:ascii="Times New Roman" w:hAnsi="Times New Roman"/>
              </w:rPr>
            </w:pPr>
            <w:r w:rsidRPr="00631CA7">
              <w:rPr>
                <w:rFonts w:ascii="Times New Roman" w:hAnsi="Times New Roman"/>
              </w:rPr>
              <w:t>Operating: 10% to 80%</w:t>
            </w:r>
          </w:p>
          <w:p w:rsidRPr="00631CA7" w:rsidR="006C70D4" w:rsidRDefault="006C70D4" w14:paraId="10BE63BF" w14:textId="77777777">
            <w:pPr>
              <w:pStyle w:val="ColorfulList-Accent11"/>
              <w:spacing w:after="0" w:line="240" w:lineRule="auto"/>
              <w:ind w:left="0"/>
              <w:jc w:val="both"/>
              <w:rPr>
                <w:rFonts w:ascii="Times New Roman" w:hAnsi="Times New Roman"/>
              </w:rPr>
            </w:pPr>
            <w:r w:rsidRPr="00631CA7">
              <w:rPr>
                <w:rFonts w:ascii="Times New Roman" w:hAnsi="Times New Roman"/>
              </w:rPr>
              <w:t>Transportation &amp; Storage: 10% to 90% non-condensing</w:t>
            </w:r>
          </w:p>
        </w:tc>
      </w:tr>
      <w:tr w:rsidRPr="00631CA7" w:rsidR="006C70D4" w:rsidTr="00D87292" w14:paraId="4871FE76" w14:textId="77777777">
        <w:trPr>
          <w:jc w:val="center"/>
        </w:trPr>
        <w:tc>
          <w:tcPr>
            <w:tcW w:w="1404" w:type="dxa"/>
            <w:shd w:val="clear" w:color="auto" w:fill="auto"/>
            <w:vAlign w:val="center"/>
          </w:tcPr>
          <w:p w:rsidRPr="00631CA7" w:rsidR="006C70D4" w:rsidP="00631CA7" w:rsidRDefault="006C70D4" w14:paraId="308A2B72" w14:textId="77777777">
            <w:pPr>
              <w:pStyle w:val="ColorfulList-Accent11"/>
              <w:spacing w:after="0" w:line="240" w:lineRule="auto"/>
              <w:ind w:left="0"/>
              <w:jc w:val="both"/>
              <w:rPr>
                <w:rFonts w:ascii="Times New Roman" w:hAnsi="Times New Roman"/>
              </w:rPr>
            </w:pPr>
            <w:r w:rsidRPr="00631CA7">
              <w:rPr>
                <w:rFonts w:ascii="Times New Roman" w:hAnsi="Times New Roman"/>
              </w:rPr>
              <w:t>Altitude</w:t>
            </w:r>
          </w:p>
        </w:tc>
        <w:tc>
          <w:tcPr>
            <w:tcW w:w="5193" w:type="dxa"/>
            <w:shd w:val="clear" w:color="auto" w:fill="auto"/>
            <w:vAlign w:val="center"/>
          </w:tcPr>
          <w:p w:rsidRPr="00631CA7" w:rsidR="006C70D4" w:rsidRDefault="006C70D4" w14:paraId="3FB17B5F" w14:textId="77777777">
            <w:pPr>
              <w:pStyle w:val="ColorfulList-Accent11"/>
              <w:spacing w:after="0" w:line="240" w:lineRule="auto"/>
              <w:ind w:left="0"/>
              <w:jc w:val="both"/>
              <w:rPr>
                <w:rFonts w:ascii="Times New Roman" w:hAnsi="Times New Roman"/>
              </w:rPr>
            </w:pPr>
            <w:r w:rsidRPr="00631CA7">
              <w:rPr>
                <w:rFonts w:ascii="Times New Roman" w:hAnsi="Times New Roman"/>
              </w:rPr>
              <w:t>Operating: max. 6,561 ft (2,000 m)</w:t>
            </w:r>
          </w:p>
          <w:p w:rsidRPr="00631CA7" w:rsidR="006C70D4" w:rsidRDefault="006C70D4" w14:paraId="16D6C5E1" w14:textId="77777777">
            <w:pPr>
              <w:pStyle w:val="ColorfulList-Accent11"/>
              <w:spacing w:after="0" w:line="240" w:lineRule="auto"/>
              <w:ind w:left="0"/>
              <w:jc w:val="both"/>
              <w:rPr>
                <w:rFonts w:ascii="Times New Roman" w:hAnsi="Times New Roman"/>
              </w:rPr>
            </w:pPr>
            <w:r w:rsidRPr="00631CA7">
              <w:rPr>
                <w:rFonts w:ascii="Times New Roman" w:hAnsi="Times New Roman"/>
              </w:rPr>
              <w:t xml:space="preserve">Transportation &amp; Storage: max. 12,000 ft (3,658 m) </w:t>
            </w:r>
          </w:p>
        </w:tc>
      </w:tr>
      <w:tr w:rsidRPr="00631CA7" w:rsidR="006C70D4" w:rsidTr="00D87292" w14:paraId="331695AC" w14:textId="77777777">
        <w:trPr>
          <w:jc w:val="center"/>
        </w:trPr>
        <w:tc>
          <w:tcPr>
            <w:tcW w:w="1404" w:type="dxa"/>
            <w:shd w:val="clear" w:color="auto" w:fill="auto"/>
            <w:vAlign w:val="center"/>
          </w:tcPr>
          <w:p w:rsidRPr="00631CA7" w:rsidR="006C70D4" w:rsidP="00631CA7" w:rsidRDefault="006C70D4" w14:paraId="583BD7C5" w14:textId="77777777">
            <w:pPr>
              <w:pStyle w:val="ColorfulList-Accent11"/>
              <w:spacing w:after="0" w:line="240" w:lineRule="auto"/>
              <w:ind w:left="0"/>
              <w:jc w:val="both"/>
              <w:rPr>
                <w:rFonts w:ascii="Times New Roman" w:hAnsi="Times New Roman"/>
              </w:rPr>
            </w:pPr>
            <w:r w:rsidRPr="00631CA7">
              <w:rPr>
                <w:rFonts w:ascii="Times New Roman" w:hAnsi="Times New Roman"/>
              </w:rPr>
              <w:t>Pressure</w:t>
            </w:r>
          </w:p>
        </w:tc>
        <w:tc>
          <w:tcPr>
            <w:tcW w:w="5193" w:type="dxa"/>
            <w:shd w:val="clear" w:color="auto" w:fill="auto"/>
            <w:vAlign w:val="center"/>
          </w:tcPr>
          <w:p w:rsidRPr="00631CA7" w:rsidR="006C70D4" w:rsidRDefault="006C70D4" w14:paraId="0AD197C8" w14:textId="77777777">
            <w:pPr>
              <w:pStyle w:val="ColorfulList-Accent11"/>
              <w:spacing w:after="0" w:line="240" w:lineRule="auto"/>
              <w:ind w:left="0"/>
              <w:jc w:val="both"/>
              <w:rPr>
                <w:rFonts w:ascii="Times New Roman" w:hAnsi="Times New Roman"/>
              </w:rPr>
            </w:pPr>
            <w:r w:rsidRPr="00631CA7">
              <w:rPr>
                <w:rFonts w:ascii="Times New Roman" w:hAnsi="Times New Roman"/>
              </w:rPr>
              <w:t>Operating: 70-106 kPa</w:t>
            </w:r>
          </w:p>
          <w:p w:rsidRPr="00631CA7" w:rsidR="006C70D4" w:rsidRDefault="006C70D4" w14:paraId="25B886C2" w14:textId="77777777">
            <w:pPr>
              <w:pStyle w:val="ColorfulList-Accent11"/>
              <w:spacing w:after="0" w:line="240" w:lineRule="auto"/>
              <w:ind w:left="0"/>
              <w:jc w:val="both"/>
              <w:rPr>
                <w:rFonts w:ascii="Times New Roman" w:hAnsi="Times New Roman"/>
              </w:rPr>
            </w:pPr>
            <w:r w:rsidRPr="00631CA7">
              <w:rPr>
                <w:rFonts w:ascii="Times New Roman" w:hAnsi="Times New Roman"/>
              </w:rPr>
              <w:t>Transportation: 50-106 kPa</w:t>
            </w:r>
          </w:p>
        </w:tc>
      </w:tr>
    </w:tbl>
    <w:p w:rsidRPr="00631CA7" w:rsidR="006C70D4" w:rsidP="00950A19" w:rsidRDefault="006C70D4" w14:paraId="0478AF1F" w14:textId="77777777">
      <w:pPr>
        <w:pStyle w:val="ColorfulList-Accent11"/>
        <w:spacing w:after="0" w:line="240" w:lineRule="auto"/>
        <w:ind w:left="0"/>
        <w:jc w:val="both"/>
        <w:rPr>
          <w:rFonts w:ascii="Times New Roman" w:hAnsi="Times New Roman"/>
        </w:rPr>
      </w:pPr>
    </w:p>
    <w:p w:rsidRPr="00631CA7" w:rsidR="006C70D4" w:rsidP="00950A19" w:rsidRDefault="006C70D4" w14:paraId="24E2DE41" w14:textId="77777777">
      <w:pPr>
        <w:pStyle w:val="ColorfulList-Accent11"/>
        <w:spacing w:after="0" w:line="240" w:lineRule="auto"/>
        <w:ind w:left="0"/>
        <w:rPr>
          <w:rFonts w:ascii="Times New Roman" w:hAnsi="Times New Roman"/>
        </w:rPr>
      </w:pPr>
      <w:r w:rsidRPr="00631CA7">
        <w:rPr>
          <w:rFonts w:ascii="Times New Roman" w:hAnsi="Times New Roman"/>
        </w:rPr>
        <w:t>The RODO Smilekey</w:t>
      </w:r>
      <w:r w:rsidRPr="00631CA7" w:rsidR="00CF5814">
        <w:rPr>
          <w:rFonts w:ascii="Times New Roman" w:hAnsi="Times New Roman"/>
          <w:b/>
          <w:color w:val="000000"/>
          <w:vertAlign w:val="superscript"/>
        </w:rPr>
        <w:t>®</w:t>
      </w:r>
      <w:r w:rsidRPr="00631CA7">
        <w:rPr>
          <w:rFonts w:ascii="Times New Roman" w:hAnsi="Times New Roman"/>
        </w:rPr>
        <w:t xml:space="preserve"> is internally powered and requires special precautions regarding EMC and must be installed and put into service according to the EMC information provided below.  Portable and mobile RF communications equipment can affect the RODO Smilekey</w:t>
      </w:r>
      <w:r w:rsidRPr="00631CA7" w:rsidR="005665CD">
        <w:rPr>
          <w:rFonts w:ascii="Times New Roman" w:hAnsi="Times New Roman"/>
          <w:b/>
          <w:color w:val="000000"/>
          <w:vertAlign w:val="superscript"/>
        </w:rPr>
        <w:t>®</w:t>
      </w:r>
      <w:r w:rsidRPr="00631CA7">
        <w:rPr>
          <w:rFonts w:ascii="Times New Roman" w:hAnsi="Times New Roman"/>
        </w:rPr>
        <w:t xml:space="preserve"> (see Recommended Separation Distances).  Failure to follow these instructions could result in decreased electromagnetic immunity, which could lead to malfunction of the Smilekey</w:t>
      </w:r>
      <w:r w:rsidRPr="00631CA7" w:rsidR="005665CD">
        <w:rPr>
          <w:rFonts w:ascii="Times New Roman" w:hAnsi="Times New Roman"/>
          <w:b/>
          <w:color w:val="000000"/>
          <w:vertAlign w:val="superscript"/>
        </w:rPr>
        <w:t>®</w:t>
      </w:r>
      <w:r w:rsidRPr="00631CA7">
        <w:rPr>
          <w:rFonts w:ascii="Times New Roman" w:hAnsi="Times New Roman"/>
        </w:rPr>
        <w:t>, insufficient or excessive heating, damage to the Smilekey</w:t>
      </w:r>
      <w:r w:rsidRPr="00631CA7" w:rsidR="005665CD">
        <w:rPr>
          <w:rFonts w:ascii="Times New Roman" w:hAnsi="Times New Roman"/>
          <w:b/>
          <w:color w:val="000000"/>
          <w:vertAlign w:val="superscript"/>
        </w:rPr>
        <w:t>®</w:t>
      </w:r>
      <w:r w:rsidRPr="00631CA7">
        <w:rPr>
          <w:rFonts w:ascii="Times New Roman" w:hAnsi="Times New Roman"/>
        </w:rPr>
        <w:t>, prosthesis, abutment, or implant.</w:t>
      </w:r>
      <w:r w:rsidRPr="00631CA7" w:rsidR="009A467F">
        <w:rPr>
          <w:rFonts w:ascii="Times New Roman" w:hAnsi="Times New Roman"/>
        </w:rPr>
        <w:t xml:space="preserve">  Smilekey</w:t>
      </w:r>
      <w:r w:rsidRPr="00631CA7" w:rsidR="009A467F">
        <w:rPr>
          <w:rFonts w:ascii="Times New Roman" w:hAnsi="Times New Roman"/>
          <w:b/>
          <w:color w:val="000000"/>
          <w:vertAlign w:val="superscript"/>
        </w:rPr>
        <w:t>®</w:t>
      </w:r>
      <w:r w:rsidRPr="00631CA7" w:rsidR="009A467F">
        <w:rPr>
          <w:rFonts w:ascii="Times New Roman" w:hAnsi="Times New Roman"/>
          <w:color w:val="000000"/>
        </w:rPr>
        <w:t xml:space="preserve"> has no essential performance requirements.</w:t>
      </w:r>
    </w:p>
    <w:p w:rsidRPr="00631CA7" w:rsidR="006C70D4" w:rsidP="00950A19" w:rsidRDefault="006C70D4" w14:paraId="2E751A9D" w14:textId="77777777">
      <w:pPr>
        <w:pStyle w:val="ColorfulList-Accent11"/>
        <w:spacing w:after="0" w:line="240" w:lineRule="auto"/>
        <w:ind w:left="0"/>
        <w:jc w:val="both"/>
        <w:rPr>
          <w:rFonts w:ascii="Times New Roman" w:hAnsi="Times New Roman"/>
        </w:rPr>
      </w:pPr>
    </w:p>
    <w:tbl>
      <w:tblPr>
        <w:tblW w:w="718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342"/>
        <w:gridCol w:w="1574"/>
        <w:gridCol w:w="3271"/>
      </w:tblGrid>
      <w:tr w:rsidRPr="00631CA7" w:rsidR="006C70D4" w:rsidTr="00D87292" w14:paraId="2DE619CC" w14:textId="77777777">
        <w:trPr>
          <w:jc w:val="center"/>
        </w:trPr>
        <w:tc>
          <w:tcPr>
            <w:tcW w:w="7187" w:type="dxa"/>
            <w:gridSpan w:val="3"/>
            <w:shd w:val="clear" w:color="auto" w:fill="auto"/>
            <w:vAlign w:val="center"/>
          </w:tcPr>
          <w:p w:rsidRPr="00631CA7" w:rsidR="006C70D4" w:rsidP="00631CA7" w:rsidRDefault="006C70D4" w14:paraId="5D8AB8F3" w14:textId="77777777">
            <w:pPr>
              <w:spacing w:after="0" w:line="240" w:lineRule="auto"/>
              <w:jc w:val="center"/>
              <w:rPr>
                <w:rFonts w:ascii="Times New Roman" w:hAnsi="Times New Roman"/>
                <w:b/>
                <w:sz w:val="20"/>
                <w:szCs w:val="20"/>
              </w:rPr>
            </w:pPr>
            <w:r w:rsidRPr="00631CA7">
              <w:rPr>
                <w:rFonts w:ascii="Times New Roman" w:hAnsi="Times New Roman"/>
                <w:b/>
                <w:sz w:val="20"/>
                <w:szCs w:val="20"/>
              </w:rPr>
              <w:t>Guidance and manufacturer’s declaration – electromagnetic emissions</w:t>
            </w:r>
          </w:p>
        </w:tc>
      </w:tr>
      <w:tr w:rsidRPr="00631CA7" w:rsidR="006C70D4" w:rsidTr="00D87292" w14:paraId="781DF3D1" w14:textId="77777777">
        <w:trPr>
          <w:jc w:val="center"/>
        </w:trPr>
        <w:tc>
          <w:tcPr>
            <w:tcW w:w="7187" w:type="dxa"/>
            <w:gridSpan w:val="3"/>
            <w:shd w:val="clear" w:color="auto" w:fill="auto"/>
            <w:vAlign w:val="center"/>
          </w:tcPr>
          <w:p w:rsidRPr="00631CA7" w:rsidR="006C70D4" w:rsidP="00631CA7" w:rsidRDefault="006C70D4" w14:paraId="6F786094" w14:textId="77777777">
            <w:pPr>
              <w:spacing w:after="0" w:line="240" w:lineRule="auto"/>
              <w:rPr>
                <w:rFonts w:ascii="Times New Roman" w:hAnsi="Times New Roman"/>
                <w:sz w:val="20"/>
                <w:szCs w:val="20"/>
              </w:rPr>
            </w:pPr>
            <w:r w:rsidRPr="00631CA7">
              <w:rPr>
                <w:rFonts w:ascii="Times New Roman" w:hAnsi="Times New Roman"/>
                <w:sz w:val="20"/>
                <w:szCs w:val="20"/>
              </w:rPr>
              <w:t>The RODO Smilekey</w:t>
            </w:r>
            <w:r w:rsidRPr="00950A19" w:rsidR="005665CD">
              <w:rPr>
                <w:rFonts w:ascii="Times New Roman" w:hAnsi="Times New Roman"/>
                <w:b/>
                <w:color w:val="000000"/>
                <w:sz w:val="20"/>
                <w:szCs w:val="20"/>
                <w:vertAlign w:val="superscript"/>
              </w:rPr>
              <w:t>®</w:t>
            </w:r>
            <w:r w:rsidRPr="00631CA7">
              <w:rPr>
                <w:rFonts w:ascii="Times New Roman" w:hAnsi="Times New Roman"/>
                <w:sz w:val="20"/>
                <w:szCs w:val="20"/>
              </w:rPr>
              <w:t xml:space="preserve"> is intended for use in the electromagnetic environment specified below.  The customer or the user of the RODO Smilekey</w:t>
            </w:r>
            <w:r w:rsidRPr="00950A19" w:rsidR="00E965C3">
              <w:rPr>
                <w:rFonts w:ascii="Times New Roman" w:hAnsi="Times New Roman"/>
                <w:b/>
                <w:color w:val="000000"/>
                <w:sz w:val="20"/>
                <w:szCs w:val="20"/>
                <w:vertAlign w:val="superscript"/>
              </w:rPr>
              <w:t>®</w:t>
            </w:r>
            <w:r w:rsidRPr="00631CA7">
              <w:rPr>
                <w:rFonts w:ascii="Times New Roman" w:hAnsi="Times New Roman"/>
                <w:sz w:val="20"/>
                <w:szCs w:val="20"/>
              </w:rPr>
              <w:t xml:space="preserve"> should assure that it is used in such an environment.</w:t>
            </w:r>
          </w:p>
        </w:tc>
      </w:tr>
      <w:tr w:rsidRPr="00631CA7" w:rsidR="006C70D4" w:rsidTr="00D87292" w14:paraId="2F15ECAF" w14:textId="77777777">
        <w:trPr>
          <w:jc w:val="center"/>
        </w:trPr>
        <w:tc>
          <w:tcPr>
            <w:tcW w:w="2342" w:type="dxa"/>
            <w:shd w:val="clear" w:color="auto" w:fill="auto"/>
            <w:vAlign w:val="center"/>
          </w:tcPr>
          <w:p w:rsidRPr="00631CA7" w:rsidR="006C70D4" w:rsidP="00631CA7" w:rsidRDefault="006C70D4" w14:paraId="301F820D" w14:textId="77777777">
            <w:pPr>
              <w:spacing w:after="0" w:line="240" w:lineRule="auto"/>
              <w:jc w:val="center"/>
              <w:rPr>
                <w:rFonts w:ascii="Times New Roman" w:hAnsi="Times New Roman"/>
                <w:b/>
                <w:sz w:val="20"/>
                <w:szCs w:val="20"/>
              </w:rPr>
            </w:pPr>
            <w:r w:rsidRPr="00631CA7">
              <w:rPr>
                <w:rFonts w:ascii="Times New Roman" w:hAnsi="Times New Roman"/>
                <w:b/>
                <w:sz w:val="20"/>
                <w:szCs w:val="20"/>
              </w:rPr>
              <w:t>Emissions test</w:t>
            </w:r>
          </w:p>
        </w:tc>
        <w:tc>
          <w:tcPr>
            <w:tcW w:w="1574" w:type="dxa"/>
            <w:shd w:val="clear" w:color="auto" w:fill="auto"/>
            <w:vAlign w:val="center"/>
          </w:tcPr>
          <w:p w:rsidRPr="00631CA7" w:rsidR="006C70D4" w:rsidRDefault="006C70D4" w14:paraId="43CD0091" w14:textId="77777777">
            <w:pPr>
              <w:spacing w:after="0" w:line="240" w:lineRule="auto"/>
              <w:jc w:val="center"/>
              <w:rPr>
                <w:rFonts w:ascii="Times New Roman" w:hAnsi="Times New Roman"/>
                <w:b/>
                <w:sz w:val="20"/>
                <w:szCs w:val="20"/>
              </w:rPr>
            </w:pPr>
            <w:r w:rsidRPr="00631CA7">
              <w:rPr>
                <w:rFonts w:ascii="Times New Roman" w:hAnsi="Times New Roman"/>
                <w:b/>
                <w:sz w:val="20"/>
                <w:szCs w:val="20"/>
              </w:rPr>
              <w:t>Compliance</w:t>
            </w:r>
          </w:p>
        </w:tc>
        <w:tc>
          <w:tcPr>
            <w:tcW w:w="3271" w:type="dxa"/>
            <w:shd w:val="clear" w:color="auto" w:fill="auto"/>
            <w:vAlign w:val="center"/>
          </w:tcPr>
          <w:p w:rsidRPr="00631CA7" w:rsidR="006C70D4" w:rsidRDefault="006C70D4" w14:paraId="2A9B9E55" w14:textId="77777777">
            <w:pPr>
              <w:spacing w:after="0" w:line="240" w:lineRule="auto"/>
              <w:jc w:val="center"/>
              <w:rPr>
                <w:rFonts w:ascii="Times New Roman" w:hAnsi="Times New Roman"/>
                <w:b/>
                <w:sz w:val="20"/>
                <w:szCs w:val="20"/>
              </w:rPr>
            </w:pPr>
            <w:r w:rsidRPr="00631CA7">
              <w:rPr>
                <w:rFonts w:ascii="Times New Roman" w:hAnsi="Times New Roman"/>
                <w:b/>
                <w:sz w:val="20"/>
                <w:szCs w:val="20"/>
              </w:rPr>
              <w:t>Electromagnetic environment – guidance</w:t>
            </w:r>
          </w:p>
        </w:tc>
      </w:tr>
      <w:tr w:rsidRPr="00631CA7" w:rsidR="006C70D4" w:rsidTr="00D87292" w14:paraId="002894EC" w14:textId="77777777">
        <w:trPr>
          <w:jc w:val="center"/>
        </w:trPr>
        <w:tc>
          <w:tcPr>
            <w:tcW w:w="2342" w:type="dxa"/>
            <w:shd w:val="clear" w:color="auto" w:fill="auto"/>
            <w:vAlign w:val="center"/>
          </w:tcPr>
          <w:p w:rsidRPr="00631CA7" w:rsidR="006C70D4" w:rsidP="00631CA7" w:rsidRDefault="006C70D4" w14:paraId="7725CC30" w14:textId="77777777">
            <w:pPr>
              <w:spacing w:after="0" w:line="240" w:lineRule="auto"/>
              <w:rPr>
                <w:rFonts w:ascii="Times New Roman" w:hAnsi="Times New Roman"/>
                <w:sz w:val="20"/>
                <w:szCs w:val="20"/>
              </w:rPr>
            </w:pPr>
            <w:r w:rsidRPr="00631CA7">
              <w:rPr>
                <w:rFonts w:ascii="Times New Roman" w:hAnsi="Times New Roman"/>
                <w:sz w:val="20"/>
                <w:szCs w:val="20"/>
              </w:rPr>
              <w:t>RF emissions</w:t>
            </w:r>
          </w:p>
          <w:p w:rsidRPr="00631CA7" w:rsidR="006C70D4" w:rsidRDefault="006C70D4" w14:paraId="00174CBF" w14:textId="77777777">
            <w:pPr>
              <w:spacing w:after="0" w:line="240" w:lineRule="auto"/>
              <w:rPr>
                <w:rFonts w:ascii="Times New Roman" w:hAnsi="Times New Roman"/>
                <w:sz w:val="20"/>
                <w:szCs w:val="20"/>
              </w:rPr>
            </w:pPr>
            <w:r w:rsidRPr="00631CA7">
              <w:rPr>
                <w:rFonts w:ascii="Times New Roman" w:hAnsi="Times New Roman"/>
                <w:sz w:val="20"/>
                <w:szCs w:val="20"/>
              </w:rPr>
              <w:t>CISPR 11</w:t>
            </w:r>
          </w:p>
        </w:tc>
        <w:tc>
          <w:tcPr>
            <w:tcW w:w="1574" w:type="dxa"/>
            <w:shd w:val="clear" w:color="auto" w:fill="auto"/>
            <w:vAlign w:val="center"/>
          </w:tcPr>
          <w:p w:rsidRPr="00631CA7" w:rsidR="006C70D4" w:rsidRDefault="006C70D4" w14:paraId="18E7DFE1" w14:textId="77777777">
            <w:pPr>
              <w:spacing w:after="0" w:line="240" w:lineRule="auto"/>
              <w:jc w:val="center"/>
              <w:rPr>
                <w:rFonts w:ascii="Times New Roman" w:hAnsi="Times New Roman"/>
                <w:sz w:val="20"/>
                <w:szCs w:val="20"/>
              </w:rPr>
            </w:pPr>
            <w:r w:rsidRPr="00631CA7">
              <w:rPr>
                <w:rFonts w:ascii="Times New Roman" w:hAnsi="Times New Roman"/>
                <w:sz w:val="20"/>
                <w:szCs w:val="20"/>
              </w:rPr>
              <w:t>Group 1</w:t>
            </w:r>
          </w:p>
        </w:tc>
        <w:tc>
          <w:tcPr>
            <w:tcW w:w="3271" w:type="dxa"/>
            <w:shd w:val="clear" w:color="auto" w:fill="auto"/>
            <w:vAlign w:val="center"/>
          </w:tcPr>
          <w:p w:rsidRPr="00631CA7" w:rsidR="006C70D4" w:rsidRDefault="006C70D4" w14:paraId="12847FD4" w14:textId="77777777">
            <w:pPr>
              <w:spacing w:after="0" w:line="240" w:lineRule="auto"/>
              <w:rPr>
                <w:rFonts w:ascii="Times New Roman" w:hAnsi="Times New Roman"/>
                <w:sz w:val="20"/>
                <w:szCs w:val="20"/>
              </w:rPr>
            </w:pPr>
            <w:r w:rsidRPr="00631CA7">
              <w:rPr>
                <w:rFonts w:ascii="Times New Roman" w:hAnsi="Times New Roman"/>
                <w:sz w:val="20"/>
                <w:szCs w:val="20"/>
              </w:rPr>
              <w:t>The RODO Smilekey</w:t>
            </w:r>
            <w:r w:rsidRPr="00950A19" w:rsidR="005665CD">
              <w:rPr>
                <w:rFonts w:ascii="Times New Roman" w:hAnsi="Times New Roman"/>
                <w:b/>
                <w:color w:val="000000"/>
                <w:sz w:val="20"/>
                <w:szCs w:val="20"/>
                <w:vertAlign w:val="superscript"/>
              </w:rPr>
              <w:t>®</w:t>
            </w:r>
            <w:r w:rsidRPr="00631CA7">
              <w:rPr>
                <w:rFonts w:ascii="Times New Roman" w:hAnsi="Times New Roman"/>
                <w:sz w:val="20"/>
                <w:szCs w:val="20"/>
              </w:rPr>
              <w:t xml:space="preserve"> uses RF energy only for its internal function.  Therefore, its RF emissions are very low and are not likely to cause any interference in nearby electronic equipment.</w:t>
            </w:r>
          </w:p>
        </w:tc>
      </w:tr>
      <w:tr w:rsidRPr="00631CA7" w:rsidR="006C70D4" w:rsidTr="00D87292" w14:paraId="0AF8D227" w14:textId="77777777">
        <w:trPr>
          <w:jc w:val="center"/>
        </w:trPr>
        <w:tc>
          <w:tcPr>
            <w:tcW w:w="2342" w:type="dxa"/>
            <w:shd w:val="clear" w:color="auto" w:fill="auto"/>
            <w:vAlign w:val="center"/>
          </w:tcPr>
          <w:p w:rsidRPr="00631CA7" w:rsidR="006C70D4" w:rsidP="00631CA7" w:rsidRDefault="006C70D4" w14:paraId="2FE5C5CC" w14:textId="77777777">
            <w:pPr>
              <w:spacing w:after="0" w:line="240" w:lineRule="auto"/>
              <w:rPr>
                <w:rFonts w:ascii="Times New Roman" w:hAnsi="Times New Roman"/>
                <w:sz w:val="20"/>
                <w:szCs w:val="20"/>
              </w:rPr>
            </w:pPr>
            <w:r w:rsidRPr="00631CA7">
              <w:rPr>
                <w:rFonts w:ascii="Times New Roman" w:hAnsi="Times New Roman"/>
                <w:sz w:val="20"/>
                <w:szCs w:val="20"/>
              </w:rPr>
              <w:t>RF emissions</w:t>
            </w:r>
          </w:p>
          <w:p w:rsidRPr="00631CA7" w:rsidR="006C70D4" w:rsidRDefault="006C70D4" w14:paraId="1CE1DCE7" w14:textId="77777777">
            <w:pPr>
              <w:spacing w:after="0" w:line="240" w:lineRule="auto"/>
              <w:rPr>
                <w:rFonts w:ascii="Times New Roman" w:hAnsi="Times New Roman"/>
                <w:sz w:val="20"/>
                <w:szCs w:val="20"/>
              </w:rPr>
            </w:pPr>
            <w:r w:rsidRPr="00631CA7">
              <w:rPr>
                <w:rFonts w:ascii="Times New Roman" w:hAnsi="Times New Roman"/>
                <w:sz w:val="20"/>
                <w:szCs w:val="20"/>
              </w:rPr>
              <w:t>CISPR 11</w:t>
            </w:r>
          </w:p>
        </w:tc>
        <w:tc>
          <w:tcPr>
            <w:tcW w:w="1574" w:type="dxa"/>
            <w:shd w:val="clear" w:color="auto" w:fill="auto"/>
            <w:vAlign w:val="center"/>
          </w:tcPr>
          <w:p w:rsidRPr="00631CA7" w:rsidR="006C70D4" w:rsidRDefault="006C70D4" w14:paraId="1FE445A3" w14:textId="77777777">
            <w:pPr>
              <w:spacing w:after="0" w:line="240" w:lineRule="auto"/>
              <w:jc w:val="center"/>
              <w:rPr>
                <w:rFonts w:ascii="Times New Roman" w:hAnsi="Times New Roman"/>
                <w:sz w:val="20"/>
                <w:szCs w:val="20"/>
              </w:rPr>
            </w:pPr>
            <w:r w:rsidRPr="00631CA7">
              <w:rPr>
                <w:rFonts w:ascii="Times New Roman" w:hAnsi="Times New Roman"/>
                <w:sz w:val="20"/>
                <w:szCs w:val="20"/>
              </w:rPr>
              <w:t>Class A</w:t>
            </w:r>
          </w:p>
        </w:tc>
        <w:tc>
          <w:tcPr>
            <w:tcW w:w="3271" w:type="dxa"/>
            <w:vMerge w:val="restart"/>
            <w:shd w:val="clear" w:color="auto" w:fill="auto"/>
            <w:vAlign w:val="center"/>
          </w:tcPr>
          <w:p w:rsidRPr="00631CA7" w:rsidR="006C70D4" w:rsidRDefault="006C70D4" w14:paraId="13504F24" w14:textId="77777777">
            <w:pPr>
              <w:spacing w:after="0" w:line="240" w:lineRule="auto"/>
              <w:rPr>
                <w:rFonts w:ascii="Times New Roman" w:hAnsi="Times New Roman"/>
                <w:sz w:val="20"/>
                <w:szCs w:val="20"/>
              </w:rPr>
            </w:pPr>
            <w:r w:rsidRPr="00631CA7">
              <w:rPr>
                <w:rFonts w:ascii="Times New Roman" w:hAnsi="Times New Roman"/>
                <w:sz w:val="20"/>
                <w:szCs w:val="20"/>
              </w:rPr>
              <w:t xml:space="preserve">The RODO </w:t>
            </w:r>
            <w:r w:rsidRPr="00631CA7" w:rsidR="006C3AE4">
              <w:rPr>
                <w:rFonts w:ascii="Times New Roman" w:hAnsi="Times New Roman"/>
                <w:sz w:val="20"/>
                <w:szCs w:val="20"/>
              </w:rPr>
              <w:t>Smilekey</w:t>
            </w:r>
            <w:r w:rsidRPr="00950A19" w:rsidR="005665CD">
              <w:rPr>
                <w:rFonts w:ascii="Times New Roman" w:hAnsi="Times New Roman"/>
                <w:b/>
                <w:color w:val="000000"/>
                <w:sz w:val="20"/>
                <w:szCs w:val="20"/>
                <w:vertAlign w:val="superscript"/>
              </w:rPr>
              <w:t>®</w:t>
            </w:r>
            <w:r w:rsidRPr="00631CA7" w:rsidR="006C3AE4">
              <w:rPr>
                <w:rFonts w:ascii="Times New Roman" w:hAnsi="Times New Roman"/>
                <w:sz w:val="20"/>
                <w:szCs w:val="20"/>
              </w:rPr>
              <w:t xml:space="preserve"> </w:t>
            </w:r>
            <w:r w:rsidRPr="00631CA7">
              <w:rPr>
                <w:rFonts w:ascii="Times New Roman" w:hAnsi="Times New Roman"/>
                <w:sz w:val="20"/>
                <w:szCs w:val="20"/>
              </w:rPr>
              <w:t>is suitable for use in all establishments other than domestic (household) and those directly connected to the public low-voltage power supply network that supplies buildings used for domestic purposes.</w:t>
            </w:r>
          </w:p>
        </w:tc>
      </w:tr>
      <w:tr w:rsidRPr="00631CA7" w:rsidR="006C70D4" w:rsidTr="00D87292" w14:paraId="06D7AF50" w14:textId="77777777">
        <w:trPr>
          <w:jc w:val="center"/>
        </w:trPr>
        <w:tc>
          <w:tcPr>
            <w:tcW w:w="2342" w:type="dxa"/>
            <w:shd w:val="clear" w:color="auto" w:fill="auto"/>
            <w:vAlign w:val="center"/>
          </w:tcPr>
          <w:p w:rsidRPr="00631CA7" w:rsidR="006C70D4" w:rsidP="00631CA7" w:rsidRDefault="006C70D4" w14:paraId="06A2CCE2" w14:textId="77777777">
            <w:pPr>
              <w:spacing w:after="0" w:line="240" w:lineRule="auto"/>
              <w:rPr>
                <w:rFonts w:ascii="Times New Roman" w:hAnsi="Times New Roman"/>
                <w:sz w:val="20"/>
                <w:szCs w:val="20"/>
              </w:rPr>
            </w:pPr>
            <w:r w:rsidRPr="00631CA7">
              <w:rPr>
                <w:rFonts w:ascii="Times New Roman" w:hAnsi="Times New Roman"/>
                <w:sz w:val="20"/>
                <w:szCs w:val="20"/>
              </w:rPr>
              <w:t>Harmonic emissions</w:t>
            </w:r>
          </w:p>
          <w:p w:rsidRPr="00631CA7" w:rsidR="006C70D4" w:rsidRDefault="006C70D4" w14:paraId="2E9A9BBF" w14:textId="77777777">
            <w:pPr>
              <w:spacing w:after="0" w:line="240" w:lineRule="auto"/>
              <w:rPr>
                <w:rFonts w:ascii="Times New Roman" w:hAnsi="Times New Roman"/>
                <w:sz w:val="20"/>
                <w:szCs w:val="20"/>
              </w:rPr>
            </w:pPr>
            <w:r w:rsidRPr="00631CA7">
              <w:rPr>
                <w:rFonts w:ascii="Times New Roman" w:hAnsi="Times New Roman"/>
                <w:sz w:val="20"/>
                <w:szCs w:val="20"/>
              </w:rPr>
              <w:t>IEC 61000-3-2</w:t>
            </w:r>
          </w:p>
        </w:tc>
        <w:tc>
          <w:tcPr>
            <w:tcW w:w="1574" w:type="dxa"/>
            <w:shd w:val="clear" w:color="auto" w:fill="auto"/>
            <w:vAlign w:val="center"/>
          </w:tcPr>
          <w:p w:rsidRPr="00631CA7" w:rsidR="006C70D4" w:rsidRDefault="006C70D4" w14:paraId="7C55B737" w14:textId="77777777">
            <w:pPr>
              <w:spacing w:after="0" w:line="240" w:lineRule="auto"/>
              <w:jc w:val="center"/>
              <w:rPr>
                <w:rFonts w:ascii="Times New Roman" w:hAnsi="Times New Roman"/>
                <w:sz w:val="20"/>
                <w:szCs w:val="20"/>
              </w:rPr>
            </w:pPr>
            <w:r w:rsidRPr="00631CA7">
              <w:rPr>
                <w:rFonts w:ascii="Times New Roman" w:hAnsi="Times New Roman"/>
                <w:sz w:val="20"/>
                <w:szCs w:val="20"/>
              </w:rPr>
              <w:t>Not Applicable</w:t>
            </w:r>
          </w:p>
        </w:tc>
        <w:tc>
          <w:tcPr>
            <w:tcW w:w="3271" w:type="dxa"/>
            <w:vMerge/>
            <w:shd w:val="clear" w:color="auto" w:fill="auto"/>
          </w:tcPr>
          <w:p w:rsidRPr="00631CA7" w:rsidR="006C70D4" w:rsidRDefault="006C70D4" w14:paraId="7F62A818" w14:textId="77777777">
            <w:pPr>
              <w:spacing w:after="0" w:line="240" w:lineRule="auto"/>
              <w:jc w:val="both"/>
              <w:rPr>
                <w:rFonts w:ascii="Times New Roman" w:hAnsi="Times New Roman"/>
                <w:sz w:val="20"/>
                <w:szCs w:val="20"/>
              </w:rPr>
            </w:pPr>
          </w:p>
        </w:tc>
      </w:tr>
      <w:tr w:rsidRPr="00631CA7" w:rsidR="006C70D4" w:rsidTr="00D87292" w14:paraId="2CE444E5" w14:textId="77777777">
        <w:trPr>
          <w:jc w:val="center"/>
        </w:trPr>
        <w:tc>
          <w:tcPr>
            <w:tcW w:w="2342" w:type="dxa"/>
            <w:shd w:val="clear" w:color="auto" w:fill="auto"/>
            <w:vAlign w:val="center"/>
          </w:tcPr>
          <w:p w:rsidRPr="00631CA7" w:rsidR="006C70D4" w:rsidP="00631CA7" w:rsidRDefault="006C70D4" w14:paraId="1B6D36A7" w14:textId="77777777">
            <w:pPr>
              <w:spacing w:after="0" w:line="240" w:lineRule="auto"/>
              <w:rPr>
                <w:rFonts w:ascii="Times New Roman" w:hAnsi="Times New Roman"/>
                <w:sz w:val="20"/>
                <w:szCs w:val="20"/>
              </w:rPr>
            </w:pPr>
            <w:r w:rsidRPr="00631CA7">
              <w:rPr>
                <w:rFonts w:ascii="Times New Roman" w:hAnsi="Times New Roman"/>
                <w:sz w:val="20"/>
                <w:szCs w:val="20"/>
              </w:rPr>
              <w:t>Voltage fluctuations/flicker emissions</w:t>
            </w:r>
          </w:p>
          <w:p w:rsidRPr="00631CA7" w:rsidR="006C70D4" w:rsidRDefault="006C70D4" w14:paraId="47D66D0C" w14:textId="77777777">
            <w:pPr>
              <w:spacing w:after="0" w:line="240" w:lineRule="auto"/>
              <w:rPr>
                <w:rFonts w:ascii="Times New Roman" w:hAnsi="Times New Roman"/>
                <w:sz w:val="20"/>
                <w:szCs w:val="20"/>
              </w:rPr>
            </w:pPr>
            <w:r w:rsidRPr="00631CA7">
              <w:rPr>
                <w:rFonts w:ascii="Times New Roman" w:hAnsi="Times New Roman"/>
                <w:sz w:val="20"/>
                <w:szCs w:val="20"/>
              </w:rPr>
              <w:t>IEC 61000-3-3</w:t>
            </w:r>
          </w:p>
        </w:tc>
        <w:tc>
          <w:tcPr>
            <w:tcW w:w="1574" w:type="dxa"/>
            <w:shd w:val="clear" w:color="auto" w:fill="auto"/>
            <w:vAlign w:val="center"/>
          </w:tcPr>
          <w:p w:rsidRPr="00631CA7" w:rsidR="006C70D4" w:rsidRDefault="006C70D4" w14:paraId="08225109" w14:textId="77777777">
            <w:pPr>
              <w:spacing w:after="0" w:line="240" w:lineRule="auto"/>
              <w:jc w:val="center"/>
              <w:rPr>
                <w:rFonts w:ascii="Times New Roman" w:hAnsi="Times New Roman"/>
                <w:sz w:val="20"/>
                <w:szCs w:val="20"/>
              </w:rPr>
            </w:pPr>
            <w:r w:rsidRPr="00631CA7">
              <w:rPr>
                <w:rFonts w:ascii="Times New Roman" w:hAnsi="Times New Roman"/>
                <w:sz w:val="20"/>
                <w:szCs w:val="20"/>
              </w:rPr>
              <w:t>Not Applicable</w:t>
            </w:r>
          </w:p>
        </w:tc>
        <w:tc>
          <w:tcPr>
            <w:tcW w:w="3271" w:type="dxa"/>
            <w:vMerge/>
            <w:shd w:val="clear" w:color="auto" w:fill="auto"/>
          </w:tcPr>
          <w:p w:rsidRPr="00631CA7" w:rsidR="006C70D4" w:rsidRDefault="006C70D4" w14:paraId="278B7A6C" w14:textId="77777777">
            <w:pPr>
              <w:spacing w:after="0" w:line="240" w:lineRule="auto"/>
              <w:jc w:val="both"/>
              <w:rPr>
                <w:rFonts w:ascii="Times New Roman" w:hAnsi="Times New Roman"/>
                <w:sz w:val="20"/>
                <w:szCs w:val="20"/>
              </w:rPr>
            </w:pPr>
          </w:p>
        </w:tc>
      </w:tr>
    </w:tbl>
    <w:p w:rsidRPr="00631CA7" w:rsidR="006C70D4" w:rsidP="00950A19" w:rsidRDefault="006C70D4" w14:paraId="4C33DFDB" w14:textId="77777777">
      <w:pPr>
        <w:pStyle w:val="ColorfulList-Accent11"/>
        <w:spacing w:after="0" w:line="240" w:lineRule="auto"/>
        <w:ind w:left="0"/>
        <w:jc w:val="both"/>
        <w:rPr>
          <w:rFonts w:ascii="Times New Roman" w:hAnsi="Times New Roman"/>
        </w:rPr>
      </w:pPr>
    </w:p>
    <w:tbl>
      <w:tblPr>
        <w:tblW w:w="71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864"/>
        <w:gridCol w:w="1694"/>
        <w:gridCol w:w="1646"/>
        <w:gridCol w:w="1960"/>
      </w:tblGrid>
      <w:tr w:rsidRPr="00631CA7" w:rsidR="006C70D4" w:rsidTr="00D87292" w14:paraId="42361EF4" w14:textId="77777777">
        <w:trPr>
          <w:tblHeader/>
          <w:jc w:val="center"/>
        </w:trPr>
        <w:tc>
          <w:tcPr>
            <w:tcW w:w="7164" w:type="dxa"/>
            <w:gridSpan w:val="4"/>
            <w:shd w:val="clear" w:color="auto" w:fill="auto"/>
            <w:vAlign w:val="center"/>
          </w:tcPr>
          <w:p w:rsidRPr="00631CA7" w:rsidR="006C70D4" w:rsidP="00631CA7" w:rsidRDefault="006C70D4" w14:paraId="7D1FA627" w14:textId="77777777">
            <w:pPr>
              <w:spacing w:after="0" w:line="240" w:lineRule="auto"/>
              <w:jc w:val="center"/>
              <w:rPr>
                <w:rFonts w:ascii="Times New Roman" w:hAnsi="Times New Roman"/>
                <w:b/>
                <w:sz w:val="20"/>
                <w:szCs w:val="20"/>
              </w:rPr>
            </w:pPr>
            <w:r w:rsidRPr="00631CA7">
              <w:rPr>
                <w:rFonts w:ascii="Times New Roman" w:hAnsi="Times New Roman"/>
                <w:b/>
                <w:sz w:val="20"/>
                <w:szCs w:val="20"/>
              </w:rPr>
              <w:t>Guidance and manufacturer’s declaration – electromagnetic emissions</w:t>
            </w:r>
          </w:p>
        </w:tc>
      </w:tr>
      <w:tr w:rsidRPr="00631CA7" w:rsidR="006C70D4" w:rsidTr="00D87292" w14:paraId="2352DD4A" w14:textId="77777777">
        <w:trPr>
          <w:tblHeader/>
          <w:jc w:val="center"/>
        </w:trPr>
        <w:tc>
          <w:tcPr>
            <w:tcW w:w="7164" w:type="dxa"/>
            <w:gridSpan w:val="4"/>
            <w:shd w:val="clear" w:color="auto" w:fill="auto"/>
            <w:vAlign w:val="center"/>
          </w:tcPr>
          <w:p w:rsidRPr="00631CA7" w:rsidR="006C70D4" w:rsidP="00950A19" w:rsidRDefault="006C70D4" w14:paraId="314E48FD" w14:textId="77777777">
            <w:pPr>
              <w:spacing w:after="0" w:line="240" w:lineRule="auto"/>
              <w:jc w:val="both"/>
              <w:rPr>
                <w:rFonts w:ascii="Times New Roman" w:hAnsi="Times New Roman"/>
                <w:sz w:val="20"/>
                <w:szCs w:val="20"/>
              </w:rPr>
            </w:pPr>
            <w:r w:rsidRPr="00631CA7">
              <w:rPr>
                <w:rFonts w:ascii="Times New Roman" w:hAnsi="Times New Roman"/>
                <w:sz w:val="20"/>
                <w:szCs w:val="20"/>
              </w:rPr>
              <w:t xml:space="preserve">The RODO </w:t>
            </w:r>
            <w:r w:rsidRPr="00631CA7" w:rsidR="006C3AE4">
              <w:rPr>
                <w:rFonts w:ascii="Times New Roman" w:hAnsi="Times New Roman"/>
                <w:sz w:val="20"/>
                <w:szCs w:val="20"/>
              </w:rPr>
              <w:t>Smilekey</w:t>
            </w:r>
            <w:r w:rsidRPr="00950A19" w:rsidR="00F04D72">
              <w:rPr>
                <w:rFonts w:ascii="Times New Roman" w:hAnsi="Times New Roman"/>
                <w:b/>
                <w:color w:val="000000"/>
                <w:sz w:val="20"/>
                <w:szCs w:val="20"/>
                <w:vertAlign w:val="superscript"/>
              </w:rPr>
              <w:t>®</w:t>
            </w:r>
            <w:r w:rsidRPr="00631CA7" w:rsidR="006C3AE4">
              <w:rPr>
                <w:rFonts w:ascii="Times New Roman" w:hAnsi="Times New Roman"/>
                <w:sz w:val="20"/>
                <w:szCs w:val="20"/>
              </w:rPr>
              <w:t xml:space="preserve"> </w:t>
            </w:r>
            <w:r w:rsidRPr="00631CA7">
              <w:rPr>
                <w:rFonts w:ascii="Times New Roman" w:hAnsi="Times New Roman"/>
                <w:sz w:val="20"/>
                <w:szCs w:val="20"/>
              </w:rPr>
              <w:t xml:space="preserve">is intended for use in the electromagnetic environment specified below.  The customer or the user of the RODO </w:t>
            </w:r>
            <w:r w:rsidRPr="00631CA7" w:rsidR="006C3AE4">
              <w:rPr>
                <w:rFonts w:ascii="Times New Roman" w:hAnsi="Times New Roman"/>
                <w:sz w:val="20"/>
                <w:szCs w:val="20"/>
              </w:rPr>
              <w:t>Smilekey</w:t>
            </w:r>
            <w:r w:rsidRPr="00950A19" w:rsidR="00F04D72">
              <w:rPr>
                <w:rFonts w:ascii="Times New Roman" w:hAnsi="Times New Roman"/>
                <w:b/>
                <w:color w:val="000000"/>
                <w:sz w:val="20"/>
                <w:szCs w:val="20"/>
                <w:vertAlign w:val="superscript"/>
              </w:rPr>
              <w:t>®</w:t>
            </w:r>
            <w:r w:rsidRPr="00631CA7" w:rsidR="006C3AE4">
              <w:rPr>
                <w:rFonts w:ascii="Times New Roman" w:hAnsi="Times New Roman"/>
                <w:sz w:val="20"/>
                <w:szCs w:val="20"/>
              </w:rPr>
              <w:t xml:space="preserve"> </w:t>
            </w:r>
            <w:r w:rsidRPr="00631CA7">
              <w:rPr>
                <w:rFonts w:ascii="Times New Roman" w:hAnsi="Times New Roman"/>
                <w:sz w:val="20"/>
                <w:szCs w:val="20"/>
              </w:rPr>
              <w:t>should assure that it is used in such an environment.</w:t>
            </w:r>
          </w:p>
        </w:tc>
      </w:tr>
      <w:tr w:rsidRPr="00631CA7" w:rsidR="006C70D4" w:rsidTr="00D87292" w14:paraId="5DA8C4CF" w14:textId="77777777">
        <w:trPr>
          <w:tblHeader/>
          <w:jc w:val="center"/>
        </w:trPr>
        <w:tc>
          <w:tcPr>
            <w:tcW w:w="1864" w:type="dxa"/>
            <w:shd w:val="clear" w:color="auto" w:fill="auto"/>
          </w:tcPr>
          <w:p w:rsidRPr="00631CA7" w:rsidR="006C70D4" w:rsidP="00631CA7" w:rsidRDefault="006C70D4" w14:paraId="3D002F62" w14:textId="77777777">
            <w:pPr>
              <w:spacing w:after="0" w:line="240" w:lineRule="auto"/>
              <w:jc w:val="center"/>
              <w:rPr>
                <w:rFonts w:ascii="Times New Roman" w:hAnsi="Times New Roman"/>
                <w:b/>
                <w:sz w:val="20"/>
                <w:szCs w:val="20"/>
              </w:rPr>
            </w:pPr>
            <w:r w:rsidRPr="00631CA7">
              <w:rPr>
                <w:rFonts w:ascii="Times New Roman" w:hAnsi="Times New Roman"/>
                <w:b/>
                <w:sz w:val="20"/>
                <w:szCs w:val="20"/>
              </w:rPr>
              <w:t>Immunity Test</w:t>
            </w:r>
          </w:p>
        </w:tc>
        <w:tc>
          <w:tcPr>
            <w:tcW w:w="1694" w:type="dxa"/>
            <w:shd w:val="clear" w:color="auto" w:fill="auto"/>
          </w:tcPr>
          <w:p w:rsidRPr="00631CA7" w:rsidR="006C70D4" w:rsidRDefault="006C70D4" w14:paraId="4B2691BA" w14:textId="77777777">
            <w:pPr>
              <w:spacing w:after="0" w:line="240" w:lineRule="auto"/>
              <w:jc w:val="center"/>
              <w:rPr>
                <w:rFonts w:ascii="Times New Roman" w:hAnsi="Times New Roman"/>
                <w:b/>
                <w:sz w:val="20"/>
                <w:szCs w:val="20"/>
              </w:rPr>
            </w:pPr>
            <w:r w:rsidRPr="00631CA7">
              <w:rPr>
                <w:rFonts w:ascii="Times New Roman" w:hAnsi="Times New Roman"/>
                <w:b/>
                <w:sz w:val="20"/>
                <w:szCs w:val="20"/>
              </w:rPr>
              <w:t>IEC 60601 test level</w:t>
            </w:r>
          </w:p>
        </w:tc>
        <w:tc>
          <w:tcPr>
            <w:tcW w:w="1646" w:type="dxa"/>
            <w:shd w:val="clear" w:color="auto" w:fill="auto"/>
          </w:tcPr>
          <w:p w:rsidRPr="00631CA7" w:rsidR="006C70D4" w:rsidRDefault="006C70D4" w14:paraId="21B15F38" w14:textId="77777777">
            <w:pPr>
              <w:spacing w:after="0" w:line="240" w:lineRule="auto"/>
              <w:jc w:val="center"/>
              <w:rPr>
                <w:rFonts w:ascii="Times New Roman" w:hAnsi="Times New Roman"/>
                <w:b/>
                <w:sz w:val="20"/>
                <w:szCs w:val="20"/>
              </w:rPr>
            </w:pPr>
            <w:r w:rsidRPr="00631CA7">
              <w:rPr>
                <w:rFonts w:ascii="Times New Roman" w:hAnsi="Times New Roman"/>
                <w:b/>
                <w:sz w:val="20"/>
                <w:szCs w:val="20"/>
              </w:rPr>
              <w:t>Compliance level</w:t>
            </w:r>
          </w:p>
        </w:tc>
        <w:tc>
          <w:tcPr>
            <w:tcW w:w="1960" w:type="dxa"/>
            <w:shd w:val="clear" w:color="auto" w:fill="auto"/>
          </w:tcPr>
          <w:p w:rsidRPr="00631CA7" w:rsidR="006C70D4" w:rsidRDefault="006C70D4" w14:paraId="2C9EA83C" w14:textId="77777777">
            <w:pPr>
              <w:spacing w:after="0" w:line="240" w:lineRule="auto"/>
              <w:jc w:val="center"/>
              <w:rPr>
                <w:rFonts w:ascii="Times New Roman" w:hAnsi="Times New Roman"/>
                <w:b/>
                <w:sz w:val="20"/>
                <w:szCs w:val="20"/>
              </w:rPr>
            </w:pPr>
            <w:r w:rsidRPr="00631CA7">
              <w:rPr>
                <w:rFonts w:ascii="Times New Roman" w:hAnsi="Times New Roman"/>
                <w:b/>
                <w:sz w:val="20"/>
                <w:szCs w:val="20"/>
              </w:rPr>
              <w:t>Electromagnetic environment – guidance</w:t>
            </w:r>
          </w:p>
        </w:tc>
      </w:tr>
      <w:tr w:rsidRPr="00631CA7" w:rsidR="006C70D4" w:rsidTr="00D87292" w14:paraId="3FFEE697" w14:textId="77777777">
        <w:trPr>
          <w:jc w:val="center"/>
        </w:trPr>
        <w:tc>
          <w:tcPr>
            <w:tcW w:w="1864" w:type="dxa"/>
            <w:shd w:val="clear" w:color="auto" w:fill="auto"/>
          </w:tcPr>
          <w:p w:rsidRPr="00631CA7" w:rsidR="006C70D4" w:rsidP="00631CA7" w:rsidRDefault="006C70D4" w14:paraId="2E933030" w14:textId="77777777">
            <w:pPr>
              <w:spacing w:after="0" w:line="240" w:lineRule="auto"/>
              <w:rPr>
                <w:rFonts w:ascii="Times New Roman" w:hAnsi="Times New Roman"/>
                <w:sz w:val="20"/>
                <w:szCs w:val="20"/>
              </w:rPr>
            </w:pPr>
            <w:r w:rsidRPr="00631CA7">
              <w:rPr>
                <w:rFonts w:ascii="Times New Roman" w:hAnsi="Times New Roman"/>
                <w:sz w:val="20"/>
                <w:szCs w:val="20"/>
              </w:rPr>
              <w:t>Electrostatic discharge (ESD)</w:t>
            </w:r>
          </w:p>
          <w:p w:rsidRPr="00631CA7" w:rsidR="006C70D4" w:rsidRDefault="006C70D4" w14:paraId="5FAC65FF" w14:textId="77777777">
            <w:pPr>
              <w:spacing w:after="0" w:line="240" w:lineRule="auto"/>
              <w:rPr>
                <w:rFonts w:ascii="Times New Roman" w:hAnsi="Times New Roman"/>
                <w:sz w:val="20"/>
                <w:szCs w:val="20"/>
              </w:rPr>
            </w:pPr>
            <w:r w:rsidRPr="00631CA7">
              <w:rPr>
                <w:rFonts w:ascii="Times New Roman" w:hAnsi="Times New Roman"/>
                <w:sz w:val="20"/>
                <w:szCs w:val="20"/>
              </w:rPr>
              <w:lastRenderedPageBreak/>
              <w:t>IEC 61000-4-2</w:t>
            </w:r>
          </w:p>
        </w:tc>
        <w:tc>
          <w:tcPr>
            <w:tcW w:w="1694" w:type="dxa"/>
            <w:shd w:val="clear" w:color="auto" w:fill="auto"/>
          </w:tcPr>
          <w:p w:rsidRPr="00631CA7" w:rsidR="006C70D4" w:rsidRDefault="006C70D4" w14:paraId="73D1C931" w14:textId="77777777">
            <w:pPr>
              <w:spacing w:after="0" w:line="240" w:lineRule="auto"/>
              <w:rPr>
                <w:rFonts w:ascii="Times New Roman" w:hAnsi="Times New Roman"/>
                <w:sz w:val="20"/>
                <w:szCs w:val="20"/>
              </w:rPr>
            </w:pPr>
            <w:r w:rsidRPr="00631CA7">
              <w:rPr>
                <w:rFonts w:ascii="Times New Roman" w:hAnsi="Times New Roman"/>
                <w:sz w:val="20"/>
                <w:szCs w:val="20"/>
              </w:rPr>
              <w:lastRenderedPageBreak/>
              <w:t xml:space="preserve">± </w:t>
            </w:r>
            <w:r w:rsidRPr="00631CA7" w:rsidR="009A467F">
              <w:rPr>
                <w:rFonts w:ascii="Times New Roman" w:hAnsi="Times New Roman"/>
                <w:sz w:val="20"/>
                <w:szCs w:val="20"/>
              </w:rPr>
              <w:t>8</w:t>
            </w:r>
            <w:r w:rsidRPr="00631CA7">
              <w:rPr>
                <w:rFonts w:ascii="Times New Roman" w:hAnsi="Times New Roman"/>
                <w:sz w:val="20"/>
                <w:szCs w:val="20"/>
              </w:rPr>
              <w:t xml:space="preserve"> kV contact</w:t>
            </w:r>
          </w:p>
          <w:p w:rsidRPr="00631CA7" w:rsidR="006C70D4" w:rsidRDefault="006C70D4" w14:paraId="522049AC" w14:textId="77777777">
            <w:pPr>
              <w:spacing w:after="0" w:line="240" w:lineRule="auto"/>
              <w:rPr>
                <w:rFonts w:ascii="Times New Roman" w:hAnsi="Times New Roman"/>
                <w:sz w:val="20"/>
                <w:szCs w:val="20"/>
              </w:rPr>
            </w:pPr>
            <w:r w:rsidRPr="00631CA7">
              <w:rPr>
                <w:rFonts w:ascii="Times New Roman" w:hAnsi="Times New Roman"/>
                <w:sz w:val="20"/>
                <w:szCs w:val="20"/>
              </w:rPr>
              <w:t xml:space="preserve">± </w:t>
            </w:r>
            <w:r w:rsidRPr="00631CA7" w:rsidR="009A467F">
              <w:rPr>
                <w:rFonts w:ascii="Times New Roman" w:hAnsi="Times New Roman"/>
                <w:sz w:val="20"/>
                <w:szCs w:val="20"/>
              </w:rPr>
              <w:t>15</w:t>
            </w:r>
            <w:r w:rsidRPr="00631CA7">
              <w:rPr>
                <w:rFonts w:ascii="Times New Roman" w:hAnsi="Times New Roman"/>
                <w:sz w:val="20"/>
                <w:szCs w:val="20"/>
              </w:rPr>
              <w:t xml:space="preserve"> kV air</w:t>
            </w:r>
          </w:p>
        </w:tc>
        <w:tc>
          <w:tcPr>
            <w:tcW w:w="1646" w:type="dxa"/>
            <w:shd w:val="clear" w:color="auto" w:fill="auto"/>
          </w:tcPr>
          <w:p w:rsidRPr="00631CA7" w:rsidR="006C70D4" w:rsidRDefault="006C70D4" w14:paraId="3BB7227A" w14:textId="77777777">
            <w:pPr>
              <w:spacing w:after="0" w:line="240" w:lineRule="auto"/>
              <w:rPr>
                <w:rFonts w:ascii="Times New Roman" w:hAnsi="Times New Roman"/>
                <w:sz w:val="20"/>
                <w:szCs w:val="20"/>
              </w:rPr>
            </w:pPr>
            <w:r w:rsidRPr="00631CA7">
              <w:rPr>
                <w:rFonts w:ascii="Times New Roman" w:hAnsi="Times New Roman"/>
                <w:sz w:val="20"/>
                <w:szCs w:val="20"/>
              </w:rPr>
              <w:t xml:space="preserve">± </w:t>
            </w:r>
            <w:r w:rsidRPr="00631CA7" w:rsidR="009A467F">
              <w:rPr>
                <w:rFonts w:ascii="Times New Roman" w:hAnsi="Times New Roman"/>
                <w:sz w:val="20"/>
                <w:szCs w:val="20"/>
              </w:rPr>
              <w:t>8</w:t>
            </w:r>
            <w:r w:rsidRPr="00631CA7">
              <w:rPr>
                <w:rFonts w:ascii="Times New Roman" w:hAnsi="Times New Roman"/>
                <w:sz w:val="20"/>
                <w:szCs w:val="20"/>
              </w:rPr>
              <w:t xml:space="preserve"> kV contact</w:t>
            </w:r>
          </w:p>
          <w:p w:rsidRPr="00631CA7" w:rsidR="006C70D4" w:rsidRDefault="006C70D4" w14:paraId="7BB277BC" w14:textId="77777777">
            <w:pPr>
              <w:spacing w:after="0" w:line="240" w:lineRule="auto"/>
              <w:rPr>
                <w:rFonts w:ascii="Times New Roman" w:hAnsi="Times New Roman"/>
                <w:sz w:val="20"/>
                <w:szCs w:val="20"/>
              </w:rPr>
            </w:pPr>
            <w:r w:rsidRPr="00631CA7">
              <w:rPr>
                <w:rFonts w:ascii="Times New Roman" w:hAnsi="Times New Roman"/>
                <w:sz w:val="20"/>
                <w:szCs w:val="20"/>
              </w:rPr>
              <w:t xml:space="preserve">± </w:t>
            </w:r>
            <w:r w:rsidRPr="00631CA7" w:rsidR="009A467F">
              <w:rPr>
                <w:rFonts w:ascii="Times New Roman" w:hAnsi="Times New Roman"/>
                <w:sz w:val="20"/>
                <w:szCs w:val="20"/>
              </w:rPr>
              <w:t>15</w:t>
            </w:r>
            <w:r w:rsidRPr="00631CA7">
              <w:rPr>
                <w:rFonts w:ascii="Times New Roman" w:hAnsi="Times New Roman"/>
                <w:sz w:val="20"/>
                <w:szCs w:val="20"/>
              </w:rPr>
              <w:t xml:space="preserve"> kV air</w:t>
            </w:r>
          </w:p>
        </w:tc>
        <w:tc>
          <w:tcPr>
            <w:tcW w:w="1960" w:type="dxa"/>
            <w:shd w:val="clear" w:color="auto" w:fill="auto"/>
          </w:tcPr>
          <w:p w:rsidRPr="00631CA7" w:rsidR="006C70D4" w:rsidRDefault="006C70D4" w14:paraId="08A86A33" w14:textId="77777777">
            <w:pPr>
              <w:spacing w:after="0" w:line="240" w:lineRule="auto"/>
              <w:rPr>
                <w:rFonts w:ascii="Times New Roman" w:hAnsi="Times New Roman"/>
                <w:sz w:val="20"/>
                <w:szCs w:val="20"/>
              </w:rPr>
            </w:pPr>
            <w:r w:rsidRPr="00631CA7">
              <w:rPr>
                <w:rFonts w:ascii="Times New Roman" w:hAnsi="Times New Roman"/>
                <w:sz w:val="20"/>
                <w:szCs w:val="20"/>
              </w:rPr>
              <w:t xml:space="preserve">Floors should be wood, concrete or </w:t>
            </w:r>
            <w:r w:rsidRPr="00631CA7">
              <w:rPr>
                <w:rFonts w:ascii="Times New Roman" w:hAnsi="Times New Roman"/>
                <w:sz w:val="20"/>
                <w:szCs w:val="20"/>
              </w:rPr>
              <w:lastRenderedPageBreak/>
              <w:t>ceramic tile.  If floors are covered with synthetic material, the relative humidity should be at least 30%.</w:t>
            </w:r>
          </w:p>
        </w:tc>
      </w:tr>
      <w:tr w:rsidRPr="00631CA7" w:rsidR="006C70D4" w:rsidTr="00D87292" w14:paraId="50FA3C4B" w14:textId="77777777">
        <w:trPr>
          <w:jc w:val="center"/>
        </w:trPr>
        <w:tc>
          <w:tcPr>
            <w:tcW w:w="1864" w:type="dxa"/>
            <w:shd w:val="clear" w:color="auto" w:fill="auto"/>
          </w:tcPr>
          <w:p w:rsidRPr="00631CA7" w:rsidR="006C70D4" w:rsidP="00631CA7" w:rsidRDefault="006C70D4" w14:paraId="30E1144F" w14:textId="77777777">
            <w:pPr>
              <w:spacing w:after="0" w:line="240" w:lineRule="auto"/>
              <w:rPr>
                <w:rFonts w:ascii="Times New Roman" w:hAnsi="Times New Roman"/>
                <w:sz w:val="20"/>
                <w:szCs w:val="20"/>
              </w:rPr>
            </w:pPr>
            <w:r w:rsidRPr="00631CA7">
              <w:rPr>
                <w:rFonts w:ascii="Times New Roman" w:hAnsi="Times New Roman"/>
                <w:sz w:val="20"/>
                <w:szCs w:val="20"/>
              </w:rPr>
              <w:lastRenderedPageBreak/>
              <w:t>Power frequency (50/60 Hz) magnetic field</w:t>
            </w:r>
          </w:p>
          <w:p w:rsidRPr="00631CA7" w:rsidR="006C70D4" w:rsidRDefault="006C70D4" w14:paraId="45D4F24A" w14:textId="77777777">
            <w:pPr>
              <w:spacing w:after="0" w:line="240" w:lineRule="auto"/>
              <w:rPr>
                <w:rFonts w:ascii="Times New Roman" w:hAnsi="Times New Roman"/>
                <w:sz w:val="20"/>
                <w:szCs w:val="20"/>
              </w:rPr>
            </w:pPr>
            <w:r w:rsidRPr="00631CA7">
              <w:rPr>
                <w:rFonts w:ascii="Times New Roman" w:hAnsi="Times New Roman"/>
                <w:sz w:val="20"/>
                <w:szCs w:val="20"/>
              </w:rPr>
              <w:t>IEC 61000-4-8</w:t>
            </w:r>
          </w:p>
        </w:tc>
        <w:tc>
          <w:tcPr>
            <w:tcW w:w="1694" w:type="dxa"/>
            <w:shd w:val="clear" w:color="auto" w:fill="auto"/>
          </w:tcPr>
          <w:p w:rsidRPr="00631CA7" w:rsidR="006C70D4" w:rsidRDefault="006C70D4" w14:paraId="155FE7B0" w14:textId="77777777">
            <w:pPr>
              <w:spacing w:after="0" w:line="240" w:lineRule="auto"/>
              <w:rPr>
                <w:rFonts w:ascii="Times New Roman" w:hAnsi="Times New Roman"/>
                <w:sz w:val="20"/>
                <w:szCs w:val="20"/>
              </w:rPr>
            </w:pPr>
            <w:r w:rsidRPr="00631CA7">
              <w:rPr>
                <w:rFonts w:ascii="Times New Roman" w:hAnsi="Times New Roman"/>
                <w:sz w:val="20"/>
                <w:szCs w:val="20"/>
              </w:rPr>
              <w:t>3</w:t>
            </w:r>
            <w:r w:rsidRPr="00631CA7" w:rsidR="009A467F">
              <w:rPr>
                <w:rFonts w:ascii="Times New Roman" w:hAnsi="Times New Roman"/>
                <w:sz w:val="20"/>
                <w:szCs w:val="20"/>
              </w:rPr>
              <w:t>0</w:t>
            </w:r>
            <w:r w:rsidRPr="00631CA7">
              <w:rPr>
                <w:rFonts w:ascii="Times New Roman" w:hAnsi="Times New Roman"/>
                <w:sz w:val="20"/>
                <w:szCs w:val="20"/>
              </w:rPr>
              <w:t xml:space="preserve"> A/m</w:t>
            </w:r>
          </w:p>
        </w:tc>
        <w:tc>
          <w:tcPr>
            <w:tcW w:w="1646" w:type="dxa"/>
            <w:shd w:val="clear" w:color="auto" w:fill="auto"/>
          </w:tcPr>
          <w:p w:rsidRPr="00631CA7" w:rsidR="006C70D4" w:rsidRDefault="006C70D4" w14:paraId="1B480682" w14:textId="77777777">
            <w:pPr>
              <w:spacing w:after="0" w:line="240" w:lineRule="auto"/>
              <w:rPr>
                <w:rFonts w:ascii="Times New Roman" w:hAnsi="Times New Roman"/>
                <w:sz w:val="20"/>
                <w:szCs w:val="20"/>
              </w:rPr>
            </w:pPr>
            <w:r w:rsidRPr="00631CA7">
              <w:rPr>
                <w:rFonts w:ascii="Times New Roman" w:hAnsi="Times New Roman"/>
                <w:sz w:val="20"/>
                <w:szCs w:val="20"/>
              </w:rPr>
              <w:t>3</w:t>
            </w:r>
            <w:r w:rsidRPr="00631CA7" w:rsidR="009A467F">
              <w:rPr>
                <w:rFonts w:ascii="Times New Roman" w:hAnsi="Times New Roman"/>
                <w:sz w:val="20"/>
                <w:szCs w:val="20"/>
              </w:rPr>
              <w:t>0</w:t>
            </w:r>
            <w:r w:rsidRPr="00631CA7">
              <w:rPr>
                <w:rFonts w:ascii="Times New Roman" w:hAnsi="Times New Roman"/>
                <w:sz w:val="20"/>
                <w:szCs w:val="20"/>
              </w:rPr>
              <w:t xml:space="preserve"> A/m</w:t>
            </w:r>
          </w:p>
        </w:tc>
        <w:tc>
          <w:tcPr>
            <w:tcW w:w="1960" w:type="dxa"/>
            <w:shd w:val="clear" w:color="auto" w:fill="auto"/>
          </w:tcPr>
          <w:p w:rsidRPr="00631CA7" w:rsidR="006C70D4" w:rsidRDefault="006C70D4" w14:paraId="352E6C37" w14:textId="77777777">
            <w:pPr>
              <w:spacing w:after="0" w:line="240" w:lineRule="auto"/>
              <w:rPr>
                <w:rFonts w:ascii="Times New Roman" w:hAnsi="Times New Roman"/>
                <w:sz w:val="20"/>
                <w:szCs w:val="20"/>
              </w:rPr>
            </w:pPr>
            <w:r w:rsidRPr="00631CA7">
              <w:rPr>
                <w:rFonts w:ascii="Times New Roman" w:hAnsi="Times New Roman"/>
                <w:sz w:val="20"/>
                <w:szCs w:val="20"/>
              </w:rPr>
              <w:t>Power frequency magnetic fields should be at levels characteristic of a typical location in a typical commercial or hospital environment.</w:t>
            </w:r>
          </w:p>
        </w:tc>
      </w:tr>
      <w:tr w:rsidRPr="00631CA7" w:rsidR="006C70D4" w:rsidTr="00D87292" w14:paraId="1B928517" w14:textId="77777777">
        <w:trPr>
          <w:jc w:val="center"/>
        </w:trPr>
        <w:tc>
          <w:tcPr>
            <w:tcW w:w="7164" w:type="dxa"/>
            <w:gridSpan w:val="4"/>
            <w:shd w:val="clear" w:color="auto" w:fill="auto"/>
          </w:tcPr>
          <w:p w:rsidRPr="00631CA7" w:rsidR="006C70D4" w:rsidP="00631CA7" w:rsidRDefault="006C70D4" w14:paraId="2AE7D992" w14:textId="77777777">
            <w:pPr>
              <w:spacing w:after="0" w:line="240" w:lineRule="auto"/>
              <w:rPr>
                <w:rFonts w:ascii="Times New Roman" w:hAnsi="Times New Roman"/>
                <w:sz w:val="20"/>
                <w:szCs w:val="20"/>
              </w:rPr>
            </w:pPr>
            <w:r w:rsidRPr="00631CA7">
              <w:rPr>
                <w:rFonts w:ascii="Times New Roman" w:hAnsi="Times New Roman"/>
                <w:sz w:val="20"/>
                <w:szCs w:val="20"/>
              </w:rPr>
              <w:t xml:space="preserve">NOTE       </w:t>
            </w:r>
            <w:r w:rsidRPr="00631CA7">
              <w:rPr>
                <w:rFonts w:ascii="Times New Roman" w:hAnsi="Times New Roman"/>
                <w:i/>
                <w:sz w:val="20"/>
                <w:szCs w:val="20"/>
              </w:rPr>
              <w:t>U</w:t>
            </w:r>
            <w:r w:rsidRPr="00631CA7">
              <w:rPr>
                <w:rFonts w:ascii="Times New Roman" w:hAnsi="Times New Roman"/>
                <w:sz w:val="20"/>
                <w:szCs w:val="20"/>
                <w:vertAlign w:val="subscript"/>
              </w:rPr>
              <w:t>T</w:t>
            </w:r>
            <w:r w:rsidRPr="00631CA7">
              <w:rPr>
                <w:rFonts w:ascii="Times New Roman" w:hAnsi="Times New Roman"/>
                <w:sz w:val="20"/>
                <w:szCs w:val="20"/>
              </w:rPr>
              <w:t xml:space="preserve"> is the </w:t>
            </w:r>
            <w:proofErr w:type="spellStart"/>
            <w:r w:rsidRPr="00631CA7">
              <w:rPr>
                <w:rFonts w:ascii="Times New Roman" w:hAnsi="Times New Roman"/>
                <w:sz w:val="20"/>
                <w:szCs w:val="20"/>
              </w:rPr>
              <w:t>a.c</w:t>
            </w:r>
            <w:proofErr w:type="spellEnd"/>
            <w:r w:rsidRPr="00631CA7">
              <w:rPr>
                <w:rFonts w:ascii="Times New Roman" w:hAnsi="Times New Roman"/>
                <w:sz w:val="20"/>
                <w:szCs w:val="20"/>
              </w:rPr>
              <w:t>. mains voltage prior to application of test level.</w:t>
            </w:r>
          </w:p>
        </w:tc>
      </w:tr>
    </w:tbl>
    <w:p w:rsidRPr="00631CA7" w:rsidR="006C70D4" w:rsidP="00950A19" w:rsidRDefault="006C70D4" w14:paraId="5F088F08" w14:textId="77777777">
      <w:pPr>
        <w:spacing w:after="0" w:line="240" w:lineRule="auto"/>
        <w:rPr>
          <w:rFonts w:ascii="Times New Roman" w:hAnsi="Times New Roman"/>
        </w:rPr>
      </w:pPr>
    </w:p>
    <w:tbl>
      <w:tblPr>
        <w:tblpPr w:leftFromText="180" w:rightFromText="180" w:vertAnchor="text" w:tblpXSpec="center" w:tblpY="1"/>
        <w:tblOverlap w:val="never"/>
        <w:tblW w:w="70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762"/>
        <w:gridCol w:w="1885"/>
        <w:gridCol w:w="1711"/>
        <w:gridCol w:w="1729"/>
      </w:tblGrid>
      <w:tr w:rsidRPr="00631CA7" w:rsidR="006C70D4" w:rsidTr="00C47B25" w14:paraId="27F7B5CC" w14:textId="77777777">
        <w:trPr>
          <w:tblHeader/>
        </w:trPr>
        <w:tc>
          <w:tcPr>
            <w:tcW w:w="7087" w:type="dxa"/>
            <w:gridSpan w:val="4"/>
          </w:tcPr>
          <w:p w:rsidRPr="00631CA7" w:rsidR="006C70D4" w:rsidP="00631CA7" w:rsidRDefault="006C70D4" w14:paraId="66641147" w14:textId="77777777">
            <w:pPr>
              <w:autoSpaceDE w:val="0"/>
              <w:autoSpaceDN w:val="0"/>
              <w:adjustRightInd w:val="0"/>
              <w:spacing w:after="0" w:line="240" w:lineRule="auto"/>
              <w:jc w:val="center"/>
              <w:rPr>
                <w:rFonts w:ascii="Times New Roman" w:hAnsi="Times New Roman"/>
                <w:b/>
                <w:bCs/>
                <w:sz w:val="20"/>
                <w:szCs w:val="20"/>
              </w:rPr>
            </w:pPr>
            <w:r w:rsidRPr="00631CA7">
              <w:rPr>
                <w:rFonts w:ascii="Times New Roman" w:hAnsi="Times New Roman"/>
                <w:b/>
                <w:bCs/>
                <w:sz w:val="20"/>
                <w:szCs w:val="20"/>
              </w:rPr>
              <w:t>Guidance and manufacturer’s declaration – electromagnetic immunity</w:t>
            </w:r>
          </w:p>
        </w:tc>
      </w:tr>
      <w:tr w:rsidRPr="00631CA7" w:rsidR="006C70D4" w:rsidTr="00C47B25" w14:paraId="381CC1C7" w14:textId="77777777">
        <w:trPr>
          <w:tblHeader/>
        </w:trPr>
        <w:tc>
          <w:tcPr>
            <w:tcW w:w="7087" w:type="dxa"/>
            <w:gridSpan w:val="4"/>
          </w:tcPr>
          <w:p w:rsidRPr="00631CA7" w:rsidR="006C70D4" w:rsidP="00950A19" w:rsidRDefault="006C70D4" w14:paraId="65062740" w14:textId="77777777">
            <w:pPr>
              <w:autoSpaceDE w:val="0"/>
              <w:autoSpaceDN w:val="0"/>
              <w:adjustRightInd w:val="0"/>
              <w:spacing w:after="0" w:line="240" w:lineRule="auto"/>
              <w:jc w:val="both"/>
              <w:rPr>
                <w:rFonts w:ascii="Times New Roman" w:hAnsi="Times New Roman"/>
                <w:sz w:val="20"/>
                <w:szCs w:val="20"/>
              </w:rPr>
            </w:pPr>
            <w:r w:rsidRPr="00631CA7">
              <w:rPr>
                <w:rFonts w:ascii="Times New Roman" w:hAnsi="Times New Roman"/>
                <w:sz w:val="20"/>
                <w:szCs w:val="20"/>
              </w:rPr>
              <w:t xml:space="preserve">The RODO </w:t>
            </w:r>
            <w:r w:rsidRPr="00631CA7" w:rsidR="00D87292">
              <w:rPr>
                <w:rFonts w:ascii="Times New Roman" w:hAnsi="Times New Roman"/>
                <w:sz w:val="20"/>
                <w:szCs w:val="20"/>
              </w:rPr>
              <w:t>Smilekey</w:t>
            </w:r>
            <w:r w:rsidRPr="00950A19" w:rsidR="00D7052B">
              <w:rPr>
                <w:rFonts w:ascii="Times New Roman" w:hAnsi="Times New Roman"/>
                <w:b/>
                <w:color w:val="000000"/>
                <w:sz w:val="20"/>
                <w:szCs w:val="20"/>
                <w:vertAlign w:val="superscript"/>
              </w:rPr>
              <w:t>®</w:t>
            </w:r>
            <w:r w:rsidRPr="00631CA7" w:rsidR="00D87292">
              <w:rPr>
                <w:rFonts w:ascii="Times New Roman" w:hAnsi="Times New Roman"/>
                <w:sz w:val="20"/>
                <w:szCs w:val="20"/>
              </w:rPr>
              <w:t xml:space="preserve"> </w:t>
            </w:r>
            <w:r w:rsidRPr="00631CA7">
              <w:rPr>
                <w:rFonts w:ascii="Times New Roman" w:hAnsi="Times New Roman"/>
                <w:sz w:val="20"/>
                <w:szCs w:val="20"/>
              </w:rPr>
              <w:t xml:space="preserve">is intended for use in the electromagnetic environment specified below. The customer or the user of the RODO </w:t>
            </w:r>
            <w:r w:rsidRPr="00631CA7" w:rsidR="00D87292">
              <w:rPr>
                <w:rFonts w:ascii="Times New Roman" w:hAnsi="Times New Roman"/>
                <w:sz w:val="20"/>
                <w:szCs w:val="20"/>
              </w:rPr>
              <w:t>Smilekey</w:t>
            </w:r>
            <w:r w:rsidRPr="00950A19" w:rsidR="00D7052B">
              <w:rPr>
                <w:rFonts w:ascii="Times New Roman" w:hAnsi="Times New Roman"/>
                <w:b/>
                <w:color w:val="000000"/>
                <w:sz w:val="20"/>
                <w:szCs w:val="20"/>
                <w:vertAlign w:val="superscript"/>
              </w:rPr>
              <w:t>®</w:t>
            </w:r>
            <w:r w:rsidRPr="00631CA7" w:rsidR="00D87292">
              <w:rPr>
                <w:rFonts w:ascii="Times New Roman" w:hAnsi="Times New Roman"/>
                <w:sz w:val="20"/>
                <w:szCs w:val="20"/>
              </w:rPr>
              <w:t xml:space="preserve"> </w:t>
            </w:r>
            <w:r w:rsidRPr="00631CA7">
              <w:rPr>
                <w:rFonts w:ascii="Times New Roman" w:hAnsi="Times New Roman"/>
                <w:sz w:val="20"/>
                <w:szCs w:val="20"/>
              </w:rPr>
              <w:t>should assure that it is used in such an environment.</w:t>
            </w:r>
          </w:p>
        </w:tc>
      </w:tr>
      <w:tr w:rsidRPr="00631CA7" w:rsidR="006C70D4" w:rsidTr="00C47B25" w14:paraId="0208D064" w14:textId="77777777">
        <w:trPr>
          <w:tblHeader/>
        </w:trPr>
        <w:tc>
          <w:tcPr>
            <w:tcW w:w="1762" w:type="dxa"/>
          </w:tcPr>
          <w:p w:rsidRPr="00631CA7" w:rsidR="006C70D4" w:rsidP="00631CA7" w:rsidRDefault="006C70D4" w14:paraId="4242CEFA" w14:textId="77777777">
            <w:pPr>
              <w:autoSpaceDE w:val="0"/>
              <w:autoSpaceDN w:val="0"/>
              <w:adjustRightInd w:val="0"/>
              <w:spacing w:after="0" w:line="240" w:lineRule="auto"/>
              <w:jc w:val="center"/>
              <w:rPr>
                <w:rFonts w:ascii="Times New Roman" w:hAnsi="Times New Roman"/>
                <w:b/>
                <w:bCs/>
                <w:sz w:val="20"/>
                <w:szCs w:val="20"/>
              </w:rPr>
            </w:pPr>
            <w:r w:rsidRPr="00631CA7">
              <w:rPr>
                <w:rFonts w:ascii="Times New Roman" w:hAnsi="Times New Roman"/>
                <w:b/>
                <w:bCs/>
                <w:sz w:val="20"/>
                <w:szCs w:val="20"/>
              </w:rPr>
              <w:t>Immunity test</w:t>
            </w:r>
          </w:p>
        </w:tc>
        <w:tc>
          <w:tcPr>
            <w:tcW w:w="1885" w:type="dxa"/>
          </w:tcPr>
          <w:p w:rsidRPr="00631CA7" w:rsidR="006C70D4" w:rsidP="00631CA7" w:rsidRDefault="006C70D4" w14:paraId="180B24F0" w14:textId="77777777">
            <w:pPr>
              <w:autoSpaceDE w:val="0"/>
              <w:autoSpaceDN w:val="0"/>
              <w:adjustRightInd w:val="0"/>
              <w:spacing w:after="0" w:line="240" w:lineRule="auto"/>
              <w:jc w:val="center"/>
              <w:rPr>
                <w:rFonts w:ascii="Times New Roman" w:hAnsi="Times New Roman"/>
                <w:b/>
                <w:bCs/>
                <w:sz w:val="20"/>
                <w:szCs w:val="20"/>
              </w:rPr>
            </w:pPr>
            <w:r w:rsidRPr="00631CA7">
              <w:rPr>
                <w:rFonts w:ascii="Times New Roman" w:hAnsi="Times New Roman"/>
                <w:b/>
                <w:bCs/>
                <w:sz w:val="20"/>
                <w:szCs w:val="20"/>
              </w:rPr>
              <w:t>IEC 60601 test level</w:t>
            </w:r>
          </w:p>
        </w:tc>
        <w:tc>
          <w:tcPr>
            <w:tcW w:w="1711" w:type="dxa"/>
          </w:tcPr>
          <w:p w:rsidRPr="00631CA7" w:rsidR="006C70D4" w:rsidP="00631CA7" w:rsidRDefault="006C70D4" w14:paraId="7E94D60A" w14:textId="77777777">
            <w:pPr>
              <w:autoSpaceDE w:val="0"/>
              <w:autoSpaceDN w:val="0"/>
              <w:adjustRightInd w:val="0"/>
              <w:spacing w:after="0" w:line="240" w:lineRule="auto"/>
              <w:jc w:val="center"/>
              <w:rPr>
                <w:rFonts w:ascii="Times New Roman" w:hAnsi="Times New Roman"/>
                <w:b/>
                <w:bCs/>
                <w:sz w:val="20"/>
                <w:szCs w:val="20"/>
              </w:rPr>
            </w:pPr>
            <w:r w:rsidRPr="00631CA7">
              <w:rPr>
                <w:rFonts w:ascii="Times New Roman" w:hAnsi="Times New Roman"/>
                <w:b/>
                <w:bCs/>
                <w:sz w:val="20"/>
                <w:szCs w:val="20"/>
              </w:rPr>
              <w:t>Compliance level</w:t>
            </w:r>
          </w:p>
        </w:tc>
        <w:tc>
          <w:tcPr>
            <w:tcW w:w="1729" w:type="dxa"/>
          </w:tcPr>
          <w:p w:rsidRPr="00631CA7" w:rsidR="006C70D4" w:rsidP="00950A19" w:rsidRDefault="006C70D4" w14:paraId="2EE42915" w14:textId="77777777">
            <w:pPr>
              <w:autoSpaceDE w:val="0"/>
              <w:autoSpaceDN w:val="0"/>
              <w:adjustRightInd w:val="0"/>
              <w:spacing w:after="0" w:line="240" w:lineRule="auto"/>
              <w:jc w:val="center"/>
              <w:rPr>
                <w:rFonts w:ascii="Times New Roman" w:hAnsi="Times New Roman"/>
                <w:b/>
                <w:bCs/>
                <w:sz w:val="20"/>
                <w:szCs w:val="20"/>
              </w:rPr>
            </w:pPr>
            <w:r w:rsidRPr="00631CA7">
              <w:rPr>
                <w:rFonts w:ascii="Times New Roman" w:hAnsi="Times New Roman"/>
                <w:b/>
                <w:bCs/>
                <w:sz w:val="20"/>
                <w:szCs w:val="20"/>
              </w:rPr>
              <w:t xml:space="preserve">Electromagnetic environment </w:t>
            </w:r>
            <w:r w:rsidRPr="00631CA7">
              <w:rPr>
                <w:rFonts w:ascii="Times New Roman" w:hAnsi="Times New Roman"/>
                <w:sz w:val="20"/>
                <w:szCs w:val="20"/>
              </w:rPr>
              <w:t xml:space="preserve">– </w:t>
            </w:r>
            <w:r w:rsidRPr="00631CA7">
              <w:rPr>
                <w:rFonts w:ascii="Times New Roman" w:hAnsi="Times New Roman"/>
                <w:b/>
                <w:bCs/>
                <w:sz w:val="20"/>
                <w:szCs w:val="20"/>
              </w:rPr>
              <w:t>guidance</w:t>
            </w:r>
          </w:p>
        </w:tc>
      </w:tr>
      <w:tr w:rsidRPr="00631CA7" w:rsidR="006C70D4" w:rsidTr="00C47B25" w14:paraId="7942BB0B" w14:textId="77777777">
        <w:tc>
          <w:tcPr>
            <w:tcW w:w="1762" w:type="dxa"/>
          </w:tcPr>
          <w:p w:rsidRPr="00631CA7" w:rsidR="006C70D4" w:rsidP="00631CA7" w:rsidRDefault="006C70D4" w14:paraId="272F43ED" w14:textId="77777777">
            <w:pPr>
              <w:autoSpaceDE w:val="0"/>
              <w:autoSpaceDN w:val="0"/>
              <w:adjustRightInd w:val="0"/>
              <w:spacing w:after="0" w:line="240" w:lineRule="auto"/>
              <w:rPr>
                <w:rFonts w:ascii="Times New Roman" w:hAnsi="Times New Roman"/>
                <w:sz w:val="20"/>
                <w:szCs w:val="20"/>
              </w:rPr>
            </w:pPr>
          </w:p>
          <w:p w:rsidRPr="00631CA7" w:rsidR="006C70D4" w:rsidP="00631CA7" w:rsidRDefault="006C70D4" w14:paraId="5B4DAC65" w14:textId="77777777">
            <w:pPr>
              <w:autoSpaceDE w:val="0"/>
              <w:autoSpaceDN w:val="0"/>
              <w:adjustRightInd w:val="0"/>
              <w:spacing w:after="0" w:line="240" w:lineRule="auto"/>
              <w:rPr>
                <w:rFonts w:ascii="Times New Roman" w:hAnsi="Times New Roman"/>
                <w:sz w:val="20"/>
                <w:szCs w:val="20"/>
              </w:rPr>
            </w:pPr>
          </w:p>
          <w:p w:rsidRPr="00631CA7" w:rsidR="006C70D4" w:rsidP="00631CA7" w:rsidRDefault="006C70D4" w14:paraId="4DDB929B" w14:textId="77777777">
            <w:pPr>
              <w:autoSpaceDE w:val="0"/>
              <w:autoSpaceDN w:val="0"/>
              <w:adjustRightInd w:val="0"/>
              <w:spacing w:after="0" w:line="240" w:lineRule="auto"/>
              <w:rPr>
                <w:rFonts w:ascii="Times New Roman" w:hAnsi="Times New Roman"/>
                <w:sz w:val="20"/>
                <w:szCs w:val="20"/>
              </w:rPr>
            </w:pPr>
          </w:p>
          <w:p w:rsidRPr="00631CA7" w:rsidR="006C70D4" w:rsidP="00950A19" w:rsidRDefault="006C70D4" w14:paraId="7B941E12" w14:textId="77777777">
            <w:pPr>
              <w:autoSpaceDE w:val="0"/>
              <w:autoSpaceDN w:val="0"/>
              <w:adjustRightInd w:val="0"/>
              <w:spacing w:after="0" w:line="240" w:lineRule="auto"/>
              <w:rPr>
                <w:rFonts w:ascii="Times New Roman" w:hAnsi="Times New Roman"/>
                <w:sz w:val="20"/>
                <w:szCs w:val="20"/>
              </w:rPr>
            </w:pPr>
          </w:p>
          <w:p w:rsidRPr="00631CA7" w:rsidR="006C70D4" w:rsidP="00950A19" w:rsidRDefault="006C70D4" w14:paraId="7C52899A" w14:textId="77777777">
            <w:pPr>
              <w:autoSpaceDE w:val="0"/>
              <w:autoSpaceDN w:val="0"/>
              <w:adjustRightInd w:val="0"/>
              <w:spacing w:after="0" w:line="240" w:lineRule="auto"/>
              <w:rPr>
                <w:rFonts w:ascii="Times New Roman" w:hAnsi="Times New Roman"/>
                <w:sz w:val="20"/>
                <w:szCs w:val="20"/>
              </w:rPr>
            </w:pPr>
          </w:p>
          <w:p w:rsidRPr="00631CA7" w:rsidR="006C70D4" w:rsidP="00950A19" w:rsidRDefault="006C70D4" w14:paraId="0575DCE6" w14:textId="77777777">
            <w:pPr>
              <w:autoSpaceDE w:val="0"/>
              <w:autoSpaceDN w:val="0"/>
              <w:adjustRightInd w:val="0"/>
              <w:spacing w:after="0" w:line="240" w:lineRule="auto"/>
              <w:rPr>
                <w:rFonts w:ascii="Times New Roman" w:hAnsi="Times New Roman"/>
                <w:sz w:val="20"/>
                <w:szCs w:val="20"/>
              </w:rPr>
            </w:pPr>
          </w:p>
          <w:p w:rsidRPr="00631CA7" w:rsidR="006C70D4" w:rsidP="00950A19" w:rsidRDefault="006C70D4" w14:paraId="15A81217" w14:textId="77777777">
            <w:pPr>
              <w:autoSpaceDE w:val="0"/>
              <w:autoSpaceDN w:val="0"/>
              <w:adjustRightInd w:val="0"/>
              <w:spacing w:after="0" w:line="240" w:lineRule="auto"/>
              <w:rPr>
                <w:rFonts w:ascii="Times New Roman" w:hAnsi="Times New Roman"/>
                <w:sz w:val="20"/>
                <w:szCs w:val="20"/>
              </w:rPr>
            </w:pPr>
          </w:p>
          <w:p w:rsidRPr="00631CA7" w:rsidR="006C70D4" w:rsidP="00950A19" w:rsidRDefault="006C70D4" w14:paraId="6BCAA81C" w14:textId="77777777">
            <w:pPr>
              <w:autoSpaceDE w:val="0"/>
              <w:autoSpaceDN w:val="0"/>
              <w:adjustRightInd w:val="0"/>
              <w:spacing w:after="0" w:line="240" w:lineRule="auto"/>
              <w:rPr>
                <w:rFonts w:ascii="Times New Roman" w:hAnsi="Times New Roman"/>
                <w:sz w:val="20"/>
                <w:szCs w:val="20"/>
              </w:rPr>
            </w:pPr>
          </w:p>
          <w:p w:rsidRPr="00631CA7" w:rsidR="006C70D4" w:rsidP="00950A19" w:rsidRDefault="006C70D4" w14:paraId="58A03D5F" w14:textId="77777777">
            <w:pPr>
              <w:autoSpaceDE w:val="0"/>
              <w:autoSpaceDN w:val="0"/>
              <w:adjustRightInd w:val="0"/>
              <w:spacing w:after="0" w:line="240" w:lineRule="auto"/>
              <w:rPr>
                <w:rFonts w:ascii="Times New Roman" w:hAnsi="Times New Roman"/>
                <w:sz w:val="20"/>
                <w:szCs w:val="20"/>
              </w:rPr>
            </w:pPr>
            <w:r w:rsidRPr="00631CA7">
              <w:rPr>
                <w:rFonts w:ascii="Times New Roman" w:hAnsi="Times New Roman"/>
                <w:sz w:val="20"/>
                <w:szCs w:val="20"/>
              </w:rPr>
              <w:t>Conducted RF</w:t>
            </w:r>
          </w:p>
          <w:p w:rsidRPr="00631CA7" w:rsidR="006C70D4" w:rsidP="00950A19" w:rsidRDefault="006C70D4" w14:paraId="165F4174" w14:textId="77777777">
            <w:pPr>
              <w:autoSpaceDE w:val="0"/>
              <w:autoSpaceDN w:val="0"/>
              <w:adjustRightInd w:val="0"/>
              <w:spacing w:after="0" w:line="240" w:lineRule="auto"/>
              <w:rPr>
                <w:rFonts w:ascii="Times New Roman" w:hAnsi="Times New Roman"/>
                <w:sz w:val="20"/>
                <w:szCs w:val="20"/>
              </w:rPr>
            </w:pPr>
            <w:r w:rsidRPr="00631CA7">
              <w:rPr>
                <w:rFonts w:ascii="Times New Roman" w:hAnsi="Times New Roman"/>
                <w:sz w:val="20"/>
                <w:szCs w:val="20"/>
              </w:rPr>
              <w:t>IEC 61000-4-6</w:t>
            </w:r>
          </w:p>
          <w:p w:rsidRPr="00631CA7" w:rsidR="006C70D4" w:rsidP="00950A19" w:rsidRDefault="006C70D4" w14:paraId="5F5EADBF" w14:textId="77777777">
            <w:pPr>
              <w:autoSpaceDE w:val="0"/>
              <w:autoSpaceDN w:val="0"/>
              <w:adjustRightInd w:val="0"/>
              <w:spacing w:after="0" w:line="240" w:lineRule="auto"/>
              <w:rPr>
                <w:rFonts w:ascii="Times New Roman" w:hAnsi="Times New Roman"/>
                <w:sz w:val="20"/>
                <w:szCs w:val="20"/>
              </w:rPr>
            </w:pPr>
          </w:p>
          <w:p w:rsidRPr="00631CA7" w:rsidR="003D5FCA" w:rsidP="00950A19" w:rsidRDefault="003D5FCA" w14:paraId="4E3C517A" w14:textId="77777777">
            <w:pPr>
              <w:autoSpaceDE w:val="0"/>
              <w:autoSpaceDN w:val="0"/>
              <w:adjustRightInd w:val="0"/>
              <w:spacing w:after="0" w:line="240" w:lineRule="auto"/>
              <w:rPr>
                <w:rFonts w:ascii="Times New Roman" w:hAnsi="Times New Roman"/>
                <w:sz w:val="20"/>
                <w:szCs w:val="20"/>
              </w:rPr>
            </w:pPr>
          </w:p>
          <w:p w:rsidRPr="00631CA7" w:rsidR="003D5FCA" w:rsidP="00950A19" w:rsidRDefault="003D5FCA" w14:paraId="7B0E8E08" w14:textId="77777777">
            <w:pPr>
              <w:autoSpaceDE w:val="0"/>
              <w:autoSpaceDN w:val="0"/>
              <w:adjustRightInd w:val="0"/>
              <w:spacing w:after="0" w:line="240" w:lineRule="auto"/>
              <w:rPr>
                <w:rFonts w:ascii="Times New Roman" w:hAnsi="Times New Roman"/>
                <w:sz w:val="20"/>
                <w:szCs w:val="20"/>
              </w:rPr>
            </w:pPr>
          </w:p>
          <w:p w:rsidRPr="00631CA7" w:rsidR="003D5FCA" w:rsidP="00950A19" w:rsidRDefault="003D5FCA" w14:paraId="786BCB81" w14:textId="77777777">
            <w:pPr>
              <w:autoSpaceDE w:val="0"/>
              <w:autoSpaceDN w:val="0"/>
              <w:adjustRightInd w:val="0"/>
              <w:spacing w:after="0" w:line="240" w:lineRule="auto"/>
              <w:rPr>
                <w:rFonts w:ascii="Times New Roman" w:hAnsi="Times New Roman"/>
                <w:sz w:val="20"/>
                <w:szCs w:val="20"/>
              </w:rPr>
            </w:pPr>
          </w:p>
          <w:p w:rsidRPr="00631CA7" w:rsidR="006C70D4" w:rsidP="00950A19" w:rsidRDefault="006C70D4" w14:paraId="5A6B04C7" w14:textId="77777777">
            <w:pPr>
              <w:autoSpaceDE w:val="0"/>
              <w:autoSpaceDN w:val="0"/>
              <w:adjustRightInd w:val="0"/>
              <w:spacing w:after="0" w:line="240" w:lineRule="auto"/>
              <w:rPr>
                <w:rFonts w:ascii="Times New Roman" w:hAnsi="Times New Roman"/>
                <w:sz w:val="20"/>
                <w:szCs w:val="20"/>
              </w:rPr>
            </w:pPr>
            <w:r w:rsidRPr="00631CA7">
              <w:rPr>
                <w:rFonts w:ascii="Times New Roman" w:hAnsi="Times New Roman"/>
                <w:sz w:val="20"/>
                <w:szCs w:val="20"/>
              </w:rPr>
              <w:t>Radiated RF</w:t>
            </w:r>
          </w:p>
          <w:p w:rsidRPr="00631CA7" w:rsidR="006C70D4" w:rsidP="00950A19" w:rsidRDefault="006C70D4" w14:paraId="56A33C4E" w14:textId="77777777">
            <w:pPr>
              <w:autoSpaceDE w:val="0"/>
              <w:autoSpaceDN w:val="0"/>
              <w:adjustRightInd w:val="0"/>
              <w:spacing w:after="0" w:line="240" w:lineRule="auto"/>
              <w:rPr>
                <w:rFonts w:ascii="Times New Roman" w:hAnsi="Times New Roman"/>
                <w:sz w:val="20"/>
                <w:szCs w:val="20"/>
              </w:rPr>
            </w:pPr>
            <w:r w:rsidRPr="00631CA7">
              <w:rPr>
                <w:rFonts w:ascii="Times New Roman" w:hAnsi="Times New Roman"/>
                <w:sz w:val="20"/>
                <w:szCs w:val="20"/>
              </w:rPr>
              <w:t>IEC 61000-4-3</w:t>
            </w:r>
          </w:p>
        </w:tc>
        <w:tc>
          <w:tcPr>
            <w:tcW w:w="1885" w:type="dxa"/>
          </w:tcPr>
          <w:p w:rsidRPr="00631CA7" w:rsidR="006C70D4" w:rsidP="00950A19" w:rsidRDefault="006C70D4" w14:paraId="4F4D5965" w14:textId="77777777">
            <w:pPr>
              <w:autoSpaceDE w:val="0"/>
              <w:autoSpaceDN w:val="0"/>
              <w:adjustRightInd w:val="0"/>
              <w:spacing w:after="0" w:line="240" w:lineRule="auto"/>
              <w:rPr>
                <w:rFonts w:ascii="Times New Roman" w:hAnsi="Times New Roman"/>
                <w:sz w:val="20"/>
                <w:szCs w:val="20"/>
              </w:rPr>
            </w:pPr>
          </w:p>
          <w:p w:rsidRPr="00631CA7" w:rsidR="006C70D4" w:rsidP="00950A19" w:rsidRDefault="006C70D4" w14:paraId="656B6875" w14:textId="77777777">
            <w:pPr>
              <w:autoSpaceDE w:val="0"/>
              <w:autoSpaceDN w:val="0"/>
              <w:adjustRightInd w:val="0"/>
              <w:spacing w:after="0" w:line="240" w:lineRule="auto"/>
              <w:rPr>
                <w:rFonts w:ascii="Times New Roman" w:hAnsi="Times New Roman"/>
                <w:sz w:val="20"/>
                <w:szCs w:val="20"/>
              </w:rPr>
            </w:pPr>
          </w:p>
          <w:p w:rsidRPr="00631CA7" w:rsidR="006C70D4" w:rsidP="00950A19" w:rsidRDefault="006C70D4" w14:paraId="64933881" w14:textId="77777777">
            <w:pPr>
              <w:autoSpaceDE w:val="0"/>
              <w:autoSpaceDN w:val="0"/>
              <w:adjustRightInd w:val="0"/>
              <w:spacing w:after="0" w:line="240" w:lineRule="auto"/>
              <w:rPr>
                <w:rFonts w:ascii="Times New Roman" w:hAnsi="Times New Roman"/>
                <w:sz w:val="20"/>
                <w:szCs w:val="20"/>
              </w:rPr>
            </w:pPr>
          </w:p>
          <w:p w:rsidRPr="00631CA7" w:rsidR="006C70D4" w:rsidP="00950A19" w:rsidRDefault="006C70D4" w14:paraId="7EEB8B32" w14:textId="77777777">
            <w:pPr>
              <w:autoSpaceDE w:val="0"/>
              <w:autoSpaceDN w:val="0"/>
              <w:adjustRightInd w:val="0"/>
              <w:spacing w:after="0" w:line="240" w:lineRule="auto"/>
              <w:rPr>
                <w:rFonts w:ascii="Times New Roman" w:hAnsi="Times New Roman"/>
                <w:sz w:val="20"/>
                <w:szCs w:val="20"/>
              </w:rPr>
            </w:pPr>
          </w:p>
          <w:p w:rsidRPr="00631CA7" w:rsidR="006C70D4" w:rsidP="00950A19" w:rsidRDefault="006C70D4" w14:paraId="2D47F14E" w14:textId="77777777">
            <w:pPr>
              <w:autoSpaceDE w:val="0"/>
              <w:autoSpaceDN w:val="0"/>
              <w:adjustRightInd w:val="0"/>
              <w:spacing w:after="0" w:line="240" w:lineRule="auto"/>
              <w:rPr>
                <w:rFonts w:ascii="Times New Roman" w:hAnsi="Times New Roman"/>
                <w:sz w:val="20"/>
                <w:szCs w:val="20"/>
              </w:rPr>
            </w:pPr>
          </w:p>
          <w:p w:rsidRPr="00631CA7" w:rsidR="006C70D4" w:rsidP="00950A19" w:rsidRDefault="006C70D4" w14:paraId="3C0105CB" w14:textId="77777777">
            <w:pPr>
              <w:autoSpaceDE w:val="0"/>
              <w:autoSpaceDN w:val="0"/>
              <w:adjustRightInd w:val="0"/>
              <w:spacing w:after="0" w:line="240" w:lineRule="auto"/>
              <w:rPr>
                <w:rFonts w:ascii="Times New Roman" w:hAnsi="Times New Roman"/>
                <w:sz w:val="20"/>
                <w:szCs w:val="20"/>
              </w:rPr>
            </w:pPr>
          </w:p>
          <w:p w:rsidRPr="00631CA7" w:rsidR="006C70D4" w:rsidP="00950A19" w:rsidRDefault="006C70D4" w14:paraId="0E480907" w14:textId="77777777">
            <w:pPr>
              <w:autoSpaceDE w:val="0"/>
              <w:autoSpaceDN w:val="0"/>
              <w:adjustRightInd w:val="0"/>
              <w:spacing w:after="0" w:line="240" w:lineRule="auto"/>
              <w:rPr>
                <w:rFonts w:ascii="Times New Roman" w:hAnsi="Times New Roman"/>
                <w:sz w:val="20"/>
                <w:szCs w:val="20"/>
              </w:rPr>
            </w:pPr>
          </w:p>
          <w:p w:rsidRPr="00631CA7" w:rsidR="006C70D4" w:rsidP="00950A19" w:rsidRDefault="006C70D4" w14:paraId="7C8F0192" w14:textId="77777777">
            <w:pPr>
              <w:autoSpaceDE w:val="0"/>
              <w:autoSpaceDN w:val="0"/>
              <w:adjustRightInd w:val="0"/>
              <w:spacing w:after="0" w:line="240" w:lineRule="auto"/>
              <w:rPr>
                <w:rFonts w:ascii="Times New Roman" w:hAnsi="Times New Roman"/>
                <w:sz w:val="20"/>
                <w:szCs w:val="20"/>
              </w:rPr>
            </w:pPr>
          </w:p>
          <w:p w:rsidRPr="00631CA7" w:rsidR="006C70D4" w:rsidP="00950A19" w:rsidRDefault="006C70D4" w14:paraId="153C2871" w14:textId="77777777">
            <w:pPr>
              <w:autoSpaceDE w:val="0"/>
              <w:autoSpaceDN w:val="0"/>
              <w:adjustRightInd w:val="0"/>
              <w:spacing w:after="0" w:line="240" w:lineRule="auto"/>
              <w:rPr>
                <w:rFonts w:ascii="Times New Roman" w:hAnsi="Times New Roman"/>
                <w:sz w:val="20"/>
                <w:szCs w:val="20"/>
              </w:rPr>
            </w:pPr>
            <w:r w:rsidRPr="00631CA7">
              <w:rPr>
                <w:rFonts w:ascii="Times New Roman" w:hAnsi="Times New Roman"/>
                <w:sz w:val="20"/>
                <w:szCs w:val="20"/>
              </w:rPr>
              <w:t xml:space="preserve">3 </w:t>
            </w:r>
            <w:proofErr w:type="spellStart"/>
            <w:r w:rsidRPr="00631CA7">
              <w:rPr>
                <w:rFonts w:ascii="Times New Roman" w:hAnsi="Times New Roman"/>
                <w:sz w:val="20"/>
                <w:szCs w:val="20"/>
              </w:rPr>
              <w:t>Vrms</w:t>
            </w:r>
            <w:proofErr w:type="spellEnd"/>
          </w:p>
          <w:p w:rsidRPr="00631CA7" w:rsidR="006C70D4" w:rsidP="00950A19" w:rsidRDefault="006C70D4" w14:paraId="3FE827D4" w14:textId="77777777">
            <w:pPr>
              <w:autoSpaceDE w:val="0"/>
              <w:autoSpaceDN w:val="0"/>
              <w:adjustRightInd w:val="0"/>
              <w:spacing w:after="0" w:line="240" w:lineRule="auto"/>
              <w:rPr>
                <w:rFonts w:ascii="Times New Roman" w:hAnsi="Times New Roman"/>
                <w:sz w:val="20"/>
                <w:szCs w:val="20"/>
              </w:rPr>
            </w:pPr>
            <w:r w:rsidRPr="00631CA7">
              <w:rPr>
                <w:rFonts w:ascii="Times New Roman" w:hAnsi="Times New Roman"/>
                <w:sz w:val="20"/>
                <w:szCs w:val="20"/>
              </w:rPr>
              <w:t>150 kHz to 80 MHz</w:t>
            </w:r>
          </w:p>
          <w:p w:rsidRPr="00631CA7" w:rsidR="006C70D4" w:rsidP="00950A19" w:rsidRDefault="006C70D4" w14:paraId="484CD35F" w14:textId="77777777">
            <w:pPr>
              <w:autoSpaceDE w:val="0"/>
              <w:autoSpaceDN w:val="0"/>
              <w:adjustRightInd w:val="0"/>
              <w:spacing w:after="0" w:line="240" w:lineRule="auto"/>
              <w:rPr>
                <w:rFonts w:ascii="Times New Roman" w:hAnsi="Times New Roman"/>
                <w:sz w:val="20"/>
                <w:szCs w:val="20"/>
              </w:rPr>
            </w:pPr>
          </w:p>
          <w:p w:rsidRPr="00631CA7" w:rsidR="003D5FCA" w:rsidP="00950A19" w:rsidRDefault="003D5FCA" w14:paraId="4655B7CE" w14:textId="77777777">
            <w:pPr>
              <w:autoSpaceDE w:val="0"/>
              <w:autoSpaceDN w:val="0"/>
              <w:adjustRightInd w:val="0"/>
              <w:spacing w:after="0" w:line="240" w:lineRule="auto"/>
              <w:rPr>
                <w:rFonts w:ascii="Times New Roman" w:hAnsi="Times New Roman"/>
                <w:sz w:val="20"/>
                <w:szCs w:val="20"/>
              </w:rPr>
            </w:pPr>
            <w:r w:rsidRPr="00631CA7">
              <w:rPr>
                <w:rFonts w:ascii="Times New Roman" w:hAnsi="Times New Roman"/>
                <w:sz w:val="20"/>
                <w:szCs w:val="20"/>
              </w:rPr>
              <w:t xml:space="preserve">6 </w:t>
            </w:r>
            <w:proofErr w:type="spellStart"/>
            <w:r w:rsidRPr="00631CA7">
              <w:rPr>
                <w:rFonts w:ascii="Times New Roman" w:hAnsi="Times New Roman"/>
                <w:sz w:val="20"/>
                <w:szCs w:val="20"/>
              </w:rPr>
              <w:t>Vrms</w:t>
            </w:r>
            <w:proofErr w:type="spellEnd"/>
            <w:r w:rsidRPr="00631CA7">
              <w:rPr>
                <w:rFonts w:ascii="Times New Roman" w:hAnsi="Times New Roman"/>
                <w:sz w:val="20"/>
                <w:szCs w:val="20"/>
              </w:rPr>
              <w:t xml:space="preserve"> in specific ISM bands</w:t>
            </w:r>
          </w:p>
          <w:p w:rsidRPr="00631CA7" w:rsidR="006C70D4" w:rsidP="00950A19" w:rsidRDefault="006C70D4" w14:paraId="617940F0" w14:textId="77777777">
            <w:pPr>
              <w:autoSpaceDE w:val="0"/>
              <w:autoSpaceDN w:val="0"/>
              <w:adjustRightInd w:val="0"/>
              <w:spacing w:after="0" w:line="240" w:lineRule="auto"/>
              <w:rPr>
                <w:rFonts w:ascii="Times New Roman" w:hAnsi="Times New Roman"/>
                <w:sz w:val="20"/>
                <w:szCs w:val="20"/>
              </w:rPr>
            </w:pPr>
          </w:p>
          <w:p w:rsidRPr="00631CA7" w:rsidR="006C70D4" w:rsidP="00950A19" w:rsidRDefault="006C70D4" w14:paraId="03BD0EA2" w14:textId="77777777">
            <w:pPr>
              <w:autoSpaceDE w:val="0"/>
              <w:autoSpaceDN w:val="0"/>
              <w:adjustRightInd w:val="0"/>
              <w:spacing w:after="0" w:line="240" w:lineRule="auto"/>
              <w:rPr>
                <w:rFonts w:ascii="Times New Roman" w:hAnsi="Times New Roman"/>
                <w:sz w:val="20"/>
                <w:szCs w:val="20"/>
              </w:rPr>
            </w:pPr>
            <w:r w:rsidRPr="00631CA7">
              <w:rPr>
                <w:rFonts w:ascii="Times New Roman" w:hAnsi="Times New Roman"/>
                <w:sz w:val="20"/>
                <w:szCs w:val="20"/>
              </w:rPr>
              <w:t>3 V/m</w:t>
            </w:r>
          </w:p>
          <w:p w:rsidRPr="00631CA7" w:rsidR="006C70D4" w:rsidP="00950A19" w:rsidRDefault="006C70D4" w14:paraId="06E70F5B" w14:textId="77777777">
            <w:pPr>
              <w:autoSpaceDE w:val="0"/>
              <w:autoSpaceDN w:val="0"/>
              <w:adjustRightInd w:val="0"/>
              <w:spacing w:after="0" w:line="240" w:lineRule="auto"/>
              <w:rPr>
                <w:rFonts w:ascii="Times New Roman" w:hAnsi="Times New Roman"/>
                <w:sz w:val="20"/>
                <w:szCs w:val="20"/>
              </w:rPr>
            </w:pPr>
            <w:r w:rsidRPr="00631CA7">
              <w:rPr>
                <w:rFonts w:ascii="Times New Roman" w:hAnsi="Times New Roman"/>
                <w:sz w:val="20"/>
                <w:szCs w:val="20"/>
              </w:rPr>
              <w:t>80 MHz to 2,</w:t>
            </w:r>
            <w:r w:rsidRPr="00631CA7" w:rsidR="00CA3755">
              <w:rPr>
                <w:rFonts w:ascii="Times New Roman" w:hAnsi="Times New Roman"/>
                <w:sz w:val="20"/>
                <w:szCs w:val="20"/>
              </w:rPr>
              <w:t>7</w:t>
            </w:r>
            <w:r w:rsidRPr="00631CA7">
              <w:rPr>
                <w:rFonts w:ascii="Times New Roman" w:hAnsi="Times New Roman"/>
                <w:sz w:val="20"/>
                <w:szCs w:val="20"/>
              </w:rPr>
              <w:t xml:space="preserve"> GHz</w:t>
            </w:r>
          </w:p>
          <w:p w:rsidRPr="00631CA7" w:rsidR="006C70D4" w:rsidP="00950A19" w:rsidRDefault="006C70D4" w14:paraId="6944D9DE" w14:textId="77777777">
            <w:pPr>
              <w:autoSpaceDE w:val="0"/>
              <w:autoSpaceDN w:val="0"/>
              <w:adjustRightInd w:val="0"/>
              <w:spacing w:after="0" w:line="240" w:lineRule="auto"/>
              <w:rPr>
                <w:rFonts w:ascii="Times New Roman" w:hAnsi="Times New Roman"/>
                <w:sz w:val="20"/>
                <w:szCs w:val="20"/>
              </w:rPr>
            </w:pPr>
          </w:p>
        </w:tc>
        <w:tc>
          <w:tcPr>
            <w:tcW w:w="1711" w:type="dxa"/>
          </w:tcPr>
          <w:p w:rsidRPr="00631CA7" w:rsidR="006C70D4" w:rsidP="00950A19" w:rsidRDefault="006C70D4" w14:paraId="11670240" w14:textId="77777777">
            <w:pPr>
              <w:autoSpaceDE w:val="0"/>
              <w:autoSpaceDN w:val="0"/>
              <w:adjustRightInd w:val="0"/>
              <w:spacing w:after="0" w:line="240" w:lineRule="auto"/>
              <w:rPr>
                <w:rFonts w:ascii="Times New Roman" w:hAnsi="Times New Roman"/>
                <w:sz w:val="20"/>
                <w:szCs w:val="20"/>
              </w:rPr>
            </w:pPr>
          </w:p>
          <w:p w:rsidRPr="00631CA7" w:rsidR="006C70D4" w:rsidP="00950A19" w:rsidRDefault="006C70D4" w14:paraId="37CE1A9B" w14:textId="77777777">
            <w:pPr>
              <w:autoSpaceDE w:val="0"/>
              <w:autoSpaceDN w:val="0"/>
              <w:adjustRightInd w:val="0"/>
              <w:spacing w:after="0" w:line="240" w:lineRule="auto"/>
              <w:rPr>
                <w:rFonts w:ascii="Times New Roman" w:hAnsi="Times New Roman"/>
                <w:sz w:val="20"/>
                <w:szCs w:val="20"/>
              </w:rPr>
            </w:pPr>
          </w:p>
          <w:p w:rsidRPr="00631CA7" w:rsidR="006C70D4" w:rsidP="00950A19" w:rsidRDefault="006C70D4" w14:paraId="78DF7F7A" w14:textId="77777777">
            <w:pPr>
              <w:autoSpaceDE w:val="0"/>
              <w:autoSpaceDN w:val="0"/>
              <w:adjustRightInd w:val="0"/>
              <w:spacing w:after="0" w:line="240" w:lineRule="auto"/>
              <w:rPr>
                <w:rFonts w:ascii="Times New Roman" w:hAnsi="Times New Roman"/>
                <w:sz w:val="20"/>
                <w:szCs w:val="20"/>
              </w:rPr>
            </w:pPr>
          </w:p>
          <w:p w:rsidRPr="00631CA7" w:rsidR="006C70D4" w:rsidP="00950A19" w:rsidRDefault="006C70D4" w14:paraId="312A5CFD" w14:textId="77777777">
            <w:pPr>
              <w:autoSpaceDE w:val="0"/>
              <w:autoSpaceDN w:val="0"/>
              <w:adjustRightInd w:val="0"/>
              <w:spacing w:after="0" w:line="240" w:lineRule="auto"/>
              <w:rPr>
                <w:rFonts w:ascii="Times New Roman" w:hAnsi="Times New Roman"/>
                <w:sz w:val="20"/>
                <w:szCs w:val="20"/>
              </w:rPr>
            </w:pPr>
          </w:p>
          <w:p w:rsidRPr="00631CA7" w:rsidR="006C70D4" w:rsidP="00950A19" w:rsidRDefault="006C70D4" w14:paraId="413E1E84" w14:textId="77777777">
            <w:pPr>
              <w:autoSpaceDE w:val="0"/>
              <w:autoSpaceDN w:val="0"/>
              <w:adjustRightInd w:val="0"/>
              <w:spacing w:after="0" w:line="240" w:lineRule="auto"/>
              <w:rPr>
                <w:rFonts w:ascii="Times New Roman" w:hAnsi="Times New Roman"/>
                <w:sz w:val="20"/>
                <w:szCs w:val="20"/>
              </w:rPr>
            </w:pPr>
          </w:p>
          <w:p w:rsidRPr="00631CA7" w:rsidR="006C70D4" w:rsidP="00950A19" w:rsidRDefault="006C70D4" w14:paraId="0725882C" w14:textId="77777777">
            <w:pPr>
              <w:autoSpaceDE w:val="0"/>
              <w:autoSpaceDN w:val="0"/>
              <w:adjustRightInd w:val="0"/>
              <w:spacing w:after="0" w:line="240" w:lineRule="auto"/>
              <w:rPr>
                <w:rFonts w:ascii="Times New Roman" w:hAnsi="Times New Roman"/>
                <w:sz w:val="20"/>
                <w:szCs w:val="20"/>
              </w:rPr>
            </w:pPr>
          </w:p>
          <w:p w:rsidRPr="00631CA7" w:rsidR="006C70D4" w:rsidP="00950A19" w:rsidRDefault="006C70D4" w14:paraId="45E5A7C5" w14:textId="77777777">
            <w:pPr>
              <w:autoSpaceDE w:val="0"/>
              <w:autoSpaceDN w:val="0"/>
              <w:adjustRightInd w:val="0"/>
              <w:spacing w:after="0" w:line="240" w:lineRule="auto"/>
              <w:rPr>
                <w:rFonts w:ascii="Times New Roman" w:hAnsi="Times New Roman"/>
                <w:sz w:val="20"/>
                <w:szCs w:val="20"/>
              </w:rPr>
            </w:pPr>
          </w:p>
          <w:p w:rsidRPr="00631CA7" w:rsidR="006C70D4" w:rsidP="00950A19" w:rsidRDefault="006C70D4" w14:paraId="16621BB7" w14:textId="77777777">
            <w:pPr>
              <w:autoSpaceDE w:val="0"/>
              <w:autoSpaceDN w:val="0"/>
              <w:adjustRightInd w:val="0"/>
              <w:spacing w:after="0" w:line="240" w:lineRule="auto"/>
              <w:rPr>
                <w:rFonts w:ascii="Times New Roman" w:hAnsi="Times New Roman"/>
                <w:sz w:val="20"/>
                <w:szCs w:val="20"/>
              </w:rPr>
            </w:pPr>
          </w:p>
          <w:p w:rsidRPr="00631CA7" w:rsidR="006C70D4" w:rsidP="00950A19" w:rsidRDefault="003D5FCA" w14:paraId="4CCE0B94" w14:textId="77777777">
            <w:pPr>
              <w:autoSpaceDE w:val="0"/>
              <w:autoSpaceDN w:val="0"/>
              <w:adjustRightInd w:val="0"/>
              <w:spacing w:after="0" w:line="240" w:lineRule="auto"/>
              <w:rPr>
                <w:rFonts w:ascii="Times New Roman" w:hAnsi="Times New Roman"/>
                <w:sz w:val="20"/>
                <w:szCs w:val="20"/>
              </w:rPr>
            </w:pPr>
            <w:r w:rsidRPr="00631CA7">
              <w:rPr>
                <w:rFonts w:ascii="Times New Roman" w:hAnsi="Times New Roman"/>
                <w:sz w:val="20"/>
                <w:szCs w:val="20"/>
              </w:rPr>
              <w:t>10 V/m</w:t>
            </w:r>
          </w:p>
          <w:p w:rsidRPr="00631CA7" w:rsidR="006C70D4" w:rsidP="00631CA7" w:rsidRDefault="006C70D4" w14:paraId="179F0D47" w14:textId="77777777">
            <w:pPr>
              <w:autoSpaceDE w:val="0"/>
              <w:autoSpaceDN w:val="0"/>
              <w:adjustRightInd w:val="0"/>
              <w:spacing w:after="0" w:line="240" w:lineRule="auto"/>
              <w:rPr>
                <w:rFonts w:ascii="Times New Roman" w:hAnsi="Times New Roman"/>
                <w:sz w:val="20"/>
                <w:szCs w:val="20"/>
              </w:rPr>
            </w:pPr>
          </w:p>
          <w:p w:rsidRPr="00631CA7" w:rsidR="006C70D4" w:rsidP="00631CA7" w:rsidRDefault="006C70D4" w14:paraId="4BCD0E78" w14:textId="77777777">
            <w:pPr>
              <w:autoSpaceDE w:val="0"/>
              <w:autoSpaceDN w:val="0"/>
              <w:adjustRightInd w:val="0"/>
              <w:spacing w:after="0" w:line="240" w:lineRule="auto"/>
              <w:rPr>
                <w:rFonts w:ascii="Times New Roman" w:hAnsi="Times New Roman"/>
                <w:sz w:val="20"/>
                <w:szCs w:val="20"/>
              </w:rPr>
            </w:pPr>
          </w:p>
          <w:p w:rsidRPr="00631CA7" w:rsidR="003D5FCA" w:rsidP="00631CA7" w:rsidRDefault="003D5FCA" w14:paraId="14B0FBD8" w14:textId="77777777">
            <w:pPr>
              <w:autoSpaceDE w:val="0"/>
              <w:autoSpaceDN w:val="0"/>
              <w:adjustRightInd w:val="0"/>
              <w:spacing w:after="0" w:line="240" w:lineRule="auto"/>
              <w:rPr>
                <w:rFonts w:ascii="Times New Roman" w:hAnsi="Times New Roman"/>
                <w:sz w:val="20"/>
                <w:szCs w:val="20"/>
              </w:rPr>
            </w:pPr>
            <w:r w:rsidRPr="00631CA7">
              <w:rPr>
                <w:rFonts w:ascii="Times New Roman" w:hAnsi="Times New Roman"/>
                <w:sz w:val="20"/>
                <w:szCs w:val="20"/>
              </w:rPr>
              <w:t>10 V/m</w:t>
            </w:r>
          </w:p>
          <w:p w:rsidRPr="00631CA7" w:rsidR="003D5FCA" w:rsidP="00950A19" w:rsidRDefault="003D5FCA" w14:paraId="64BA56AC" w14:textId="77777777">
            <w:pPr>
              <w:autoSpaceDE w:val="0"/>
              <w:autoSpaceDN w:val="0"/>
              <w:adjustRightInd w:val="0"/>
              <w:spacing w:after="0" w:line="240" w:lineRule="auto"/>
              <w:rPr>
                <w:rFonts w:ascii="Times New Roman" w:hAnsi="Times New Roman"/>
                <w:sz w:val="20"/>
                <w:szCs w:val="20"/>
              </w:rPr>
            </w:pPr>
          </w:p>
          <w:p w:rsidRPr="00631CA7" w:rsidR="006C70D4" w:rsidP="00950A19" w:rsidRDefault="006C70D4" w14:paraId="5B9BF014" w14:textId="77777777">
            <w:pPr>
              <w:autoSpaceDE w:val="0"/>
              <w:autoSpaceDN w:val="0"/>
              <w:adjustRightInd w:val="0"/>
              <w:spacing w:after="0" w:line="240" w:lineRule="auto"/>
              <w:rPr>
                <w:rFonts w:ascii="Times New Roman" w:hAnsi="Times New Roman"/>
                <w:sz w:val="20"/>
                <w:szCs w:val="20"/>
              </w:rPr>
            </w:pPr>
          </w:p>
          <w:p w:rsidRPr="00631CA7" w:rsidR="006C70D4" w:rsidP="00950A19" w:rsidRDefault="006C70D4" w14:paraId="0856292D" w14:textId="77777777">
            <w:pPr>
              <w:autoSpaceDE w:val="0"/>
              <w:autoSpaceDN w:val="0"/>
              <w:adjustRightInd w:val="0"/>
              <w:spacing w:after="0" w:line="240" w:lineRule="auto"/>
              <w:rPr>
                <w:rFonts w:ascii="Times New Roman" w:hAnsi="Times New Roman"/>
                <w:sz w:val="20"/>
                <w:szCs w:val="20"/>
              </w:rPr>
            </w:pPr>
            <w:r w:rsidRPr="00631CA7">
              <w:rPr>
                <w:rFonts w:ascii="Times New Roman" w:hAnsi="Times New Roman"/>
                <w:sz w:val="20"/>
                <w:szCs w:val="20"/>
              </w:rPr>
              <w:t>3 V/m</w:t>
            </w:r>
          </w:p>
        </w:tc>
        <w:tc>
          <w:tcPr>
            <w:tcW w:w="1729" w:type="dxa"/>
          </w:tcPr>
          <w:p w:rsidRPr="00631CA7" w:rsidR="006C70D4" w:rsidP="00950A19" w:rsidRDefault="006C70D4" w14:paraId="6C766B20" w14:textId="77777777">
            <w:pPr>
              <w:autoSpaceDE w:val="0"/>
              <w:autoSpaceDN w:val="0"/>
              <w:adjustRightInd w:val="0"/>
              <w:spacing w:after="0" w:line="240" w:lineRule="auto"/>
              <w:rPr>
                <w:rFonts w:ascii="Times New Roman" w:hAnsi="Times New Roman"/>
                <w:sz w:val="20"/>
                <w:szCs w:val="20"/>
              </w:rPr>
            </w:pPr>
            <w:r w:rsidRPr="00631CA7">
              <w:rPr>
                <w:rFonts w:ascii="Times New Roman" w:hAnsi="Times New Roman"/>
                <w:sz w:val="20"/>
                <w:szCs w:val="20"/>
              </w:rPr>
              <w:t xml:space="preserve">Portable and mobile RF communications equipment should be used no closer to any part of the RODO </w:t>
            </w:r>
            <w:r w:rsidRPr="00631CA7" w:rsidR="00D87292">
              <w:rPr>
                <w:rFonts w:ascii="Times New Roman" w:hAnsi="Times New Roman"/>
                <w:sz w:val="20"/>
                <w:szCs w:val="20"/>
              </w:rPr>
              <w:t>Smilekey</w:t>
            </w:r>
            <w:r w:rsidRPr="00950A19" w:rsidR="00D7052B">
              <w:rPr>
                <w:rFonts w:ascii="Times New Roman" w:hAnsi="Times New Roman"/>
                <w:b/>
                <w:color w:val="000000"/>
                <w:sz w:val="20"/>
                <w:szCs w:val="20"/>
                <w:vertAlign w:val="superscript"/>
              </w:rPr>
              <w:t>®</w:t>
            </w:r>
            <w:r w:rsidRPr="00631CA7">
              <w:rPr>
                <w:rFonts w:ascii="Times New Roman" w:hAnsi="Times New Roman"/>
                <w:sz w:val="20"/>
                <w:szCs w:val="20"/>
              </w:rPr>
              <w:t>, including cables, than the recommended separation distance calculated from the equation applicable to the frequency of the transmitter.</w:t>
            </w:r>
          </w:p>
          <w:p w:rsidRPr="00631CA7" w:rsidR="006C70D4" w:rsidP="00950A19" w:rsidRDefault="006C70D4" w14:paraId="15F8AB48" w14:textId="77777777">
            <w:pPr>
              <w:autoSpaceDE w:val="0"/>
              <w:autoSpaceDN w:val="0"/>
              <w:adjustRightInd w:val="0"/>
              <w:spacing w:after="0" w:line="240" w:lineRule="auto"/>
              <w:rPr>
                <w:rFonts w:ascii="Times New Roman" w:hAnsi="Times New Roman"/>
                <w:b/>
                <w:bCs/>
                <w:sz w:val="20"/>
                <w:szCs w:val="20"/>
              </w:rPr>
            </w:pPr>
            <w:r w:rsidRPr="00631CA7">
              <w:rPr>
                <w:rFonts w:ascii="Times New Roman" w:hAnsi="Times New Roman"/>
                <w:b/>
                <w:bCs/>
                <w:sz w:val="20"/>
                <w:szCs w:val="20"/>
              </w:rPr>
              <w:t>Recommended separation distance</w:t>
            </w:r>
          </w:p>
          <w:p w:rsidRPr="00631CA7" w:rsidR="006C70D4" w:rsidP="00950A19" w:rsidRDefault="006C70D4" w14:paraId="7FCF97FC" w14:textId="77777777">
            <w:pPr>
              <w:autoSpaceDE w:val="0"/>
              <w:autoSpaceDN w:val="0"/>
              <w:adjustRightInd w:val="0"/>
              <w:spacing w:after="0" w:line="240" w:lineRule="auto"/>
              <w:rPr>
                <w:rFonts w:ascii="Times New Roman" w:hAnsi="Times New Roman"/>
                <w:sz w:val="20"/>
                <w:szCs w:val="20"/>
              </w:rPr>
            </w:pPr>
            <w:r w:rsidRPr="00631CA7">
              <w:rPr>
                <w:rFonts w:ascii="Times New Roman" w:hAnsi="Times New Roman"/>
                <w:sz w:val="20"/>
                <w:szCs w:val="20"/>
              </w:rPr>
              <w:lastRenderedPageBreak/>
              <w:t>Not Applicable</w:t>
            </w:r>
          </w:p>
          <w:p w:rsidRPr="00631CA7" w:rsidR="006C70D4" w:rsidP="00950A19" w:rsidRDefault="006C70D4" w14:paraId="5A068C8A" w14:textId="77777777">
            <w:pPr>
              <w:autoSpaceDE w:val="0"/>
              <w:autoSpaceDN w:val="0"/>
              <w:adjustRightInd w:val="0"/>
              <w:spacing w:after="0" w:line="240" w:lineRule="auto"/>
              <w:rPr>
                <w:rFonts w:ascii="Times New Roman" w:hAnsi="Times New Roman"/>
                <w:i/>
                <w:iCs/>
                <w:sz w:val="20"/>
                <w:szCs w:val="20"/>
              </w:rPr>
            </w:pPr>
          </w:p>
          <w:p w:rsidRPr="00631CA7" w:rsidR="006C70D4" w:rsidP="00950A19" w:rsidRDefault="006C70D4" w14:paraId="484A7CD9" w14:textId="77777777">
            <w:pPr>
              <w:autoSpaceDE w:val="0"/>
              <w:autoSpaceDN w:val="0"/>
              <w:adjustRightInd w:val="0"/>
              <w:spacing w:after="0" w:line="240" w:lineRule="auto"/>
              <w:rPr>
                <w:rFonts w:ascii="Times New Roman" w:hAnsi="Times New Roman"/>
                <w:sz w:val="20"/>
                <w:szCs w:val="20"/>
              </w:rPr>
            </w:pPr>
            <w:r w:rsidRPr="00631CA7">
              <w:rPr>
                <w:rFonts w:ascii="Times New Roman" w:hAnsi="Times New Roman"/>
                <w:i/>
                <w:iCs/>
                <w:sz w:val="20"/>
                <w:szCs w:val="20"/>
              </w:rPr>
              <w:t xml:space="preserve">d = </w:t>
            </w:r>
            <w:r w:rsidRPr="00631CA7">
              <w:rPr>
                <w:rFonts w:ascii="Times New Roman" w:hAnsi="Times New Roman"/>
                <w:sz w:val="20"/>
                <w:szCs w:val="20"/>
              </w:rPr>
              <w:t>1,2 √</w:t>
            </w:r>
            <w:r w:rsidRPr="00631CA7">
              <w:rPr>
                <w:rFonts w:ascii="Times New Roman" w:hAnsi="Times New Roman"/>
                <w:i/>
                <w:iCs/>
                <w:sz w:val="20"/>
                <w:szCs w:val="20"/>
              </w:rPr>
              <w:t xml:space="preserve">P   </w:t>
            </w:r>
            <w:r w:rsidRPr="00631CA7">
              <w:rPr>
                <w:rFonts w:ascii="Times New Roman" w:hAnsi="Times New Roman"/>
                <w:sz w:val="20"/>
                <w:szCs w:val="20"/>
              </w:rPr>
              <w:t>80 MHz to 800 MHz</w:t>
            </w:r>
          </w:p>
          <w:p w:rsidRPr="00631CA7" w:rsidR="006C70D4" w:rsidP="00950A19" w:rsidRDefault="006C70D4" w14:paraId="6CA46E31" w14:textId="77777777">
            <w:pPr>
              <w:autoSpaceDE w:val="0"/>
              <w:autoSpaceDN w:val="0"/>
              <w:adjustRightInd w:val="0"/>
              <w:spacing w:after="0" w:line="240" w:lineRule="auto"/>
              <w:rPr>
                <w:rFonts w:ascii="Times New Roman" w:hAnsi="Times New Roman"/>
                <w:sz w:val="20"/>
                <w:szCs w:val="20"/>
              </w:rPr>
            </w:pPr>
            <w:r w:rsidRPr="00631CA7">
              <w:rPr>
                <w:rFonts w:ascii="Times New Roman" w:hAnsi="Times New Roman"/>
                <w:i/>
                <w:iCs/>
                <w:sz w:val="20"/>
                <w:szCs w:val="20"/>
              </w:rPr>
              <w:t xml:space="preserve">d = </w:t>
            </w:r>
            <w:r w:rsidRPr="00631CA7">
              <w:rPr>
                <w:rFonts w:ascii="Times New Roman" w:hAnsi="Times New Roman"/>
                <w:sz w:val="20"/>
                <w:szCs w:val="20"/>
              </w:rPr>
              <w:t>2,3 √</w:t>
            </w:r>
            <w:r w:rsidRPr="00631CA7">
              <w:rPr>
                <w:rFonts w:ascii="Times New Roman" w:hAnsi="Times New Roman"/>
                <w:i/>
                <w:iCs/>
                <w:sz w:val="20"/>
                <w:szCs w:val="20"/>
              </w:rPr>
              <w:t xml:space="preserve">P   </w:t>
            </w:r>
            <w:r w:rsidRPr="00631CA7">
              <w:rPr>
                <w:rFonts w:ascii="Times New Roman" w:hAnsi="Times New Roman"/>
                <w:sz w:val="20"/>
                <w:szCs w:val="20"/>
              </w:rPr>
              <w:t>800 MHz to 2,5 GHz</w:t>
            </w:r>
          </w:p>
          <w:p w:rsidRPr="00631CA7" w:rsidR="006C70D4" w:rsidP="00950A19" w:rsidRDefault="006C70D4" w14:paraId="7B243413" w14:textId="77777777">
            <w:pPr>
              <w:autoSpaceDE w:val="0"/>
              <w:autoSpaceDN w:val="0"/>
              <w:adjustRightInd w:val="0"/>
              <w:spacing w:after="0" w:line="240" w:lineRule="auto"/>
              <w:rPr>
                <w:rFonts w:ascii="Times New Roman" w:hAnsi="Times New Roman"/>
                <w:sz w:val="20"/>
                <w:szCs w:val="20"/>
              </w:rPr>
            </w:pPr>
          </w:p>
          <w:p w:rsidRPr="00631CA7" w:rsidR="006C70D4" w:rsidP="00950A19" w:rsidRDefault="006C70D4" w14:paraId="36EEBADC" w14:textId="77777777">
            <w:pPr>
              <w:autoSpaceDE w:val="0"/>
              <w:autoSpaceDN w:val="0"/>
              <w:adjustRightInd w:val="0"/>
              <w:spacing w:after="0" w:line="240" w:lineRule="auto"/>
              <w:rPr>
                <w:rFonts w:ascii="Times New Roman" w:hAnsi="Times New Roman"/>
                <w:sz w:val="20"/>
                <w:szCs w:val="20"/>
              </w:rPr>
            </w:pPr>
            <w:r w:rsidRPr="00631CA7">
              <w:rPr>
                <w:rFonts w:ascii="Times New Roman" w:hAnsi="Times New Roman"/>
                <w:sz w:val="20"/>
                <w:szCs w:val="20"/>
              </w:rPr>
              <w:t xml:space="preserve">where </w:t>
            </w:r>
            <w:r w:rsidRPr="00631CA7">
              <w:rPr>
                <w:rFonts w:ascii="Times New Roman" w:hAnsi="Times New Roman"/>
                <w:i/>
                <w:iCs/>
                <w:sz w:val="20"/>
                <w:szCs w:val="20"/>
              </w:rPr>
              <w:t xml:space="preserve">P </w:t>
            </w:r>
            <w:r w:rsidRPr="00631CA7">
              <w:rPr>
                <w:rFonts w:ascii="Times New Roman" w:hAnsi="Times New Roman"/>
                <w:sz w:val="20"/>
                <w:szCs w:val="20"/>
              </w:rPr>
              <w:t xml:space="preserve">is the maximum output power rating of the transmitter in watts (W) according to the transmitter manufacturer and </w:t>
            </w:r>
            <w:r w:rsidRPr="00631CA7">
              <w:rPr>
                <w:rFonts w:ascii="Times New Roman" w:hAnsi="Times New Roman"/>
                <w:i/>
                <w:iCs/>
                <w:sz w:val="20"/>
                <w:szCs w:val="20"/>
              </w:rPr>
              <w:t xml:space="preserve">d </w:t>
            </w:r>
            <w:r w:rsidRPr="00631CA7">
              <w:rPr>
                <w:rFonts w:ascii="Times New Roman" w:hAnsi="Times New Roman"/>
                <w:sz w:val="20"/>
                <w:szCs w:val="20"/>
              </w:rPr>
              <w:t>is the recommended separation distance in meters (m).</w:t>
            </w:r>
          </w:p>
          <w:p w:rsidRPr="00631CA7" w:rsidR="006C70D4" w:rsidP="00950A19" w:rsidRDefault="006C70D4" w14:paraId="7F834A6E" w14:textId="77777777">
            <w:pPr>
              <w:autoSpaceDE w:val="0"/>
              <w:autoSpaceDN w:val="0"/>
              <w:adjustRightInd w:val="0"/>
              <w:spacing w:after="0" w:line="240" w:lineRule="auto"/>
              <w:rPr>
                <w:rFonts w:ascii="Times New Roman" w:hAnsi="Times New Roman"/>
                <w:sz w:val="20"/>
                <w:szCs w:val="20"/>
              </w:rPr>
            </w:pPr>
            <w:r w:rsidRPr="00631CA7">
              <w:rPr>
                <w:rFonts w:ascii="Times New Roman" w:hAnsi="Times New Roman"/>
                <w:sz w:val="20"/>
                <w:szCs w:val="20"/>
              </w:rPr>
              <w:t xml:space="preserve">Field strengths from fixed RF transmitters, as determined by an electromagnetic site </w:t>
            </w:r>
            <w:proofErr w:type="spellStart"/>
            <w:proofErr w:type="gramStart"/>
            <w:r w:rsidRPr="00631CA7">
              <w:rPr>
                <w:rFonts w:ascii="Times New Roman" w:hAnsi="Times New Roman"/>
                <w:sz w:val="20"/>
                <w:szCs w:val="20"/>
              </w:rPr>
              <w:t>survey,</w:t>
            </w:r>
            <w:r w:rsidRPr="00631CA7">
              <w:rPr>
                <w:rFonts w:ascii="Times New Roman" w:hAnsi="Times New Roman"/>
                <w:sz w:val="20"/>
                <w:szCs w:val="20"/>
                <w:vertAlign w:val="superscript"/>
              </w:rPr>
              <w:t>a</w:t>
            </w:r>
            <w:proofErr w:type="spellEnd"/>
            <w:proofErr w:type="gramEnd"/>
            <w:r w:rsidRPr="00631CA7">
              <w:rPr>
                <w:rFonts w:ascii="Times New Roman" w:hAnsi="Times New Roman"/>
                <w:sz w:val="20"/>
                <w:szCs w:val="20"/>
              </w:rPr>
              <w:t xml:space="preserve"> should be less than the compliance level in each frequency </w:t>
            </w:r>
            <w:proofErr w:type="spellStart"/>
            <w:r w:rsidRPr="00631CA7">
              <w:rPr>
                <w:rFonts w:ascii="Times New Roman" w:hAnsi="Times New Roman"/>
                <w:sz w:val="20"/>
                <w:szCs w:val="20"/>
              </w:rPr>
              <w:t>range.</w:t>
            </w:r>
            <w:r w:rsidRPr="00631CA7">
              <w:rPr>
                <w:rFonts w:ascii="Times New Roman" w:hAnsi="Times New Roman"/>
                <w:sz w:val="20"/>
                <w:szCs w:val="20"/>
                <w:vertAlign w:val="superscript"/>
              </w:rPr>
              <w:t>b</w:t>
            </w:r>
            <w:proofErr w:type="spellEnd"/>
          </w:p>
          <w:p w:rsidRPr="00631CA7" w:rsidR="006C70D4" w:rsidP="00950A19" w:rsidRDefault="006C70D4" w14:paraId="6ACB6D39" w14:textId="77777777">
            <w:pPr>
              <w:autoSpaceDE w:val="0"/>
              <w:autoSpaceDN w:val="0"/>
              <w:adjustRightInd w:val="0"/>
              <w:spacing w:after="0" w:line="240" w:lineRule="auto"/>
              <w:rPr>
                <w:rFonts w:ascii="Times New Roman" w:hAnsi="Times New Roman"/>
                <w:sz w:val="20"/>
                <w:szCs w:val="20"/>
              </w:rPr>
            </w:pPr>
            <w:r w:rsidRPr="00631CA7">
              <w:rPr>
                <w:rFonts w:ascii="Times New Roman" w:hAnsi="Times New Roman"/>
                <w:sz w:val="20"/>
                <w:szCs w:val="20"/>
              </w:rPr>
              <w:t>Interference may occur in the vicinity of equipment marked with the following symbol:</w:t>
            </w:r>
          </w:p>
          <w:p w:rsidRPr="00631CA7" w:rsidR="006C70D4" w:rsidP="00950A19" w:rsidRDefault="006C70D4" w14:paraId="192A08F0" w14:textId="77777777">
            <w:pPr>
              <w:autoSpaceDE w:val="0"/>
              <w:autoSpaceDN w:val="0"/>
              <w:adjustRightInd w:val="0"/>
              <w:spacing w:after="0" w:line="240" w:lineRule="auto"/>
              <w:rPr>
                <w:rFonts w:ascii="Times New Roman" w:hAnsi="Times New Roman"/>
                <w:sz w:val="20"/>
                <w:szCs w:val="20"/>
              </w:rPr>
            </w:pPr>
          </w:p>
          <w:p w:rsidRPr="00631CA7" w:rsidR="006C70D4" w:rsidP="00950A19" w:rsidRDefault="006C70D4" w14:paraId="7CA5A1F2" w14:textId="77777777">
            <w:pPr>
              <w:autoSpaceDE w:val="0"/>
              <w:autoSpaceDN w:val="0"/>
              <w:adjustRightInd w:val="0"/>
              <w:spacing w:after="0" w:line="240" w:lineRule="auto"/>
              <w:rPr>
                <w:rFonts w:ascii="Times New Roman" w:hAnsi="Times New Roman"/>
                <w:sz w:val="20"/>
                <w:szCs w:val="20"/>
              </w:rPr>
            </w:pPr>
            <w:r w:rsidRPr="00631CA7">
              <w:rPr>
                <w:rFonts w:ascii="Times New Roman" w:hAnsi="Times New Roman"/>
                <w:bCs/>
                <w:noProof/>
                <w:sz w:val="20"/>
                <w:szCs w:val="20"/>
              </w:rPr>
              <w:drawing>
                <wp:inline distT="0" distB="0" distL="0" distR="0" wp14:anchorId="57DD8BFF" wp14:editId="6950ACD8">
                  <wp:extent cx="398145" cy="363855"/>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145" cy="363855"/>
                          </a:xfrm>
                          <a:prstGeom prst="rect">
                            <a:avLst/>
                          </a:prstGeom>
                          <a:noFill/>
                          <a:ln>
                            <a:noFill/>
                          </a:ln>
                        </pic:spPr>
                      </pic:pic>
                    </a:graphicData>
                  </a:graphic>
                </wp:inline>
              </w:drawing>
            </w:r>
          </w:p>
        </w:tc>
      </w:tr>
      <w:tr w:rsidRPr="00631CA7" w:rsidR="006C70D4" w:rsidTr="00C47B25" w14:paraId="407EC46A" w14:textId="77777777">
        <w:tc>
          <w:tcPr>
            <w:tcW w:w="7087" w:type="dxa"/>
            <w:gridSpan w:val="4"/>
          </w:tcPr>
          <w:p w:rsidRPr="00631CA7" w:rsidR="006C70D4" w:rsidP="00631CA7" w:rsidRDefault="006C70D4" w14:paraId="100E9833" w14:textId="77777777">
            <w:pPr>
              <w:autoSpaceDE w:val="0"/>
              <w:autoSpaceDN w:val="0"/>
              <w:adjustRightInd w:val="0"/>
              <w:spacing w:after="0" w:line="240" w:lineRule="auto"/>
              <w:rPr>
                <w:rFonts w:ascii="Times New Roman" w:hAnsi="Times New Roman"/>
                <w:sz w:val="20"/>
                <w:szCs w:val="20"/>
              </w:rPr>
            </w:pPr>
            <w:r w:rsidRPr="00631CA7">
              <w:rPr>
                <w:rFonts w:ascii="Times New Roman" w:hAnsi="Times New Roman"/>
                <w:sz w:val="20"/>
                <w:szCs w:val="20"/>
              </w:rPr>
              <w:lastRenderedPageBreak/>
              <w:t>NOTE 1   At 80 MHz and 800 MHz, the higher frequency range applies.</w:t>
            </w:r>
          </w:p>
          <w:p w:rsidRPr="00631CA7" w:rsidR="006C70D4" w:rsidP="00631CA7" w:rsidRDefault="006C70D4" w14:paraId="1AF1921B" w14:textId="1A77AAEC">
            <w:pPr>
              <w:autoSpaceDE w:val="0"/>
              <w:autoSpaceDN w:val="0"/>
              <w:adjustRightInd w:val="0"/>
              <w:spacing w:after="0" w:line="240" w:lineRule="auto"/>
              <w:rPr>
                <w:rFonts w:ascii="Times New Roman" w:hAnsi="Times New Roman"/>
                <w:sz w:val="20"/>
                <w:szCs w:val="20"/>
              </w:rPr>
            </w:pPr>
            <w:r w:rsidRPr="00631CA7">
              <w:rPr>
                <w:rFonts w:ascii="Times New Roman" w:hAnsi="Times New Roman"/>
                <w:sz w:val="20"/>
                <w:szCs w:val="20"/>
              </w:rPr>
              <w:t>NOTE 2   These guidelines may not apply in all situations. Electromagnetic propagation is affected by absorption and reflection from structures, objects</w:t>
            </w:r>
            <w:r w:rsidR="00CC3C3C">
              <w:rPr>
                <w:rFonts w:ascii="Times New Roman" w:hAnsi="Times New Roman"/>
                <w:sz w:val="20"/>
                <w:szCs w:val="20"/>
              </w:rPr>
              <w:t>,</w:t>
            </w:r>
            <w:r w:rsidRPr="00631CA7">
              <w:rPr>
                <w:rFonts w:ascii="Times New Roman" w:hAnsi="Times New Roman"/>
                <w:sz w:val="20"/>
                <w:szCs w:val="20"/>
              </w:rPr>
              <w:t xml:space="preserve"> and people.</w:t>
            </w:r>
          </w:p>
        </w:tc>
      </w:tr>
      <w:tr w:rsidRPr="00631CA7" w:rsidR="006C70D4" w:rsidTr="00C47B25" w14:paraId="419C5350" w14:textId="77777777">
        <w:tc>
          <w:tcPr>
            <w:tcW w:w="7087" w:type="dxa"/>
            <w:gridSpan w:val="4"/>
          </w:tcPr>
          <w:p w:rsidRPr="00631CA7" w:rsidR="006C70D4" w:rsidP="00631CA7" w:rsidRDefault="006C70D4" w14:paraId="5A41EF99" w14:textId="7C3A0734">
            <w:pPr>
              <w:autoSpaceDE w:val="0"/>
              <w:autoSpaceDN w:val="0"/>
              <w:adjustRightInd w:val="0"/>
              <w:spacing w:after="0" w:line="240" w:lineRule="auto"/>
              <w:rPr>
                <w:rFonts w:ascii="Times New Roman" w:hAnsi="Times New Roman"/>
                <w:sz w:val="20"/>
                <w:szCs w:val="20"/>
              </w:rPr>
            </w:pPr>
            <w:r w:rsidRPr="00631CA7">
              <w:rPr>
                <w:rFonts w:ascii="Times New Roman" w:hAnsi="Times New Roman"/>
                <w:sz w:val="20"/>
                <w:szCs w:val="20"/>
                <w:vertAlign w:val="superscript"/>
              </w:rPr>
              <w:t>a</w:t>
            </w:r>
            <w:r w:rsidRPr="00631CA7">
              <w:rPr>
                <w:rFonts w:ascii="Times New Roman" w:hAnsi="Times New Roman"/>
                <w:sz w:val="20"/>
                <w:szCs w:val="20"/>
              </w:rPr>
              <w:t xml:space="preserve"> Field strength from fixed transmitters, such as base stations for radio (cellular/cordless) telephones and land mobile radios, amateur radio, AM and FM radio broadcast and TV broadcast cannot be predicted theoretically with accuracy. To assess the electromagnetic environment due to fixed RF transmitters, an electromagnetic site survey should be considered. If the measured field strength in the location in which the RODO </w:t>
            </w:r>
            <w:r w:rsidRPr="00631CA7" w:rsidR="00D87292">
              <w:rPr>
                <w:rFonts w:ascii="Times New Roman" w:hAnsi="Times New Roman"/>
                <w:sz w:val="20"/>
                <w:szCs w:val="20"/>
              </w:rPr>
              <w:t>Smilekey</w:t>
            </w:r>
            <w:r w:rsidRPr="00950A19" w:rsidR="00D7052B">
              <w:rPr>
                <w:rFonts w:ascii="Times New Roman" w:hAnsi="Times New Roman"/>
                <w:b/>
                <w:color w:val="000000"/>
                <w:sz w:val="20"/>
                <w:szCs w:val="20"/>
                <w:vertAlign w:val="superscript"/>
              </w:rPr>
              <w:t>®</w:t>
            </w:r>
            <w:r w:rsidRPr="00631CA7" w:rsidR="00D87292">
              <w:rPr>
                <w:rFonts w:ascii="Times New Roman" w:hAnsi="Times New Roman"/>
                <w:sz w:val="20"/>
                <w:szCs w:val="20"/>
              </w:rPr>
              <w:t xml:space="preserve"> </w:t>
            </w:r>
            <w:r w:rsidRPr="00631CA7">
              <w:rPr>
                <w:rFonts w:ascii="Times New Roman" w:hAnsi="Times New Roman"/>
                <w:sz w:val="20"/>
                <w:szCs w:val="20"/>
              </w:rPr>
              <w:t>is used exceeds the applicable RF compliance level above, the RODO</w:t>
            </w:r>
            <w:r w:rsidRPr="00631CA7" w:rsidR="00D87292">
              <w:rPr>
                <w:rFonts w:ascii="Times New Roman" w:hAnsi="Times New Roman"/>
                <w:sz w:val="20"/>
                <w:szCs w:val="20"/>
              </w:rPr>
              <w:t xml:space="preserve"> Smilekey</w:t>
            </w:r>
            <w:r w:rsidRPr="00950A19" w:rsidR="00D7052B">
              <w:rPr>
                <w:rFonts w:ascii="Times New Roman" w:hAnsi="Times New Roman"/>
                <w:b/>
                <w:color w:val="000000"/>
                <w:sz w:val="20"/>
                <w:szCs w:val="20"/>
                <w:vertAlign w:val="superscript"/>
              </w:rPr>
              <w:t>®</w:t>
            </w:r>
            <w:r w:rsidRPr="00631CA7" w:rsidR="00D87292">
              <w:rPr>
                <w:rFonts w:ascii="Times New Roman" w:hAnsi="Times New Roman"/>
                <w:sz w:val="20"/>
                <w:szCs w:val="20"/>
              </w:rPr>
              <w:t xml:space="preserve"> </w:t>
            </w:r>
            <w:r w:rsidRPr="00631CA7">
              <w:rPr>
                <w:rFonts w:ascii="Times New Roman" w:hAnsi="Times New Roman"/>
                <w:sz w:val="20"/>
                <w:szCs w:val="20"/>
              </w:rPr>
              <w:t xml:space="preserve">should be observed to verify normal </w:t>
            </w:r>
            <w:r w:rsidRPr="00631CA7">
              <w:rPr>
                <w:rFonts w:ascii="Times New Roman" w:hAnsi="Times New Roman"/>
                <w:sz w:val="20"/>
                <w:szCs w:val="20"/>
              </w:rPr>
              <w:lastRenderedPageBreak/>
              <w:t xml:space="preserve">operation. If abnormal performance is observed, additional measures may be necessary, such as re-orienting or relocating the RODO </w:t>
            </w:r>
            <w:r w:rsidRPr="00631CA7" w:rsidR="00D87292">
              <w:rPr>
                <w:rFonts w:ascii="Times New Roman" w:hAnsi="Times New Roman"/>
                <w:sz w:val="20"/>
                <w:szCs w:val="20"/>
              </w:rPr>
              <w:t>Smilekey</w:t>
            </w:r>
            <w:r w:rsidRPr="00950A19" w:rsidR="00D7052B">
              <w:rPr>
                <w:rFonts w:ascii="Times New Roman" w:hAnsi="Times New Roman"/>
                <w:b/>
                <w:color w:val="000000"/>
                <w:sz w:val="20"/>
                <w:szCs w:val="20"/>
                <w:vertAlign w:val="superscript"/>
              </w:rPr>
              <w:t>®</w:t>
            </w:r>
            <w:r w:rsidRPr="00631CA7">
              <w:rPr>
                <w:rFonts w:ascii="Times New Roman" w:hAnsi="Times New Roman"/>
                <w:sz w:val="20"/>
                <w:szCs w:val="20"/>
              </w:rPr>
              <w:t>.</w:t>
            </w:r>
          </w:p>
          <w:p w:rsidRPr="00631CA7" w:rsidR="006C70D4" w:rsidP="00631CA7" w:rsidRDefault="006C70D4" w14:paraId="2E91994C" w14:textId="77777777">
            <w:pPr>
              <w:autoSpaceDE w:val="0"/>
              <w:autoSpaceDN w:val="0"/>
              <w:adjustRightInd w:val="0"/>
              <w:spacing w:after="0" w:line="240" w:lineRule="auto"/>
              <w:rPr>
                <w:rFonts w:ascii="Times New Roman" w:hAnsi="Times New Roman"/>
                <w:sz w:val="20"/>
                <w:szCs w:val="20"/>
              </w:rPr>
            </w:pPr>
          </w:p>
          <w:p w:rsidRPr="00631CA7" w:rsidR="006C70D4" w:rsidP="00950A19" w:rsidRDefault="006C70D4" w14:paraId="22B2D4D9" w14:textId="77777777">
            <w:pPr>
              <w:autoSpaceDE w:val="0"/>
              <w:autoSpaceDN w:val="0"/>
              <w:adjustRightInd w:val="0"/>
              <w:spacing w:after="0" w:line="240" w:lineRule="auto"/>
              <w:rPr>
                <w:rFonts w:ascii="Times New Roman" w:hAnsi="Times New Roman"/>
                <w:sz w:val="20"/>
                <w:szCs w:val="20"/>
              </w:rPr>
            </w:pPr>
            <w:r w:rsidRPr="00631CA7">
              <w:rPr>
                <w:rFonts w:ascii="Times New Roman" w:hAnsi="Times New Roman"/>
                <w:sz w:val="20"/>
                <w:szCs w:val="20"/>
                <w:vertAlign w:val="superscript"/>
              </w:rPr>
              <w:t>b</w:t>
            </w:r>
            <w:r w:rsidRPr="00631CA7">
              <w:rPr>
                <w:rFonts w:ascii="Times New Roman" w:hAnsi="Times New Roman"/>
                <w:sz w:val="20"/>
                <w:szCs w:val="20"/>
              </w:rPr>
              <w:t xml:space="preserve"> Over the frequency range 150 kHz to 80 MHz, the compliance level is not applicable.</w:t>
            </w:r>
          </w:p>
        </w:tc>
      </w:tr>
    </w:tbl>
    <w:p w:rsidRPr="00631CA7" w:rsidR="006C70D4" w:rsidP="00950A19" w:rsidRDefault="00215C49" w14:paraId="2534ECAC" w14:textId="77777777">
      <w:pPr>
        <w:spacing w:after="0" w:line="240" w:lineRule="auto"/>
        <w:jc w:val="both"/>
        <w:rPr>
          <w:rFonts w:ascii="Times New Roman" w:hAnsi="Times New Roman"/>
        </w:rPr>
      </w:pPr>
      <w:r w:rsidRPr="00631CA7">
        <w:rPr>
          <w:rFonts w:ascii="Times New Roman" w:hAnsi="Times New Roman"/>
        </w:rPr>
        <w:lastRenderedPageBreak/>
        <w:br w:type="textWrapping" w:clear="all"/>
      </w:r>
    </w:p>
    <w:tbl>
      <w:tblPr>
        <w:tblW w:w="70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340"/>
        <w:gridCol w:w="1800"/>
        <w:gridCol w:w="1440"/>
        <w:gridCol w:w="1440"/>
      </w:tblGrid>
      <w:tr w:rsidRPr="00631CA7" w:rsidR="006C70D4" w:rsidTr="00CE397D" w14:paraId="0AF94F65" w14:textId="77777777">
        <w:trPr>
          <w:jc w:val="center"/>
        </w:trPr>
        <w:tc>
          <w:tcPr>
            <w:tcW w:w="7020" w:type="dxa"/>
            <w:gridSpan w:val="4"/>
          </w:tcPr>
          <w:p w:rsidRPr="00631CA7" w:rsidR="006C70D4" w:rsidP="00631CA7" w:rsidRDefault="006C70D4" w14:paraId="7A683655" w14:textId="77777777">
            <w:pPr>
              <w:autoSpaceDE w:val="0"/>
              <w:autoSpaceDN w:val="0"/>
              <w:adjustRightInd w:val="0"/>
              <w:spacing w:after="0" w:line="240" w:lineRule="auto"/>
              <w:jc w:val="center"/>
              <w:rPr>
                <w:rFonts w:ascii="Times New Roman" w:hAnsi="Times New Roman"/>
                <w:b/>
                <w:bCs/>
                <w:sz w:val="20"/>
                <w:szCs w:val="20"/>
              </w:rPr>
            </w:pPr>
            <w:r w:rsidRPr="00631CA7">
              <w:rPr>
                <w:rFonts w:ascii="Times New Roman" w:hAnsi="Times New Roman"/>
                <w:b/>
                <w:bCs/>
                <w:sz w:val="20"/>
                <w:szCs w:val="20"/>
              </w:rPr>
              <w:t xml:space="preserve">Recommended separation distances between </w:t>
            </w:r>
            <w:r w:rsidRPr="00631CA7">
              <w:rPr>
                <w:rFonts w:ascii="Times New Roman" w:hAnsi="Times New Roman"/>
                <w:b/>
                <w:bCs/>
                <w:sz w:val="20"/>
                <w:szCs w:val="20"/>
              </w:rPr>
              <w:br/>
              <w:t xml:space="preserve">portable and mobile RF communications equipment and the RODO </w:t>
            </w:r>
            <w:r w:rsidRPr="00631CA7" w:rsidR="00D87292">
              <w:rPr>
                <w:rFonts w:ascii="Times New Roman" w:hAnsi="Times New Roman"/>
                <w:b/>
                <w:bCs/>
                <w:sz w:val="20"/>
                <w:szCs w:val="20"/>
              </w:rPr>
              <w:t>Smilekey</w:t>
            </w:r>
            <w:r w:rsidRPr="00950A19" w:rsidR="009838F4">
              <w:rPr>
                <w:rFonts w:ascii="Times New Roman" w:hAnsi="Times New Roman"/>
                <w:b/>
                <w:color w:val="000000"/>
                <w:sz w:val="20"/>
                <w:szCs w:val="20"/>
                <w:vertAlign w:val="superscript"/>
              </w:rPr>
              <w:t>®</w:t>
            </w:r>
          </w:p>
        </w:tc>
      </w:tr>
      <w:tr w:rsidRPr="00631CA7" w:rsidR="006C70D4" w:rsidTr="00CE397D" w14:paraId="36A0EA4A" w14:textId="77777777">
        <w:trPr>
          <w:jc w:val="center"/>
        </w:trPr>
        <w:tc>
          <w:tcPr>
            <w:tcW w:w="7020" w:type="dxa"/>
            <w:gridSpan w:val="4"/>
          </w:tcPr>
          <w:p w:rsidRPr="00631CA7" w:rsidR="006C70D4" w:rsidP="00631CA7" w:rsidRDefault="006C70D4" w14:paraId="19679A8E" w14:textId="77777777">
            <w:pPr>
              <w:autoSpaceDE w:val="0"/>
              <w:autoSpaceDN w:val="0"/>
              <w:adjustRightInd w:val="0"/>
              <w:spacing w:after="0" w:line="240" w:lineRule="auto"/>
              <w:rPr>
                <w:rFonts w:ascii="Times New Roman" w:hAnsi="Times New Roman"/>
                <w:sz w:val="20"/>
                <w:szCs w:val="20"/>
              </w:rPr>
            </w:pPr>
            <w:r w:rsidRPr="00631CA7">
              <w:rPr>
                <w:rFonts w:ascii="Times New Roman" w:hAnsi="Times New Roman"/>
                <w:sz w:val="20"/>
                <w:szCs w:val="20"/>
              </w:rPr>
              <w:t xml:space="preserve">The RODO </w:t>
            </w:r>
            <w:r w:rsidRPr="00631CA7" w:rsidR="00D87292">
              <w:rPr>
                <w:rFonts w:ascii="Times New Roman" w:hAnsi="Times New Roman"/>
                <w:sz w:val="20"/>
                <w:szCs w:val="20"/>
              </w:rPr>
              <w:t>Smilekey</w:t>
            </w:r>
            <w:r w:rsidRPr="00950A19" w:rsidR="00D7052B">
              <w:rPr>
                <w:rFonts w:ascii="Times New Roman" w:hAnsi="Times New Roman"/>
                <w:b/>
                <w:color w:val="000000"/>
                <w:sz w:val="20"/>
                <w:szCs w:val="20"/>
                <w:vertAlign w:val="superscript"/>
              </w:rPr>
              <w:t>®</w:t>
            </w:r>
            <w:r w:rsidRPr="00631CA7" w:rsidR="00D87292">
              <w:rPr>
                <w:rFonts w:ascii="Times New Roman" w:hAnsi="Times New Roman"/>
                <w:sz w:val="20"/>
                <w:szCs w:val="20"/>
              </w:rPr>
              <w:t xml:space="preserve"> </w:t>
            </w:r>
            <w:r w:rsidRPr="00631CA7">
              <w:rPr>
                <w:rFonts w:ascii="Times New Roman" w:hAnsi="Times New Roman"/>
                <w:sz w:val="20"/>
                <w:szCs w:val="20"/>
              </w:rPr>
              <w:t xml:space="preserve">is intended for use in an electromagnetic environment in which radiated RF disturbances are controlled. The customer or the user of the RODO </w:t>
            </w:r>
            <w:r w:rsidRPr="00631CA7" w:rsidR="00D87292">
              <w:rPr>
                <w:rFonts w:ascii="Times New Roman" w:hAnsi="Times New Roman"/>
                <w:sz w:val="20"/>
                <w:szCs w:val="20"/>
              </w:rPr>
              <w:t>Smilekey</w:t>
            </w:r>
            <w:r w:rsidRPr="00950A19" w:rsidR="009838F4">
              <w:rPr>
                <w:rFonts w:ascii="Times New Roman" w:hAnsi="Times New Roman"/>
                <w:b/>
                <w:color w:val="000000"/>
                <w:sz w:val="20"/>
                <w:szCs w:val="20"/>
                <w:vertAlign w:val="superscript"/>
              </w:rPr>
              <w:t>®</w:t>
            </w:r>
            <w:r w:rsidRPr="00631CA7" w:rsidR="00D87292">
              <w:rPr>
                <w:rFonts w:ascii="Times New Roman" w:hAnsi="Times New Roman"/>
                <w:sz w:val="20"/>
                <w:szCs w:val="20"/>
              </w:rPr>
              <w:t xml:space="preserve"> </w:t>
            </w:r>
            <w:r w:rsidRPr="00631CA7">
              <w:rPr>
                <w:rFonts w:ascii="Times New Roman" w:hAnsi="Times New Roman"/>
                <w:sz w:val="20"/>
                <w:szCs w:val="20"/>
              </w:rPr>
              <w:t xml:space="preserve">can help prevent electromagnetic interference by maintaining a minimum distance between portable and mobile RF communications equipment (transmitters) and the RODO </w:t>
            </w:r>
            <w:r w:rsidRPr="00631CA7" w:rsidR="00D87292">
              <w:rPr>
                <w:rFonts w:ascii="Times New Roman" w:hAnsi="Times New Roman"/>
                <w:sz w:val="20"/>
                <w:szCs w:val="20"/>
              </w:rPr>
              <w:t>Smilekey</w:t>
            </w:r>
            <w:r w:rsidRPr="00950A19" w:rsidR="009838F4">
              <w:rPr>
                <w:rFonts w:ascii="Times New Roman" w:hAnsi="Times New Roman"/>
                <w:b/>
                <w:color w:val="000000"/>
                <w:sz w:val="20"/>
                <w:szCs w:val="20"/>
                <w:vertAlign w:val="superscript"/>
              </w:rPr>
              <w:t>®</w:t>
            </w:r>
            <w:r w:rsidRPr="00631CA7" w:rsidR="00D87292">
              <w:rPr>
                <w:rFonts w:ascii="Times New Roman" w:hAnsi="Times New Roman"/>
                <w:sz w:val="20"/>
                <w:szCs w:val="20"/>
              </w:rPr>
              <w:t xml:space="preserve"> </w:t>
            </w:r>
            <w:r w:rsidRPr="00631CA7">
              <w:rPr>
                <w:rFonts w:ascii="Times New Roman" w:hAnsi="Times New Roman"/>
                <w:sz w:val="20"/>
                <w:szCs w:val="20"/>
              </w:rPr>
              <w:t>as recommended below, according to the maximum output power of the communications equipment.</w:t>
            </w:r>
          </w:p>
        </w:tc>
      </w:tr>
      <w:tr w:rsidRPr="00631CA7" w:rsidR="006C70D4" w:rsidTr="00CE397D" w14:paraId="58878147" w14:textId="77777777">
        <w:trPr>
          <w:jc w:val="center"/>
        </w:trPr>
        <w:tc>
          <w:tcPr>
            <w:tcW w:w="2340" w:type="dxa"/>
            <w:vMerge w:val="restart"/>
            <w:vAlign w:val="center"/>
          </w:tcPr>
          <w:p w:rsidRPr="00631CA7" w:rsidR="006C70D4" w:rsidP="00631CA7" w:rsidRDefault="006C70D4" w14:paraId="5648F545" w14:textId="77777777">
            <w:pPr>
              <w:autoSpaceDE w:val="0"/>
              <w:autoSpaceDN w:val="0"/>
              <w:adjustRightInd w:val="0"/>
              <w:spacing w:after="0" w:line="240" w:lineRule="auto"/>
              <w:rPr>
                <w:rFonts w:ascii="Times New Roman" w:hAnsi="Times New Roman"/>
                <w:b/>
                <w:bCs/>
                <w:sz w:val="20"/>
                <w:szCs w:val="20"/>
              </w:rPr>
            </w:pPr>
            <w:r w:rsidRPr="00631CA7">
              <w:rPr>
                <w:rFonts w:ascii="Times New Roman" w:hAnsi="Times New Roman"/>
                <w:b/>
                <w:bCs/>
                <w:sz w:val="20"/>
                <w:szCs w:val="20"/>
              </w:rPr>
              <w:t>Rated maximum output power of transmitter</w:t>
            </w:r>
          </w:p>
          <w:p w:rsidRPr="00631CA7" w:rsidR="006C70D4" w:rsidP="00631CA7" w:rsidRDefault="006C70D4" w14:paraId="47F6307B" w14:textId="77777777">
            <w:pPr>
              <w:autoSpaceDE w:val="0"/>
              <w:autoSpaceDN w:val="0"/>
              <w:adjustRightInd w:val="0"/>
              <w:spacing w:after="0" w:line="240" w:lineRule="auto"/>
              <w:rPr>
                <w:rFonts w:ascii="Times New Roman" w:hAnsi="Times New Roman"/>
                <w:b/>
                <w:bCs/>
                <w:sz w:val="20"/>
                <w:szCs w:val="20"/>
              </w:rPr>
            </w:pPr>
            <w:r w:rsidRPr="00631CA7">
              <w:rPr>
                <w:rFonts w:ascii="Times New Roman" w:hAnsi="Times New Roman"/>
                <w:b/>
                <w:bCs/>
                <w:sz w:val="20"/>
                <w:szCs w:val="20"/>
              </w:rPr>
              <w:t>W</w:t>
            </w:r>
          </w:p>
        </w:tc>
        <w:tc>
          <w:tcPr>
            <w:tcW w:w="4680" w:type="dxa"/>
            <w:gridSpan w:val="3"/>
          </w:tcPr>
          <w:p w:rsidRPr="00631CA7" w:rsidR="006C70D4" w:rsidP="00631CA7" w:rsidRDefault="006C70D4" w14:paraId="4AAEC569" w14:textId="77777777">
            <w:pPr>
              <w:autoSpaceDE w:val="0"/>
              <w:autoSpaceDN w:val="0"/>
              <w:adjustRightInd w:val="0"/>
              <w:spacing w:after="0" w:line="240" w:lineRule="auto"/>
              <w:rPr>
                <w:rFonts w:ascii="Times New Roman" w:hAnsi="Times New Roman"/>
                <w:b/>
                <w:bCs/>
                <w:sz w:val="20"/>
                <w:szCs w:val="20"/>
              </w:rPr>
            </w:pPr>
            <w:r w:rsidRPr="00631CA7">
              <w:rPr>
                <w:rFonts w:ascii="Times New Roman" w:hAnsi="Times New Roman"/>
                <w:b/>
                <w:bCs/>
                <w:sz w:val="20"/>
                <w:szCs w:val="20"/>
              </w:rPr>
              <w:t>Separation distance according to frequency of transmitter</w:t>
            </w:r>
          </w:p>
          <w:p w:rsidRPr="00631CA7" w:rsidR="006C70D4" w:rsidP="00631CA7" w:rsidRDefault="006C70D4" w14:paraId="2DD8281C" w14:textId="77777777">
            <w:pPr>
              <w:autoSpaceDE w:val="0"/>
              <w:autoSpaceDN w:val="0"/>
              <w:adjustRightInd w:val="0"/>
              <w:spacing w:after="0" w:line="240" w:lineRule="auto"/>
              <w:rPr>
                <w:rFonts w:ascii="Times New Roman" w:hAnsi="Times New Roman"/>
                <w:b/>
                <w:bCs/>
                <w:sz w:val="20"/>
                <w:szCs w:val="20"/>
              </w:rPr>
            </w:pPr>
            <w:r w:rsidRPr="00631CA7">
              <w:rPr>
                <w:rFonts w:ascii="Times New Roman" w:hAnsi="Times New Roman"/>
                <w:b/>
                <w:bCs/>
                <w:sz w:val="20"/>
                <w:szCs w:val="20"/>
              </w:rPr>
              <w:t>m</w:t>
            </w:r>
          </w:p>
        </w:tc>
      </w:tr>
      <w:tr w:rsidRPr="00631CA7" w:rsidR="006C70D4" w:rsidTr="00CE397D" w14:paraId="0783F8DC" w14:textId="77777777">
        <w:trPr>
          <w:jc w:val="center"/>
        </w:trPr>
        <w:tc>
          <w:tcPr>
            <w:tcW w:w="2340" w:type="dxa"/>
            <w:vMerge/>
          </w:tcPr>
          <w:p w:rsidRPr="00631CA7" w:rsidR="006C70D4" w:rsidRDefault="006C70D4" w14:paraId="61776917" w14:textId="77777777">
            <w:pPr>
              <w:autoSpaceDE w:val="0"/>
              <w:autoSpaceDN w:val="0"/>
              <w:adjustRightInd w:val="0"/>
              <w:spacing w:after="0" w:line="240" w:lineRule="auto"/>
              <w:rPr>
                <w:rFonts w:ascii="Times New Roman" w:hAnsi="Times New Roman"/>
                <w:b/>
                <w:bCs/>
                <w:sz w:val="20"/>
                <w:szCs w:val="20"/>
              </w:rPr>
            </w:pPr>
          </w:p>
        </w:tc>
        <w:tc>
          <w:tcPr>
            <w:tcW w:w="1800" w:type="dxa"/>
          </w:tcPr>
          <w:p w:rsidRPr="00631CA7" w:rsidR="006C70D4" w:rsidRDefault="006C70D4" w14:paraId="3D079190" w14:textId="77777777">
            <w:pPr>
              <w:autoSpaceDE w:val="0"/>
              <w:autoSpaceDN w:val="0"/>
              <w:adjustRightInd w:val="0"/>
              <w:spacing w:after="0" w:line="240" w:lineRule="auto"/>
              <w:rPr>
                <w:rFonts w:ascii="Times New Roman" w:hAnsi="Times New Roman"/>
                <w:b/>
                <w:bCs/>
                <w:sz w:val="20"/>
                <w:szCs w:val="20"/>
              </w:rPr>
            </w:pPr>
            <w:r w:rsidRPr="00631CA7">
              <w:rPr>
                <w:rFonts w:ascii="Times New Roman" w:hAnsi="Times New Roman"/>
                <w:b/>
                <w:bCs/>
                <w:sz w:val="20"/>
                <w:szCs w:val="20"/>
              </w:rPr>
              <w:t>150 kHz to 80 MHz</w:t>
            </w:r>
          </w:p>
          <w:p w:rsidRPr="00631CA7" w:rsidR="006C70D4" w:rsidRDefault="006C70D4" w14:paraId="666824F7" w14:textId="77777777">
            <w:pPr>
              <w:autoSpaceDE w:val="0"/>
              <w:autoSpaceDN w:val="0"/>
              <w:adjustRightInd w:val="0"/>
              <w:spacing w:after="0" w:line="240" w:lineRule="auto"/>
              <w:rPr>
                <w:rFonts w:ascii="Times New Roman" w:hAnsi="Times New Roman"/>
                <w:i/>
                <w:iCs/>
                <w:sz w:val="20"/>
                <w:szCs w:val="20"/>
              </w:rPr>
            </w:pPr>
            <w:r w:rsidRPr="00631CA7">
              <w:rPr>
                <w:rFonts w:ascii="Times New Roman" w:hAnsi="Times New Roman"/>
                <w:i/>
                <w:iCs/>
                <w:sz w:val="20"/>
                <w:szCs w:val="20"/>
              </w:rPr>
              <w:t>Not applicable</w:t>
            </w:r>
          </w:p>
        </w:tc>
        <w:tc>
          <w:tcPr>
            <w:tcW w:w="1440" w:type="dxa"/>
          </w:tcPr>
          <w:p w:rsidRPr="00631CA7" w:rsidR="006C70D4" w:rsidRDefault="006C70D4" w14:paraId="445F07E6" w14:textId="77777777">
            <w:pPr>
              <w:autoSpaceDE w:val="0"/>
              <w:autoSpaceDN w:val="0"/>
              <w:adjustRightInd w:val="0"/>
              <w:spacing w:after="0" w:line="240" w:lineRule="auto"/>
              <w:rPr>
                <w:rFonts w:ascii="Times New Roman" w:hAnsi="Times New Roman"/>
                <w:b/>
                <w:bCs/>
                <w:sz w:val="20"/>
                <w:szCs w:val="20"/>
              </w:rPr>
            </w:pPr>
            <w:r w:rsidRPr="00631CA7">
              <w:rPr>
                <w:rFonts w:ascii="Times New Roman" w:hAnsi="Times New Roman"/>
                <w:b/>
                <w:bCs/>
                <w:sz w:val="20"/>
                <w:szCs w:val="20"/>
              </w:rPr>
              <w:t>80 MHz to 800 MHz</w:t>
            </w:r>
          </w:p>
          <w:p w:rsidRPr="00631CA7" w:rsidR="006C70D4" w:rsidRDefault="006C70D4" w14:paraId="0CBED92D" w14:textId="77777777">
            <w:pPr>
              <w:autoSpaceDE w:val="0"/>
              <w:autoSpaceDN w:val="0"/>
              <w:adjustRightInd w:val="0"/>
              <w:spacing w:after="0" w:line="240" w:lineRule="auto"/>
              <w:rPr>
                <w:rFonts w:ascii="Times New Roman" w:hAnsi="Times New Roman"/>
                <w:i/>
                <w:iCs/>
                <w:sz w:val="20"/>
                <w:szCs w:val="20"/>
              </w:rPr>
            </w:pPr>
            <w:r w:rsidRPr="00631CA7">
              <w:rPr>
                <w:rFonts w:ascii="Times New Roman" w:hAnsi="Times New Roman"/>
                <w:i/>
                <w:iCs/>
                <w:sz w:val="20"/>
                <w:szCs w:val="20"/>
              </w:rPr>
              <w:t xml:space="preserve">d = </w:t>
            </w:r>
            <w:r w:rsidRPr="00631CA7">
              <w:rPr>
                <w:rFonts w:ascii="Times New Roman" w:hAnsi="Times New Roman"/>
                <w:sz w:val="20"/>
                <w:szCs w:val="20"/>
              </w:rPr>
              <w:t>1.17 √</w:t>
            </w:r>
            <w:r w:rsidRPr="00631CA7">
              <w:rPr>
                <w:rFonts w:ascii="Times New Roman" w:hAnsi="Times New Roman"/>
                <w:i/>
                <w:iCs/>
                <w:sz w:val="20"/>
                <w:szCs w:val="20"/>
              </w:rPr>
              <w:t>P</w:t>
            </w:r>
          </w:p>
        </w:tc>
        <w:tc>
          <w:tcPr>
            <w:tcW w:w="1440" w:type="dxa"/>
          </w:tcPr>
          <w:p w:rsidRPr="00631CA7" w:rsidR="006C70D4" w:rsidRDefault="006C70D4" w14:paraId="109E45ED" w14:textId="77777777">
            <w:pPr>
              <w:autoSpaceDE w:val="0"/>
              <w:autoSpaceDN w:val="0"/>
              <w:adjustRightInd w:val="0"/>
              <w:spacing w:after="0" w:line="240" w:lineRule="auto"/>
              <w:rPr>
                <w:rFonts w:ascii="Times New Roman" w:hAnsi="Times New Roman"/>
                <w:b/>
                <w:bCs/>
                <w:sz w:val="20"/>
                <w:szCs w:val="20"/>
              </w:rPr>
            </w:pPr>
            <w:r w:rsidRPr="00631CA7">
              <w:rPr>
                <w:rFonts w:ascii="Times New Roman" w:hAnsi="Times New Roman"/>
                <w:b/>
                <w:bCs/>
                <w:sz w:val="20"/>
                <w:szCs w:val="20"/>
              </w:rPr>
              <w:t>800 MHz to 2,5 GHz</w:t>
            </w:r>
          </w:p>
          <w:p w:rsidRPr="00631CA7" w:rsidR="006C70D4" w:rsidRDefault="006C70D4" w14:paraId="22ED5FE1" w14:textId="77777777">
            <w:pPr>
              <w:autoSpaceDE w:val="0"/>
              <w:autoSpaceDN w:val="0"/>
              <w:adjustRightInd w:val="0"/>
              <w:spacing w:after="0" w:line="240" w:lineRule="auto"/>
              <w:rPr>
                <w:rFonts w:ascii="Times New Roman" w:hAnsi="Times New Roman"/>
                <w:i/>
                <w:iCs/>
                <w:sz w:val="20"/>
                <w:szCs w:val="20"/>
              </w:rPr>
            </w:pPr>
            <w:r w:rsidRPr="00631CA7">
              <w:rPr>
                <w:rFonts w:ascii="Times New Roman" w:hAnsi="Times New Roman"/>
                <w:i/>
                <w:iCs/>
                <w:sz w:val="20"/>
                <w:szCs w:val="20"/>
              </w:rPr>
              <w:t xml:space="preserve">d = </w:t>
            </w:r>
            <w:r w:rsidRPr="00631CA7">
              <w:rPr>
                <w:rFonts w:ascii="Times New Roman" w:hAnsi="Times New Roman"/>
                <w:sz w:val="20"/>
                <w:szCs w:val="20"/>
              </w:rPr>
              <w:t>2.33 √</w:t>
            </w:r>
            <w:r w:rsidRPr="00631CA7">
              <w:rPr>
                <w:rFonts w:ascii="Times New Roman" w:hAnsi="Times New Roman"/>
                <w:i/>
                <w:iCs/>
                <w:sz w:val="20"/>
                <w:szCs w:val="20"/>
              </w:rPr>
              <w:t>P</w:t>
            </w:r>
          </w:p>
        </w:tc>
      </w:tr>
      <w:tr w:rsidRPr="00631CA7" w:rsidR="006C70D4" w:rsidTr="00CE397D" w14:paraId="2CD16888" w14:textId="77777777">
        <w:trPr>
          <w:jc w:val="center"/>
        </w:trPr>
        <w:tc>
          <w:tcPr>
            <w:tcW w:w="2340" w:type="dxa"/>
          </w:tcPr>
          <w:p w:rsidRPr="00631CA7" w:rsidR="006C70D4" w:rsidP="00631CA7" w:rsidRDefault="006C70D4" w14:paraId="6CEEB349" w14:textId="77777777">
            <w:pPr>
              <w:autoSpaceDE w:val="0"/>
              <w:autoSpaceDN w:val="0"/>
              <w:adjustRightInd w:val="0"/>
              <w:spacing w:after="0" w:line="240" w:lineRule="auto"/>
              <w:rPr>
                <w:rFonts w:ascii="Times New Roman" w:hAnsi="Times New Roman"/>
                <w:bCs/>
                <w:sz w:val="20"/>
                <w:szCs w:val="20"/>
              </w:rPr>
            </w:pPr>
            <w:r w:rsidRPr="00631CA7">
              <w:rPr>
                <w:rFonts w:ascii="Times New Roman" w:hAnsi="Times New Roman"/>
                <w:bCs/>
                <w:sz w:val="20"/>
                <w:szCs w:val="20"/>
              </w:rPr>
              <w:t>0.01</w:t>
            </w:r>
          </w:p>
        </w:tc>
        <w:tc>
          <w:tcPr>
            <w:tcW w:w="1800" w:type="dxa"/>
          </w:tcPr>
          <w:p w:rsidRPr="00631CA7" w:rsidR="006C70D4" w:rsidP="00631CA7" w:rsidRDefault="006C70D4" w14:paraId="1C60ED89" w14:textId="77777777">
            <w:pPr>
              <w:autoSpaceDE w:val="0"/>
              <w:autoSpaceDN w:val="0"/>
              <w:adjustRightInd w:val="0"/>
              <w:spacing w:after="0" w:line="240" w:lineRule="auto"/>
              <w:rPr>
                <w:rFonts w:ascii="Times New Roman" w:hAnsi="Times New Roman"/>
                <w:bCs/>
                <w:sz w:val="20"/>
                <w:szCs w:val="20"/>
              </w:rPr>
            </w:pPr>
            <w:r w:rsidRPr="00631CA7">
              <w:rPr>
                <w:rFonts w:ascii="Times New Roman" w:hAnsi="Times New Roman"/>
                <w:bCs/>
                <w:sz w:val="20"/>
                <w:szCs w:val="20"/>
              </w:rPr>
              <w:t>Not applicable</w:t>
            </w:r>
          </w:p>
        </w:tc>
        <w:tc>
          <w:tcPr>
            <w:tcW w:w="1440" w:type="dxa"/>
          </w:tcPr>
          <w:p w:rsidRPr="00631CA7" w:rsidR="006C70D4" w:rsidP="00631CA7" w:rsidRDefault="006C70D4" w14:paraId="4D85578B" w14:textId="77777777">
            <w:pPr>
              <w:autoSpaceDE w:val="0"/>
              <w:autoSpaceDN w:val="0"/>
              <w:adjustRightInd w:val="0"/>
              <w:spacing w:after="0" w:line="240" w:lineRule="auto"/>
              <w:rPr>
                <w:rFonts w:ascii="Times New Roman" w:hAnsi="Times New Roman"/>
                <w:bCs/>
                <w:sz w:val="20"/>
                <w:szCs w:val="20"/>
              </w:rPr>
            </w:pPr>
            <w:r w:rsidRPr="00631CA7">
              <w:rPr>
                <w:rFonts w:ascii="Times New Roman" w:hAnsi="Times New Roman"/>
                <w:bCs/>
                <w:sz w:val="20"/>
                <w:szCs w:val="20"/>
              </w:rPr>
              <w:t>0.12</w:t>
            </w:r>
          </w:p>
        </w:tc>
        <w:tc>
          <w:tcPr>
            <w:tcW w:w="1440" w:type="dxa"/>
          </w:tcPr>
          <w:p w:rsidRPr="00631CA7" w:rsidR="006C70D4" w:rsidP="00631CA7" w:rsidRDefault="006C70D4" w14:paraId="0F7C40DF" w14:textId="77777777">
            <w:pPr>
              <w:autoSpaceDE w:val="0"/>
              <w:autoSpaceDN w:val="0"/>
              <w:adjustRightInd w:val="0"/>
              <w:spacing w:after="0" w:line="240" w:lineRule="auto"/>
              <w:rPr>
                <w:rFonts w:ascii="Times New Roman" w:hAnsi="Times New Roman"/>
                <w:bCs/>
                <w:sz w:val="20"/>
                <w:szCs w:val="20"/>
              </w:rPr>
            </w:pPr>
            <w:r w:rsidRPr="00631CA7">
              <w:rPr>
                <w:rFonts w:ascii="Times New Roman" w:hAnsi="Times New Roman"/>
                <w:bCs/>
                <w:sz w:val="20"/>
                <w:szCs w:val="20"/>
              </w:rPr>
              <w:t>0.23</w:t>
            </w:r>
          </w:p>
        </w:tc>
      </w:tr>
      <w:tr w:rsidRPr="00631CA7" w:rsidR="006C70D4" w:rsidTr="00CE397D" w14:paraId="6657AA14" w14:textId="77777777">
        <w:trPr>
          <w:jc w:val="center"/>
        </w:trPr>
        <w:tc>
          <w:tcPr>
            <w:tcW w:w="2340" w:type="dxa"/>
          </w:tcPr>
          <w:p w:rsidRPr="00631CA7" w:rsidR="006C70D4" w:rsidP="00631CA7" w:rsidRDefault="006C70D4" w14:paraId="78A3E1C0" w14:textId="77777777">
            <w:pPr>
              <w:autoSpaceDE w:val="0"/>
              <w:autoSpaceDN w:val="0"/>
              <w:adjustRightInd w:val="0"/>
              <w:spacing w:after="0" w:line="240" w:lineRule="auto"/>
              <w:rPr>
                <w:rFonts w:ascii="Times New Roman" w:hAnsi="Times New Roman"/>
                <w:bCs/>
                <w:sz w:val="20"/>
                <w:szCs w:val="20"/>
              </w:rPr>
            </w:pPr>
            <w:r w:rsidRPr="00631CA7">
              <w:rPr>
                <w:rFonts w:ascii="Times New Roman" w:hAnsi="Times New Roman"/>
                <w:bCs/>
                <w:sz w:val="20"/>
                <w:szCs w:val="20"/>
              </w:rPr>
              <w:t>0.1</w:t>
            </w:r>
          </w:p>
        </w:tc>
        <w:tc>
          <w:tcPr>
            <w:tcW w:w="1800" w:type="dxa"/>
          </w:tcPr>
          <w:p w:rsidRPr="00631CA7" w:rsidR="006C70D4" w:rsidP="00631CA7" w:rsidRDefault="006C70D4" w14:paraId="4218735E" w14:textId="77777777">
            <w:pPr>
              <w:autoSpaceDE w:val="0"/>
              <w:autoSpaceDN w:val="0"/>
              <w:adjustRightInd w:val="0"/>
              <w:spacing w:after="0" w:line="240" w:lineRule="auto"/>
              <w:rPr>
                <w:rFonts w:ascii="Times New Roman" w:hAnsi="Times New Roman"/>
                <w:bCs/>
                <w:sz w:val="20"/>
                <w:szCs w:val="20"/>
              </w:rPr>
            </w:pPr>
            <w:r w:rsidRPr="00631CA7">
              <w:rPr>
                <w:rFonts w:ascii="Times New Roman" w:hAnsi="Times New Roman"/>
                <w:bCs/>
                <w:sz w:val="20"/>
                <w:szCs w:val="20"/>
              </w:rPr>
              <w:t>Not applicable</w:t>
            </w:r>
          </w:p>
        </w:tc>
        <w:tc>
          <w:tcPr>
            <w:tcW w:w="1440" w:type="dxa"/>
          </w:tcPr>
          <w:p w:rsidRPr="00631CA7" w:rsidR="006C70D4" w:rsidP="00631CA7" w:rsidRDefault="006C70D4" w14:paraId="3F0EB74A" w14:textId="77777777">
            <w:pPr>
              <w:autoSpaceDE w:val="0"/>
              <w:autoSpaceDN w:val="0"/>
              <w:adjustRightInd w:val="0"/>
              <w:spacing w:after="0" w:line="240" w:lineRule="auto"/>
              <w:rPr>
                <w:rFonts w:ascii="Times New Roman" w:hAnsi="Times New Roman"/>
                <w:bCs/>
                <w:sz w:val="20"/>
                <w:szCs w:val="20"/>
              </w:rPr>
            </w:pPr>
            <w:r w:rsidRPr="00631CA7">
              <w:rPr>
                <w:rFonts w:ascii="Times New Roman" w:hAnsi="Times New Roman"/>
                <w:bCs/>
                <w:sz w:val="20"/>
                <w:szCs w:val="20"/>
              </w:rPr>
              <w:t>0.37</w:t>
            </w:r>
          </w:p>
        </w:tc>
        <w:tc>
          <w:tcPr>
            <w:tcW w:w="1440" w:type="dxa"/>
          </w:tcPr>
          <w:p w:rsidRPr="00631CA7" w:rsidR="006C70D4" w:rsidP="00631CA7" w:rsidRDefault="006C70D4" w14:paraId="329A5911" w14:textId="77777777">
            <w:pPr>
              <w:autoSpaceDE w:val="0"/>
              <w:autoSpaceDN w:val="0"/>
              <w:adjustRightInd w:val="0"/>
              <w:spacing w:after="0" w:line="240" w:lineRule="auto"/>
              <w:rPr>
                <w:rFonts w:ascii="Times New Roman" w:hAnsi="Times New Roman"/>
                <w:bCs/>
                <w:sz w:val="20"/>
                <w:szCs w:val="20"/>
              </w:rPr>
            </w:pPr>
            <w:r w:rsidRPr="00631CA7">
              <w:rPr>
                <w:rFonts w:ascii="Times New Roman" w:hAnsi="Times New Roman"/>
                <w:bCs/>
                <w:sz w:val="20"/>
                <w:szCs w:val="20"/>
              </w:rPr>
              <w:t>0.74</w:t>
            </w:r>
          </w:p>
        </w:tc>
      </w:tr>
      <w:tr w:rsidRPr="00631CA7" w:rsidR="006C70D4" w:rsidTr="00CE397D" w14:paraId="405BF6DA" w14:textId="77777777">
        <w:trPr>
          <w:jc w:val="center"/>
        </w:trPr>
        <w:tc>
          <w:tcPr>
            <w:tcW w:w="2340" w:type="dxa"/>
          </w:tcPr>
          <w:p w:rsidRPr="00631CA7" w:rsidR="006C70D4" w:rsidP="00631CA7" w:rsidRDefault="006C70D4" w14:paraId="4C24B75A" w14:textId="77777777">
            <w:pPr>
              <w:autoSpaceDE w:val="0"/>
              <w:autoSpaceDN w:val="0"/>
              <w:adjustRightInd w:val="0"/>
              <w:spacing w:after="0" w:line="240" w:lineRule="auto"/>
              <w:rPr>
                <w:rFonts w:ascii="Times New Roman" w:hAnsi="Times New Roman"/>
                <w:bCs/>
                <w:sz w:val="20"/>
                <w:szCs w:val="20"/>
              </w:rPr>
            </w:pPr>
            <w:r w:rsidRPr="00631CA7">
              <w:rPr>
                <w:rFonts w:ascii="Times New Roman" w:hAnsi="Times New Roman"/>
                <w:bCs/>
                <w:sz w:val="20"/>
                <w:szCs w:val="20"/>
              </w:rPr>
              <w:t>1</w:t>
            </w:r>
          </w:p>
        </w:tc>
        <w:tc>
          <w:tcPr>
            <w:tcW w:w="1800" w:type="dxa"/>
          </w:tcPr>
          <w:p w:rsidRPr="00631CA7" w:rsidR="006C70D4" w:rsidP="00631CA7" w:rsidRDefault="006C70D4" w14:paraId="379ADBBA" w14:textId="77777777">
            <w:pPr>
              <w:autoSpaceDE w:val="0"/>
              <w:autoSpaceDN w:val="0"/>
              <w:adjustRightInd w:val="0"/>
              <w:spacing w:after="0" w:line="240" w:lineRule="auto"/>
              <w:rPr>
                <w:rFonts w:ascii="Times New Roman" w:hAnsi="Times New Roman"/>
                <w:bCs/>
                <w:sz w:val="20"/>
                <w:szCs w:val="20"/>
              </w:rPr>
            </w:pPr>
            <w:r w:rsidRPr="00631CA7">
              <w:rPr>
                <w:rFonts w:ascii="Times New Roman" w:hAnsi="Times New Roman"/>
                <w:bCs/>
                <w:sz w:val="20"/>
                <w:szCs w:val="20"/>
              </w:rPr>
              <w:t>Not applicable</w:t>
            </w:r>
          </w:p>
        </w:tc>
        <w:tc>
          <w:tcPr>
            <w:tcW w:w="1440" w:type="dxa"/>
          </w:tcPr>
          <w:p w:rsidRPr="00631CA7" w:rsidR="006C70D4" w:rsidP="00631CA7" w:rsidRDefault="006C70D4" w14:paraId="4AEC34DA" w14:textId="77777777">
            <w:pPr>
              <w:autoSpaceDE w:val="0"/>
              <w:autoSpaceDN w:val="0"/>
              <w:adjustRightInd w:val="0"/>
              <w:spacing w:after="0" w:line="240" w:lineRule="auto"/>
              <w:rPr>
                <w:rFonts w:ascii="Times New Roman" w:hAnsi="Times New Roman"/>
                <w:bCs/>
                <w:sz w:val="20"/>
                <w:szCs w:val="20"/>
              </w:rPr>
            </w:pPr>
            <w:r w:rsidRPr="00631CA7">
              <w:rPr>
                <w:rFonts w:ascii="Times New Roman" w:hAnsi="Times New Roman"/>
                <w:bCs/>
                <w:sz w:val="20"/>
                <w:szCs w:val="20"/>
              </w:rPr>
              <w:t>1.17</w:t>
            </w:r>
          </w:p>
        </w:tc>
        <w:tc>
          <w:tcPr>
            <w:tcW w:w="1440" w:type="dxa"/>
          </w:tcPr>
          <w:p w:rsidRPr="00631CA7" w:rsidR="006C70D4" w:rsidP="00631CA7" w:rsidRDefault="006C70D4" w14:paraId="62B47792" w14:textId="77777777">
            <w:pPr>
              <w:autoSpaceDE w:val="0"/>
              <w:autoSpaceDN w:val="0"/>
              <w:adjustRightInd w:val="0"/>
              <w:spacing w:after="0" w:line="240" w:lineRule="auto"/>
              <w:rPr>
                <w:rFonts w:ascii="Times New Roman" w:hAnsi="Times New Roman"/>
                <w:bCs/>
                <w:sz w:val="20"/>
                <w:szCs w:val="20"/>
              </w:rPr>
            </w:pPr>
            <w:r w:rsidRPr="00631CA7">
              <w:rPr>
                <w:rFonts w:ascii="Times New Roman" w:hAnsi="Times New Roman"/>
                <w:bCs/>
                <w:sz w:val="20"/>
                <w:szCs w:val="20"/>
              </w:rPr>
              <w:t>2.33</w:t>
            </w:r>
          </w:p>
        </w:tc>
      </w:tr>
      <w:tr w:rsidRPr="00631CA7" w:rsidR="006C70D4" w:rsidTr="00CE397D" w14:paraId="682F3816" w14:textId="77777777">
        <w:trPr>
          <w:jc w:val="center"/>
        </w:trPr>
        <w:tc>
          <w:tcPr>
            <w:tcW w:w="2340" w:type="dxa"/>
          </w:tcPr>
          <w:p w:rsidRPr="00631CA7" w:rsidR="006C70D4" w:rsidP="00631CA7" w:rsidRDefault="006C70D4" w14:paraId="2319E8BB" w14:textId="77777777">
            <w:pPr>
              <w:autoSpaceDE w:val="0"/>
              <w:autoSpaceDN w:val="0"/>
              <w:adjustRightInd w:val="0"/>
              <w:spacing w:after="0" w:line="240" w:lineRule="auto"/>
              <w:rPr>
                <w:rFonts w:ascii="Times New Roman" w:hAnsi="Times New Roman"/>
                <w:bCs/>
                <w:sz w:val="20"/>
                <w:szCs w:val="20"/>
              </w:rPr>
            </w:pPr>
            <w:r w:rsidRPr="00631CA7">
              <w:rPr>
                <w:rFonts w:ascii="Times New Roman" w:hAnsi="Times New Roman"/>
                <w:bCs/>
                <w:sz w:val="20"/>
                <w:szCs w:val="20"/>
              </w:rPr>
              <w:t>10</w:t>
            </w:r>
          </w:p>
        </w:tc>
        <w:tc>
          <w:tcPr>
            <w:tcW w:w="1800" w:type="dxa"/>
          </w:tcPr>
          <w:p w:rsidRPr="00631CA7" w:rsidR="006C70D4" w:rsidP="00631CA7" w:rsidRDefault="006C70D4" w14:paraId="3402181D" w14:textId="77777777">
            <w:pPr>
              <w:autoSpaceDE w:val="0"/>
              <w:autoSpaceDN w:val="0"/>
              <w:adjustRightInd w:val="0"/>
              <w:spacing w:after="0" w:line="240" w:lineRule="auto"/>
              <w:rPr>
                <w:rFonts w:ascii="Times New Roman" w:hAnsi="Times New Roman"/>
                <w:bCs/>
                <w:sz w:val="20"/>
                <w:szCs w:val="20"/>
              </w:rPr>
            </w:pPr>
            <w:r w:rsidRPr="00631CA7">
              <w:rPr>
                <w:rFonts w:ascii="Times New Roman" w:hAnsi="Times New Roman"/>
                <w:bCs/>
                <w:sz w:val="20"/>
                <w:szCs w:val="20"/>
              </w:rPr>
              <w:t>Not applicable</w:t>
            </w:r>
          </w:p>
        </w:tc>
        <w:tc>
          <w:tcPr>
            <w:tcW w:w="1440" w:type="dxa"/>
          </w:tcPr>
          <w:p w:rsidRPr="00631CA7" w:rsidR="006C70D4" w:rsidP="00631CA7" w:rsidRDefault="006C70D4" w14:paraId="4F63E3A1" w14:textId="77777777">
            <w:pPr>
              <w:autoSpaceDE w:val="0"/>
              <w:autoSpaceDN w:val="0"/>
              <w:adjustRightInd w:val="0"/>
              <w:spacing w:after="0" w:line="240" w:lineRule="auto"/>
              <w:rPr>
                <w:rFonts w:ascii="Times New Roman" w:hAnsi="Times New Roman"/>
                <w:bCs/>
                <w:sz w:val="20"/>
                <w:szCs w:val="20"/>
              </w:rPr>
            </w:pPr>
            <w:r w:rsidRPr="00631CA7">
              <w:rPr>
                <w:rFonts w:ascii="Times New Roman" w:hAnsi="Times New Roman"/>
                <w:bCs/>
                <w:sz w:val="20"/>
                <w:szCs w:val="20"/>
              </w:rPr>
              <w:t>3.69</w:t>
            </w:r>
          </w:p>
        </w:tc>
        <w:tc>
          <w:tcPr>
            <w:tcW w:w="1440" w:type="dxa"/>
          </w:tcPr>
          <w:p w:rsidRPr="00631CA7" w:rsidR="006C70D4" w:rsidP="00631CA7" w:rsidRDefault="006C70D4" w14:paraId="46208230" w14:textId="77777777">
            <w:pPr>
              <w:autoSpaceDE w:val="0"/>
              <w:autoSpaceDN w:val="0"/>
              <w:adjustRightInd w:val="0"/>
              <w:spacing w:after="0" w:line="240" w:lineRule="auto"/>
              <w:rPr>
                <w:rFonts w:ascii="Times New Roman" w:hAnsi="Times New Roman"/>
                <w:bCs/>
                <w:sz w:val="20"/>
                <w:szCs w:val="20"/>
              </w:rPr>
            </w:pPr>
            <w:r w:rsidRPr="00631CA7">
              <w:rPr>
                <w:rFonts w:ascii="Times New Roman" w:hAnsi="Times New Roman"/>
                <w:bCs/>
                <w:sz w:val="20"/>
                <w:szCs w:val="20"/>
              </w:rPr>
              <w:t>7.38</w:t>
            </w:r>
          </w:p>
        </w:tc>
      </w:tr>
      <w:tr w:rsidRPr="00631CA7" w:rsidR="006C70D4" w:rsidTr="00CE397D" w14:paraId="4D39A617" w14:textId="77777777">
        <w:trPr>
          <w:jc w:val="center"/>
        </w:trPr>
        <w:tc>
          <w:tcPr>
            <w:tcW w:w="2340" w:type="dxa"/>
          </w:tcPr>
          <w:p w:rsidRPr="00631CA7" w:rsidR="006C70D4" w:rsidP="00631CA7" w:rsidRDefault="006C70D4" w14:paraId="76879D39" w14:textId="77777777">
            <w:pPr>
              <w:autoSpaceDE w:val="0"/>
              <w:autoSpaceDN w:val="0"/>
              <w:adjustRightInd w:val="0"/>
              <w:spacing w:after="0" w:line="240" w:lineRule="auto"/>
              <w:rPr>
                <w:rFonts w:ascii="Times New Roman" w:hAnsi="Times New Roman"/>
                <w:bCs/>
                <w:sz w:val="20"/>
                <w:szCs w:val="20"/>
              </w:rPr>
            </w:pPr>
            <w:r w:rsidRPr="00631CA7">
              <w:rPr>
                <w:rFonts w:ascii="Times New Roman" w:hAnsi="Times New Roman"/>
                <w:bCs/>
                <w:sz w:val="20"/>
                <w:szCs w:val="20"/>
              </w:rPr>
              <w:t>100</w:t>
            </w:r>
          </w:p>
        </w:tc>
        <w:tc>
          <w:tcPr>
            <w:tcW w:w="1800" w:type="dxa"/>
          </w:tcPr>
          <w:p w:rsidRPr="00631CA7" w:rsidR="006C70D4" w:rsidP="00631CA7" w:rsidRDefault="006C70D4" w14:paraId="4BA78FDD" w14:textId="77777777">
            <w:pPr>
              <w:autoSpaceDE w:val="0"/>
              <w:autoSpaceDN w:val="0"/>
              <w:adjustRightInd w:val="0"/>
              <w:spacing w:after="0" w:line="240" w:lineRule="auto"/>
              <w:rPr>
                <w:rFonts w:ascii="Times New Roman" w:hAnsi="Times New Roman"/>
                <w:bCs/>
                <w:sz w:val="20"/>
                <w:szCs w:val="20"/>
              </w:rPr>
            </w:pPr>
            <w:r w:rsidRPr="00631CA7">
              <w:rPr>
                <w:rFonts w:ascii="Times New Roman" w:hAnsi="Times New Roman"/>
                <w:bCs/>
                <w:sz w:val="20"/>
                <w:szCs w:val="20"/>
              </w:rPr>
              <w:t>Not applicable</w:t>
            </w:r>
          </w:p>
        </w:tc>
        <w:tc>
          <w:tcPr>
            <w:tcW w:w="1440" w:type="dxa"/>
          </w:tcPr>
          <w:p w:rsidRPr="00631CA7" w:rsidR="006C70D4" w:rsidP="00631CA7" w:rsidRDefault="006C70D4" w14:paraId="7646EA5F" w14:textId="77777777">
            <w:pPr>
              <w:autoSpaceDE w:val="0"/>
              <w:autoSpaceDN w:val="0"/>
              <w:adjustRightInd w:val="0"/>
              <w:spacing w:after="0" w:line="240" w:lineRule="auto"/>
              <w:rPr>
                <w:rFonts w:ascii="Times New Roman" w:hAnsi="Times New Roman"/>
                <w:bCs/>
                <w:sz w:val="20"/>
                <w:szCs w:val="20"/>
              </w:rPr>
            </w:pPr>
            <w:r w:rsidRPr="00631CA7">
              <w:rPr>
                <w:rFonts w:ascii="Times New Roman" w:hAnsi="Times New Roman"/>
                <w:bCs/>
                <w:sz w:val="20"/>
                <w:szCs w:val="20"/>
              </w:rPr>
              <w:t>11.67</w:t>
            </w:r>
          </w:p>
        </w:tc>
        <w:tc>
          <w:tcPr>
            <w:tcW w:w="1440" w:type="dxa"/>
          </w:tcPr>
          <w:p w:rsidRPr="00631CA7" w:rsidR="006C70D4" w:rsidP="00631CA7" w:rsidRDefault="006C70D4" w14:paraId="199A3D98" w14:textId="77777777">
            <w:pPr>
              <w:autoSpaceDE w:val="0"/>
              <w:autoSpaceDN w:val="0"/>
              <w:adjustRightInd w:val="0"/>
              <w:spacing w:after="0" w:line="240" w:lineRule="auto"/>
              <w:rPr>
                <w:rFonts w:ascii="Times New Roman" w:hAnsi="Times New Roman"/>
                <w:bCs/>
                <w:sz w:val="20"/>
                <w:szCs w:val="20"/>
              </w:rPr>
            </w:pPr>
            <w:r w:rsidRPr="00631CA7">
              <w:rPr>
                <w:rFonts w:ascii="Times New Roman" w:hAnsi="Times New Roman"/>
                <w:bCs/>
                <w:sz w:val="20"/>
                <w:szCs w:val="20"/>
              </w:rPr>
              <w:t>23.33</w:t>
            </w:r>
          </w:p>
        </w:tc>
      </w:tr>
      <w:tr w:rsidRPr="00631CA7" w:rsidR="006C70D4" w:rsidTr="00CE397D" w14:paraId="309A7CD4" w14:textId="77777777">
        <w:trPr>
          <w:jc w:val="center"/>
        </w:trPr>
        <w:tc>
          <w:tcPr>
            <w:tcW w:w="7020" w:type="dxa"/>
            <w:gridSpan w:val="4"/>
          </w:tcPr>
          <w:p w:rsidRPr="00631CA7" w:rsidR="006C70D4" w:rsidP="00631CA7" w:rsidRDefault="006C70D4" w14:paraId="37A5B133" w14:textId="77777777">
            <w:pPr>
              <w:autoSpaceDE w:val="0"/>
              <w:autoSpaceDN w:val="0"/>
              <w:adjustRightInd w:val="0"/>
              <w:spacing w:after="0" w:line="240" w:lineRule="auto"/>
              <w:rPr>
                <w:rFonts w:ascii="Times New Roman" w:hAnsi="Times New Roman"/>
                <w:sz w:val="20"/>
                <w:szCs w:val="20"/>
              </w:rPr>
            </w:pPr>
            <w:r w:rsidRPr="00631CA7">
              <w:rPr>
                <w:rFonts w:ascii="Times New Roman" w:hAnsi="Times New Roman"/>
                <w:sz w:val="20"/>
                <w:szCs w:val="20"/>
              </w:rPr>
              <w:t xml:space="preserve">For transmitters rated at a maximum output power not listed above, the recommended separation distance </w:t>
            </w:r>
            <w:r w:rsidRPr="00631CA7">
              <w:rPr>
                <w:rFonts w:ascii="Times New Roman" w:hAnsi="Times New Roman"/>
                <w:i/>
                <w:iCs/>
                <w:sz w:val="20"/>
                <w:szCs w:val="20"/>
              </w:rPr>
              <w:t xml:space="preserve">d </w:t>
            </w:r>
            <w:r w:rsidRPr="00631CA7">
              <w:rPr>
                <w:rFonts w:ascii="Times New Roman" w:hAnsi="Times New Roman"/>
                <w:sz w:val="20"/>
                <w:szCs w:val="20"/>
              </w:rPr>
              <w:t xml:space="preserve">in meters (m) can be estimated using the equation applicable to the frequency of the transmitter, where </w:t>
            </w:r>
            <w:r w:rsidRPr="00631CA7">
              <w:rPr>
                <w:rFonts w:ascii="Times New Roman" w:hAnsi="Times New Roman"/>
                <w:i/>
                <w:iCs/>
                <w:sz w:val="20"/>
                <w:szCs w:val="20"/>
              </w:rPr>
              <w:t xml:space="preserve">P </w:t>
            </w:r>
            <w:r w:rsidRPr="00631CA7">
              <w:rPr>
                <w:rFonts w:ascii="Times New Roman" w:hAnsi="Times New Roman"/>
                <w:sz w:val="20"/>
                <w:szCs w:val="20"/>
              </w:rPr>
              <w:t xml:space="preserve">is the maximum output power rating of the transmitter in watts (W) according to the transmitter manufacturer. </w:t>
            </w:r>
          </w:p>
          <w:p w:rsidRPr="00631CA7" w:rsidR="006C70D4" w:rsidP="00631CA7" w:rsidRDefault="006C70D4" w14:paraId="6A8BBA21" w14:textId="77777777">
            <w:pPr>
              <w:autoSpaceDE w:val="0"/>
              <w:autoSpaceDN w:val="0"/>
              <w:adjustRightInd w:val="0"/>
              <w:spacing w:after="0" w:line="240" w:lineRule="auto"/>
              <w:rPr>
                <w:rFonts w:ascii="Times New Roman" w:hAnsi="Times New Roman"/>
                <w:sz w:val="20"/>
                <w:szCs w:val="20"/>
              </w:rPr>
            </w:pPr>
            <w:r w:rsidRPr="00631CA7">
              <w:rPr>
                <w:rFonts w:ascii="Times New Roman" w:hAnsi="Times New Roman"/>
                <w:sz w:val="20"/>
                <w:szCs w:val="20"/>
              </w:rPr>
              <w:t>NOTE 1   At 80 MHz and 800 MHz, the separation distance for the higher frequency range applies.</w:t>
            </w:r>
          </w:p>
          <w:p w:rsidRPr="00631CA7" w:rsidR="006C70D4" w:rsidP="00631CA7" w:rsidRDefault="006C70D4" w14:paraId="0D708492" w14:textId="77777777">
            <w:pPr>
              <w:autoSpaceDE w:val="0"/>
              <w:autoSpaceDN w:val="0"/>
              <w:adjustRightInd w:val="0"/>
              <w:spacing w:after="0" w:line="240" w:lineRule="auto"/>
              <w:rPr>
                <w:rFonts w:ascii="Times New Roman" w:hAnsi="Times New Roman"/>
                <w:sz w:val="20"/>
                <w:szCs w:val="20"/>
              </w:rPr>
            </w:pPr>
            <w:r w:rsidRPr="00631CA7">
              <w:rPr>
                <w:rFonts w:ascii="Times New Roman" w:hAnsi="Times New Roman"/>
                <w:sz w:val="20"/>
                <w:szCs w:val="20"/>
              </w:rPr>
              <w:t>NOTE 2   These guidelines may not apply in all situations. Electromagnetic propagation is affected by absorption and reflection from structures, objects and people.</w:t>
            </w:r>
          </w:p>
        </w:tc>
      </w:tr>
    </w:tbl>
    <w:p w:rsidRPr="00631CA7" w:rsidR="00F47587" w:rsidRDefault="006C70D4" w14:paraId="31B395CD" w14:textId="77777777">
      <w:pPr>
        <w:spacing w:after="0" w:line="240" w:lineRule="auto"/>
        <w:jc w:val="center"/>
        <w:rPr>
          <w:rFonts w:ascii="Times New Roman" w:hAnsi="Times New Roman"/>
          <w:b/>
          <w:sz w:val="36"/>
        </w:rPr>
      </w:pPr>
      <w:r w:rsidRPr="00631CA7">
        <w:rPr>
          <w:rFonts w:ascii="Times New Roman" w:hAnsi="Times New Roman"/>
        </w:rPr>
        <w:br w:type="page"/>
      </w:r>
      <w:r w:rsidRPr="00631CA7" w:rsidR="00F47587">
        <w:rPr>
          <w:rFonts w:ascii="Times New Roman" w:hAnsi="Times New Roman"/>
          <w:b/>
          <w:sz w:val="32"/>
        </w:rPr>
        <w:lastRenderedPageBreak/>
        <w:t>EXPLANATION OF SYMBOLS</w:t>
      </w:r>
    </w:p>
    <w:p w:rsidRPr="00631CA7" w:rsidR="00F47587" w:rsidRDefault="00F47587" w14:paraId="5186A992" w14:textId="77777777">
      <w:pPr>
        <w:spacing w:after="0" w:line="240" w:lineRule="auto"/>
        <w:ind w:left="1440" w:hanging="1440"/>
        <w:jc w:val="center"/>
        <w:rPr>
          <w:rFonts w:ascii="Times New Roman" w:hAnsi="Times New Roman"/>
        </w:rPr>
      </w:pPr>
      <w:r w:rsidRPr="00631CA7">
        <w:rPr>
          <w:rFonts w:ascii="Times New Roman" w:hAnsi="Times New Roman"/>
          <w:sz w:val="24"/>
        </w:rPr>
        <w:t>Important Information – Read and Keep</w:t>
      </w:r>
    </w:p>
    <w:p w:rsidRPr="00631CA7" w:rsidR="00F47587" w:rsidRDefault="00F47587" w14:paraId="3624268C" w14:textId="77777777">
      <w:pPr>
        <w:spacing w:after="0" w:line="240" w:lineRule="auto"/>
        <w:ind w:left="1440" w:hanging="1440"/>
        <w:jc w:val="center"/>
        <w:rPr>
          <w:rFonts w:ascii="Times New Roman" w:hAnsi="Times New Roman"/>
          <w:b/>
        </w:rPr>
      </w:pPr>
      <w:r w:rsidRPr="00631CA7">
        <w:rPr>
          <w:rFonts w:ascii="Times New Roman" w:hAnsi="Times New Roman"/>
          <w:b/>
        </w:rPr>
        <w:t>All symbols are not applicable to all products</w:t>
      </w:r>
    </w:p>
    <w:p w:rsidRPr="00631CA7" w:rsidR="002D0F1D" w:rsidRDefault="002D0F1D" w14:paraId="23E7A0E7" w14:textId="77777777">
      <w:pPr>
        <w:spacing w:after="0" w:line="240" w:lineRule="auto"/>
        <w:ind w:left="1440" w:hanging="1440"/>
        <w:jc w:val="center"/>
        <w:rPr>
          <w:rFonts w:ascii="Times New Roman" w:hAnsi="Times New Roman"/>
          <w:b/>
          <w:sz w:val="12"/>
        </w:rPr>
      </w:pPr>
    </w:p>
    <w:tbl>
      <w:tblPr>
        <w:tblW w:w="106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340"/>
        <w:gridCol w:w="8280"/>
      </w:tblGrid>
      <w:tr w:rsidRPr="007E3E8D" w:rsidR="00294E02" w:rsidTr="00950A19" w14:paraId="2F30BC3B" w14:textId="77777777">
        <w:trPr>
          <w:jc w:val="center"/>
        </w:trPr>
        <w:tc>
          <w:tcPr>
            <w:tcW w:w="2340" w:type="dxa"/>
            <w:vAlign w:val="center"/>
          </w:tcPr>
          <w:p w:rsidRPr="007E3E8D" w:rsidR="005C5FAF" w:rsidRDefault="004A33F8" w14:paraId="081481CF" w14:textId="77777777">
            <w:pPr>
              <w:spacing w:after="0" w:line="240" w:lineRule="auto"/>
              <w:jc w:val="center"/>
              <w:rPr>
                <w:rFonts w:ascii="Times New Roman" w:hAnsi="Times New Roman"/>
              </w:rPr>
            </w:pPr>
            <w:r w:rsidRPr="00A04956">
              <w:rPr>
                <w:rFonts w:ascii="Times New Roman" w:hAnsi="Times New Roman"/>
                <w:noProof/>
              </w:rPr>
              <w:object w:dxaOrig="5505" w:dyaOrig="1890" w14:anchorId="5703DA4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83.5pt;height:28pt;mso-width-percent:0;mso-height-percent:0;mso-width-percent:0;mso-height-percent:0" alt="" o:ole="" type="#_x0000_t75">
                  <v:imagedata o:title="" r:id="rId12"/>
                </v:shape>
                <o:OLEObject Type="Embed" ProgID="PBrush" ShapeID="_x0000_i1025" DrawAspect="Content" ObjectID="_1677078114" r:id="rId13"/>
              </w:object>
            </w:r>
          </w:p>
        </w:tc>
        <w:tc>
          <w:tcPr>
            <w:tcW w:w="8280" w:type="dxa"/>
            <w:vAlign w:val="center"/>
          </w:tcPr>
          <w:p w:rsidRPr="007E3E8D" w:rsidR="005C5FAF" w:rsidRDefault="00510433" w14:paraId="15C4850B" w14:textId="77777777">
            <w:pPr>
              <w:spacing w:after="0" w:line="240" w:lineRule="auto"/>
              <w:rPr>
                <w:rFonts w:ascii="Times New Roman" w:hAnsi="Times New Roman"/>
              </w:rPr>
            </w:pPr>
            <w:r w:rsidRPr="007E3E8D">
              <w:rPr>
                <w:rFonts w:ascii="Times New Roman" w:hAnsi="Times New Roman"/>
              </w:rPr>
              <w:t>RODO</w:t>
            </w:r>
            <w:r w:rsidRPr="007E3E8D" w:rsidR="00294E02">
              <w:rPr>
                <w:rFonts w:ascii="Times New Roman" w:hAnsi="Times New Roman"/>
              </w:rPr>
              <w:t xml:space="preserve"> Products with the CE mark fulfill the requirements of the Medical Device 93/42 EEC</w:t>
            </w:r>
          </w:p>
        </w:tc>
      </w:tr>
      <w:tr w:rsidRPr="007E3E8D" w:rsidR="00294E02" w:rsidTr="00950A19" w14:paraId="02B0582C" w14:textId="77777777">
        <w:trPr>
          <w:jc w:val="center"/>
        </w:trPr>
        <w:tc>
          <w:tcPr>
            <w:tcW w:w="2340" w:type="dxa"/>
            <w:vAlign w:val="center"/>
          </w:tcPr>
          <w:p w:rsidRPr="007E3E8D" w:rsidR="00294E02" w:rsidP="00631CA7" w:rsidRDefault="00F735FC" w14:paraId="7BB1F6FA" w14:textId="77777777">
            <w:pPr>
              <w:spacing w:after="0" w:line="240" w:lineRule="auto"/>
              <w:jc w:val="center"/>
              <w:rPr>
                <w:rFonts w:ascii="Times New Roman" w:hAnsi="Times New Roman"/>
              </w:rPr>
            </w:pPr>
            <w:r w:rsidRPr="007E3E8D">
              <w:rPr>
                <w:rFonts w:ascii="Times New Roman" w:hAnsi="Times New Roman"/>
                <w:noProof/>
              </w:rPr>
              <w:drawing>
                <wp:inline distT="0" distB="0" distL="0" distR="0" wp14:anchorId="5B402877" wp14:editId="475D4FF2">
                  <wp:extent cx="727672" cy="740947"/>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8232" cy="741517"/>
                          </a:xfrm>
                          <a:prstGeom prst="rect">
                            <a:avLst/>
                          </a:prstGeom>
                          <a:noFill/>
                          <a:ln>
                            <a:noFill/>
                          </a:ln>
                        </pic:spPr>
                      </pic:pic>
                    </a:graphicData>
                  </a:graphic>
                </wp:inline>
              </w:drawing>
            </w:r>
          </w:p>
        </w:tc>
        <w:tc>
          <w:tcPr>
            <w:tcW w:w="8280" w:type="dxa"/>
            <w:vAlign w:val="center"/>
          </w:tcPr>
          <w:p w:rsidRPr="007E3E8D" w:rsidR="00294E02" w:rsidP="00631CA7" w:rsidRDefault="00294E02" w14:paraId="755CC2F6" w14:textId="77777777">
            <w:pPr>
              <w:spacing w:after="0" w:line="240" w:lineRule="auto"/>
              <w:rPr>
                <w:rFonts w:ascii="Times New Roman" w:hAnsi="Times New Roman"/>
              </w:rPr>
            </w:pPr>
            <w:r w:rsidRPr="007E3E8D">
              <w:rPr>
                <w:rFonts w:ascii="Times New Roman" w:hAnsi="Times New Roman"/>
              </w:rPr>
              <w:t>Non-sterile</w:t>
            </w:r>
          </w:p>
        </w:tc>
      </w:tr>
      <w:tr w:rsidRPr="007E3E8D" w:rsidR="00294E02" w:rsidTr="00950A19" w14:paraId="360803F8" w14:textId="77777777">
        <w:trPr>
          <w:trHeight w:val="845"/>
          <w:jc w:val="center"/>
        </w:trPr>
        <w:tc>
          <w:tcPr>
            <w:tcW w:w="2340" w:type="dxa"/>
            <w:vAlign w:val="center"/>
          </w:tcPr>
          <w:p w:rsidRPr="007E3E8D" w:rsidR="00294E02" w:rsidP="00631CA7" w:rsidRDefault="004A33F8" w14:paraId="42334CC0" w14:textId="77777777">
            <w:pPr>
              <w:spacing w:after="0" w:line="240" w:lineRule="auto"/>
              <w:jc w:val="center"/>
              <w:rPr>
                <w:rFonts w:ascii="Times New Roman" w:hAnsi="Times New Roman"/>
              </w:rPr>
            </w:pPr>
            <w:r w:rsidRPr="00A04956">
              <w:rPr>
                <w:rFonts w:ascii="Times New Roman" w:hAnsi="Times New Roman"/>
                <w:noProof/>
              </w:rPr>
              <w:object w:dxaOrig="2400" w:dyaOrig="1830" w14:anchorId="61D0D446">
                <v:shape id="_x0000_i1026" style="width:44pt;height:30.5pt;mso-width-percent:0;mso-height-percent:0;mso-width-percent:0;mso-height-percent:0" alt="" o:ole="" type="#_x0000_t75">
                  <v:imagedata o:title="" r:id="rId15"/>
                </v:shape>
                <o:OLEObject Type="Embed" ProgID="PBrush" ShapeID="_x0000_i1026" DrawAspect="Content" ObjectID="_1677078115" r:id="rId16"/>
              </w:object>
            </w:r>
          </w:p>
        </w:tc>
        <w:tc>
          <w:tcPr>
            <w:tcW w:w="8280" w:type="dxa"/>
            <w:vAlign w:val="center"/>
          </w:tcPr>
          <w:p w:rsidRPr="007E3E8D" w:rsidR="00294E02" w:rsidP="00631CA7" w:rsidRDefault="00294E02" w14:paraId="45144781" w14:textId="77777777">
            <w:pPr>
              <w:spacing w:after="0" w:line="240" w:lineRule="auto"/>
              <w:rPr>
                <w:rFonts w:ascii="Times New Roman" w:hAnsi="Times New Roman"/>
              </w:rPr>
            </w:pPr>
            <w:r w:rsidRPr="007E3E8D">
              <w:rPr>
                <w:rFonts w:ascii="Times New Roman" w:hAnsi="Times New Roman"/>
              </w:rPr>
              <w:t xml:space="preserve">Consult </w:t>
            </w:r>
            <w:r w:rsidRPr="007E3E8D" w:rsidR="003D2CC3">
              <w:rPr>
                <w:rFonts w:ascii="Times New Roman" w:hAnsi="Times New Roman"/>
              </w:rPr>
              <w:t>I</w:t>
            </w:r>
            <w:r w:rsidRPr="007E3E8D">
              <w:rPr>
                <w:rFonts w:ascii="Times New Roman" w:hAnsi="Times New Roman"/>
              </w:rPr>
              <w:t>nstructions</w:t>
            </w:r>
            <w:r w:rsidRPr="007E3E8D" w:rsidR="003D2CC3">
              <w:rPr>
                <w:rFonts w:ascii="Times New Roman" w:hAnsi="Times New Roman"/>
              </w:rPr>
              <w:t xml:space="preserve"> for Use</w:t>
            </w:r>
          </w:p>
        </w:tc>
      </w:tr>
      <w:tr w:rsidRPr="007E3E8D" w:rsidR="00294E02" w:rsidTr="00950A19" w14:paraId="229CA80C" w14:textId="77777777">
        <w:trPr>
          <w:trHeight w:val="800"/>
          <w:jc w:val="center"/>
        </w:trPr>
        <w:tc>
          <w:tcPr>
            <w:tcW w:w="2340" w:type="dxa"/>
            <w:vAlign w:val="center"/>
          </w:tcPr>
          <w:p w:rsidRPr="007E3E8D" w:rsidR="00294E02" w:rsidP="00631CA7" w:rsidRDefault="004A33F8" w14:paraId="6C8D0E58" w14:textId="77777777">
            <w:pPr>
              <w:spacing w:after="0" w:line="240" w:lineRule="auto"/>
              <w:jc w:val="center"/>
              <w:rPr>
                <w:rFonts w:ascii="Times New Roman" w:hAnsi="Times New Roman"/>
              </w:rPr>
            </w:pPr>
            <w:r w:rsidRPr="00A04956">
              <w:rPr>
                <w:rFonts w:ascii="Times New Roman" w:hAnsi="Times New Roman"/>
                <w:noProof/>
              </w:rPr>
              <w:object w:dxaOrig="945" w:dyaOrig="1770" w14:anchorId="10D36246">
                <v:shape id="_x0000_i1027" style="width:18.5pt;height:33.5pt;mso-width-percent:0;mso-height-percent:0;mso-width-percent:0;mso-height-percent:0" alt="" o:ole="" type="#_x0000_t75">
                  <v:imagedata o:title="" r:id="rId17"/>
                </v:shape>
                <o:OLEObject Type="Embed" ProgID="PBrush" ShapeID="_x0000_i1027" DrawAspect="Content" ObjectID="_1677078116" r:id="rId18"/>
              </w:object>
            </w:r>
          </w:p>
        </w:tc>
        <w:tc>
          <w:tcPr>
            <w:tcW w:w="8280" w:type="dxa"/>
            <w:vAlign w:val="center"/>
          </w:tcPr>
          <w:p w:rsidRPr="007E3E8D" w:rsidR="00294E02" w:rsidP="00631CA7" w:rsidRDefault="00294E02" w14:paraId="7A6C2A38" w14:textId="77777777">
            <w:pPr>
              <w:spacing w:after="0" w:line="240" w:lineRule="auto"/>
              <w:rPr>
                <w:rFonts w:ascii="Times New Roman" w:hAnsi="Times New Roman"/>
              </w:rPr>
            </w:pPr>
            <w:r w:rsidRPr="007E3E8D">
              <w:rPr>
                <w:rFonts w:ascii="Times New Roman" w:hAnsi="Times New Roman"/>
              </w:rPr>
              <w:t>Use before expiry date</w:t>
            </w:r>
          </w:p>
        </w:tc>
      </w:tr>
      <w:tr w:rsidRPr="007E3E8D" w:rsidR="00294E02" w:rsidTr="00950A19" w14:paraId="6AFA8A6E" w14:textId="77777777">
        <w:trPr>
          <w:trHeight w:val="881"/>
          <w:jc w:val="center"/>
        </w:trPr>
        <w:tc>
          <w:tcPr>
            <w:tcW w:w="2340" w:type="dxa"/>
            <w:vAlign w:val="center"/>
          </w:tcPr>
          <w:p w:rsidRPr="007E3E8D" w:rsidR="00294E02" w:rsidP="00631CA7" w:rsidRDefault="004A33F8" w14:paraId="6EE79804" w14:textId="77777777">
            <w:pPr>
              <w:spacing w:after="0" w:line="240" w:lineRule="auto"/>
              <w:jc w:val="center"/>
              <w:rPr>
                <w:rFonts w:ascii="Times New Roman" w:hAnsi="Times New Roman"/>
              </w:rPr>
            </w:pPr>
            <w:r w:rsidRPr="00A04956">
              <w:rPr>
                <w:rFonts w:ascii="Times New Roman" w:hAnsi="Times New Roman"/>
                <w:noProof/>
              </w:rPr>
              <w:object w:dxaOrig="1650" w:dyaOrig="1650" w14:anchorId="47F3ED9B">
                <v:shape id="_x0000_i1028" style="width:38.5pt;height:38.5pt;mso-width-percent:0;mso-height-percent:0;mso-width-percent:0;mso-height-percent:0" alt="" o:ole="" type="#_x0000_t75">
                  <v:imagedata o:title="" r:id="rId19"/>
                </v:shape>
                <o:OLEObject Type="Embed" ProgID="PBrush" ShapeID="_x0000_i1028" DrawAspect="Content" ObjectID="_1677078117" r:id="rId20"/>
              </w:object>
            </w:r>
          </w:p>
        </w:tc>
        <w:tc>
          <w:tcPr>
            <w:tcW w:w="8280" w:type="dxa"/>
            <w:vAlign w:val="center"/>
          </w:tcPr>
          <w:p w:rsidRPr="007E3E8D" w:rsidR="00294E02" w:rsidP="00631CA7" w:rsidRDefault="00294E02" w14:paraId="45BFD27B" w14:textId="77777777">
            <w:pPr>
              <w:spacing w:after="0" w:line="240" w:lineRule="auto"/>
              <w:rPr>
                <w:rFonts w:ascii="Times New Roman" w:hAnsi="Times New Roman"/>
              </w:rPr>
            </w:pPr>
            <w:r w:rsidRPr="007E3E8D">
              <w:rPr>
                <w:rFonts w:ascii="Times New Roman" w:hAnsi="Times New Roman"/>
              </w:rPr>
              <w:t>Do not re-use</w:t>
            </w:r>
          </w:p>
        </w:tc>
      </w:tr>
      <w:tr w:rsidRPr="007E3E8D" w:rsidR="0091505F" w:rsidTr="00950A19" w14:paraId="57D0B20F" w14:textId="77777777">
        <w:trPr>
          <w:jc w:val="center"/>
        </w:trPr>
        <w:tc>
          <w:tcPr>
            <w:tcW w:w="2340" w:type="dxa"/>
            <w:vAlign w:val="center"/>
          </w:tcPr>
          <w:p w:rsidRPr="007E3E8D" w:rsidR="0091505F" w:rsidP="00631CA7" w:rsidRDefault="0091505F" w14:paraId="289D7E52" w14:textId="77777777">
            <w:pPr>
              <w:spacing w:after="0" w:line="240" w:lineRule="auto"/>
              <w:jc w:val="center"/>
              <w:rPr>
                <w:rFonts w:ascii="Times New Roman" w:hAnsi="Times New Roman"/>
                <w:noProof/>
              </w:rPr>
            </w:pPr>
            <w:r w:rsidRPr="007E3E8D">
              <w:rPr>
                <w:rFonts w:ascii="Times New Roman" w:hAnsi="Times New Roman"/>
                <w:noProof/>
              </w:rPr>
              <w:drawing>
                <wp:inline distT="0" distB="0" distL="0" distR="0" wp14:anchorId="3BE8825A" wp14:editId="61DD9B9F">
                  <wp:extent cx="445883" cy="582057"/>
                  <wp:effectExtent l="0" t="0" r="11430" b="254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5883" cy="582057"/>
                          </a:xfrm>
                          <a:prstGeom prst="rect">
                            <a:avLst/>
                          </a:prstGeom>
                          <a:noFill/>
                          <a:ln>
                            <a:noFill/>
                          </a:ln>
                        </pic:spPr>
                      </pic:pic>
                    </a:graphicData>
                  </a:graphic>
                </wp:inline>
              </w:drawing>
            </w:r>
          </w:p>
        </w:tc>
        <w:tc>
          <w:tcPr>
            <w:tcW w:w="8280" w:type="dxa"/>
            <w:vAlign w:val="center"/>
          </w:tcPr>
          <w:p w:rsidRPr="007E3E8D" w:rsidR="0091505F" w:rsidP="00631CA7" w:rsidRDefault="0091505F" w14:paraId="3D03DA0B" w14:textId="77777777">
            <w:pPr>
              <w:spacing w:after="0" w:line="240" w:lineRule="auto"/>
              <w:rPr>
                <w:rFonts w:ascii="Times New Roman" w:hAnsi="Times New Roman"/>
              </w:rPr>
            </w:pPr>
            <w:r w:rsidRPr="007E3E8D">
              <w:rPr>
                <w:rFonts w:ascii="Times New Roman" w:hAnsi="Times New Roman"/>
              </w:rPr>
              <w:t>Temperature limit</w:t>
            </w:r>
          </w:p>
        </w:tc>
      </w:tr>
      <w:tr w:rsidRPr="007E3E8D" w:rsidR="0091505F" w:rsidTr="00950A19" w14:paraId="3D76D563" w14:textId="77777777">
        <w:trPr>
          <w:trHeight w:val="1133"/>
          <w:jc w:val="center"/>
        </w:trPr>
        <w:tc>
          <w:tcPr>
            <w:tcW w:w="2340" w:type="dxa"/>
            <w:vAlign w:val="center"/>
          </w:tcPr>
          <w:p w:rsidRPr="007E3E8D" w:rsidR="0091505F" w:rsidP="00631CA7" w:rsidRDefault="0091505F" w14:paraId="7C4BD006" w14:textId="77777777">
            <w:pPr>
              <w:spacing w:after="0" w:line="240" w:lineRule="auto"/>
              <w:jc w:val="center"/>
              <w:rPr>
                <w:rFonts w:ascii="Times New Roman" w:hAnsi="Times New Roman"/>
                <w:noProof/>
              </w:rPr>
            </w:pPr>
            <w:r w:rsidRPr="007E3E8D">
              <w:rPr>
                <w:rFonts w:ascii="Times New Roman" w:hAnsi="Times New Roman"/>
                <w:noProof/>
              </w:rPr>
              <w:drawing>
                <wp:inline distT="0" distB="0" distL="0" distR="0" wp14:anchorId="0DA8164E" wp14:editId="046C6543">
                  <wp:extent cx="674483" cy="690252"/>
                  <wp:effectExtent l="0" t="0" r="1143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4483" cy="690252"/>
                          </a:xfrm>
                          <a:prstGeom prst="rect">
                            <a:avLst/>
                          </a:prstGeom>
                          <a:noFill/>
                          <a:ln>
                            <a:noFill/>
                          </a:ln>
                        </pic:spPr>
                      </pic:pic>
                    </a:graphicData>
                  </a:graphic>
                </wp:inline>
              </w:drawing>
            </w:r>
          </w:p>
        </w:tc>
        <w:tc>
          <w:tcPr>
            <w:tcW w:w="8280" w:type="dxa"/>
            <w:vAlign w:val="center"/>
          </w:tcPr>
          <w:p w:rsidRPr="007E3E8D" w:rsidR="0091505F" w:rsidP="00631CA7" w:rsidRDefault="0091505F" w14:paraId="03786993" w14:textId="77777777">
            <w:pPr>
              <w:spacing w:after="0" w:line="240" w:lineRule="auto"/>
              <w:rPr>
                <w:rFonts w:ascii="Times New Roman" w:hAnsi="Times New Roman"/>
              </w:rPr>
            </w:pPr>
            <w:r w:rsidRPr="007E3E8D">
              <w:rPr>
                <w:rFonts w:ascii="Times New Roman" w:hAnsi="Times New Roman"/>
              </w:rPr>
              <w:t>Humidity limitation</w:t>
            </w:r>
          </w:p>
        </w:tc>
      </w:tr>
      <w:tr w:rsidRPr="007E3E8D" w:rsidR="0091505F" w:rsidTr="00950A19" w14:paraId="2D1E869C" w14:textId="77777777">
        <w:trPr>
          <w:jc w:val="center"/>
        </w:trPr>
        <w:tc>
          <w:tcPr>
            <w:tcW w:w="2340" w:type="dxa"/>
            <w:vAlign w:val="center"/>
          </w:tcPr>
          <w:p w:rsidRPr="007E3E8D" w:rsidR="0091505F" w:rsidP="00631CA7" w:rsidRDefault="0091505F" w14:paraId="12E51E85" w14:textId="77777777">
            <w:pPr>
              <w:spacing w:after="0" w:line="240" w:lineRule="auto"/>
              <w:jc w:val="center"/>
              <w:rPr>
                <w:rFonts w:ascii="Times New Roman" w:hAnsi="Times New Roman"/>
                <w:noProof/>
              </w:rPr>
            </w:pPr>
            <w:r w:rsidRPr="007E3E8D">
              <w:rPr>
                <w:rFonts w:ascii="Times New Roman" w:hAnsi="Times New Roman"/>
                <w:noProof/>
              </w:rPr>
              <w:drawing>
                <wp:inline distT="0" distB="0" distL="0" distR="0" wp14:anchorId="4D757449" wp14:editId="2DFAF029">
                  <wp:extent cx="684510" cy="692735"/>
                  <wp:effectExtent l="0" t="0" r="190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4510" cy="692735"/>
                          </a:xfrm>
                          <a:prstGeom prst="rect">
                            <a:avLst/>
                          </a:prstGeom>
                          <a:noFill/>
                          <a:ln>
                            <a:noFill/>
                          </a:ln>
                        </pic:spPr>
                      </pic:pic>
                    </a:graphicData>
                  </a:graphic>
                </wp:inline>
              </w:drawing>
            </w:r>
          </w:p>
        </w:tc>
        <w:tc>
          <w:tcPr>
            <w:tcW w:w="8280" w:type="dxa"/>
            <w:vAlign w:val="center"/>
          </w:tcPr>
          <w:p w:rsidRPr="007E3E8D" w:rsidR="0091505F" w:rsidP="00631CA7" w:rsidRDefault="0091505F" w14:paraId="7AD088D6" w14:textId="77777777">
            <w:pPr>
              <w:spacing w:after="0" w:line="240" w:lineRule="auto"/>
              <w:rPr>
                <w:rFonts w:ascii="Times New Roman" w:hAnsi="Times New Roman"/>
              </w:rPr>
            </w:pPr>
            <w:r w:rsidRPr="007E3E8D">
              <w:rPr>
                <w:rFonts w:ascii="Times New Roman" w:hAnsi="Times New Roman"/>
              </w:rPr>
              <w:t>Atmospheric pressure limitation</w:t>
            </w:r>
          </w:p>
        </w:tc>
      </w:tr>
      <w:tr w:rsidRPr="007E3E8D" w:rsidR="0091505F" w:rsidTr="00950A19" w14:paraId="0EE19F99" w14:textId="77777777">
        <w:trPr>
          <w:jc w:val="center"/>
        </w:trPr>
        <w:tc>
          <w:tcPr>
            <w:tcW w:w="2340" w:type="dxa"/>
            <w:vAlign w:val="center"/>
          </w:tcPr>
          <w:p w:rsidRPr="007E3E8D" w:rsidR="0091505F" w:rsidP="00631CA7" w:rsidRDefault="0091505F" w14:paraId="071ED4BC" w14:textId="77777777">
            <w:pPr>
              <w:spacing w:after="0" w:line="240" w:lineRule="auto"/>
              <w:jc w:val="center"/>
              <w:rPr>
                <w:rFonts w:ascii="Times New Roman" w:hAnsi="Times New Roman"/>
                <w:noProof/>
              </w:rPr>
            </w:pPr>
            <w:r w:rsidRPr="007E3E8D">
              <w:rPr>
                <w:rFonts w:ascii="Times New Roman" w:hAnsi="Times New Roman"/>
                <w:noProof/>
              </w:rPr>
              <w:drawing>
                <wp:inline distT="0" distB="0" distL="0" distR="0" wp14:anchorId="0EDC0DFE" wp14:editId="2B118C7C">
                  <wp:extent cx="622426" cy="729934"/>
                  <wp:effectExtent l="0" t="0" r="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2738" cy="730300"/>
                          </a:xfrm>
                          <a:prstGeom prst="rect">
                            <a:avLst/>
                          </a:prstGeom>
                          <a:noFill/>
                          <a:ln>
                            <a:noFill/>
                          </a:ln>
                        </pic:spPr>
                      </pic:pic>
                    </a:graphicData>
                  </a:graphic>
                </wp:inline>
              </w:drawing>
            </w:r>
          </w:p>
        </w:tc>
        <w:tc>
          <w:tcPr>
            <w:tcW w:w="8280" w:type="dxa"/>
            <w:vAlign w:val="center"/>
          </w:tcPr>
          <w:p w:rsidRPr="007E3E8D" w:rsidR="0091505F" w:rsidP="00631CA7" w:rsidRDefault="0091505F" w14:paraId="44D3DD67" w14:textId="77777777">
            <w:pPr>
              <w:spacing w:after="0" w:line="240" w:lineRule="auto"/>
              <w:rPr>
                <w:rFonts w:ascii="Times New Roman" w:hAnsi="Times New Roman"/>
              </w:rPr>
            </w:pPr>
            <w:r w:rsidRPr="007E3E8D">
              <w:rPr>
                <w:rFonts w:ascii="Times New Roman" w:hAnsi="Times New Roman"/>
              </w:rPr>
              <w:t>Keep dry</w:t>
            </w:r>
          </w:p>
        </w:tc>
      </w:tr>
      <w:tr w:rsidRPr="007E3E8D" w:rsidR="0091505F" w:rsidTr="00950A19" w14:paraId="4A4E6AFC" w14:textId="77777777">
        <w:trPr>
          <w:jc w:val="center"/>
        </w:trPr>
        <w:tc>
          <w:tcPr>
            <w:tcW w:w="2340" w:type="dxa"/>
            <w:vAlign w:val="center"/>
          </w:tcPr>
          <w:p w:rsidRPr="007E3E8D" w:rsidR="0091505F" w:rsidP="00631CA7" w:rsidRDefault="0091505F" w14:paraId="00B468A2" w14:textId="77777777">
            <w:pPr>
              <w:spacing w:after="0" w:line="240" w:lineRule="auto"/>
              <w:jc w:val="center"/>
              <w:rPr>
                <w:rFonts w:ascii="Times New Roman" w:hAnsi="Times New Roman"/>
                <w:noProof/>
              </w:rPr>
            </w:pPr>
            <w:r w:rsidRPr="007E3E8D">
              <w:rPr>
                <w:rFonts w:ascii="Times New Roman" w:hAnsi="Times New Roman"/>
                <w:noProof/>
              </w:rPr>
              <w:drawing>
                <wp:inline distT="0" distB="0" distL="0" distR="0" wp14:anchorId="5B474843" wp14:editId="58AC1CA9">
                  <wp:extent cx="465225" cy="730772"/>
                  <wp:effectExtent l="0" t="0" r="5080" b="0"/>
                  <wp:docPr id="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7560" cy="734440"/>
                          </a:xfrm>
                          <a:prstGeom prst="rect">
                            <a:avLst/>
                          </a:prstGeom>
                          <a:noFill/>
                          <a:ln>
                            <a:noFill/>
                          </a:ln>
                        </pic:spPr>
                      </pic:pic>
                    </a:graphicData>
                  </a:graphic>
                </wp:inline>
              </w:drawing>
            </w:r>
          </w:p>
        </w:tc>
        <w:tc>
          <w:tcPr>
            <w:tcW w:w="8280" w:type="dxa"/>
            <w:vAlign w:val="center"/>
          </w:tcPr>
          <w:p w:rsidRPr="007E3E8D" w:rsidR="0091505F" w:rsidP="00631CA7" w:rsidRDefault="0091505F" w14:paraId="241EBD3C" w14:textId="77777777">
            <w:pPr>
              <w:spacing w:after="0" w:line="240" w:lineRule="auto"/>
              <w:rPr>
                <w:rFonts w:ascii="Times New Roman" w:hAnsi="Times New Roman"/>
              </w:rPr>
            </w:pPr>
            <w:r w:rsidRPr="007E3E8D">
              <w:rPr>
                <w:rFonts w:ascii="Times New Roman" w:hAnsi="Times New Roman"/>
              </w:rPr>
              <w:t>Fragile, handle with care</w:t>
            </w:r>
          </w:p>
        </w:tc>
      </w:tr>
      <w:tr w:rsidRPr="007E3E8D" w:rsidR="00EB4010" w:rsidTr="00950A19" w14:paraId="2EA17A56" w14:textId="77777777">
        <w:trPr>
          <w:jc w:val="center"/>
        </w:trPr>
        <w:tc>
          <w:tcPr>
            <w:tcW w:w="2340" w:type="dxa"/>
            <w:vAlign w:val="center"/>
          </w:tcPr>
          <w:p w:rsidRPr="007E3E8D" w:rsidR="00EB4010" w:rsidP="00631CA7" w:rsidRDefault="00EB4010" w14:paraId="3D6B0FC4" w14:textId="77777777">
            <w:pPr>
              <w:spacing w:after="0" w:line="240" w:lineRule="auto"/>
              <w:jc w:val="center"/>
              <w:rPr>
                <w:rFonts w:ascii="Times New Roman" w:hAnsi="Times New Roman"/>
                <w:noProof/>
                <w:lang w:eastAsia="ko-KR"/>
              </w:rPr>
            </w:pPr>
            <w:r w:rsidRPr="007E3E8D">
              <w:rPr>
                <w:rFonts w:ascii="Times New Roman" w:hAnsi="Times New Roman"/>
                <w:noProof/>
              </w:rPr>
              <w:lastRenderedPageBreak/>
              <w:drawing>
                <wp:inline distT="0" distB="0" distL="0" distR="0" wp14:anchorId="5DD475EE" wp14:editId="3ABD12F0">
                  <wp:extent cx="955111" cy="8949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L 0262 BF Applied Part, Battery Pack, Smileloc Remover_A.bmp"/>
                          <pic:cNvPicPr/>
                        </pic:nvPicPr>
                        <pic:blipFill>
                          <a:blip r:embed="rId26"/>
                          <a:stretch>
                            <a:fillRect/>
                          </a:stretch>
                        </pic:blipFill>
                        <pic:spPr>
                          <a:xfrm>
                            <a:off x="0" y="0"/>
                            <a:ext cx="991005" cy="928577"/>
                          </a:xfrm>
                          <a:prstGeom prst="rect">
                            <a:avLst/>
                          </a:prstGeom>
                        </pic:spPr>
                      </pic:pic>
                    </a:graphicData>
                  </a:graphic>
                </wp:inline>
              </w:drawing>
            </w:r>
          </w:p>
        </w:tc>
        <w:tc>
          <w:tcPr>
            <w:tcW w:w="8280" w:type="dxa"/>
            <w:vAlign w:val="center"/>
          </w:tcPr>
          <w:p w:rsidRPr="007E3E8D" w:rsidR="00EB4010" w:rsidP="00631CA7" w:rsidRDefault="00EB4010" w14:paraId="4F4895A3" w14:textId="77777777">
            <w:pPr>
              <w:spacing w:after="0" w:line="240" w:lineRule="auto"/>
              <w:rPr>
                <w:rFonts w:ascii="Times New Roman" w:hAnsi="Times New Roman"/>
              </w:rPr>
            </w:pPr>
            <w:r w:rsidRPr="007E3E8D">
              <w:rPr>
                <w:rFonts w:ascii="Times New Roman" w:hAnsi="Times New Roman"/>
              </w:rPr>
              <w:t>Type BF applied part</w:t>
            </w:r>
          </w:p>
        </w:tc>
      </w:tr>
      <w:tr w:rsidRPr="007E3E8D" w:rsidR="00294E02" w:rsidTr="00950A19" w14:paraId="68E5A559" w14:textId="77777777">
        <w:trPr>
          <w:trHeight w:val="566"/>
          <w:jc w:val="center"/>
        </w:trPr>
        <w:tc>
          <w:tcPr>
            <w:tcW w:w="2340" w:type="dxa"/>
            <w:vAlign w:val="center"/>
          </w:tcPr>
          <w:p w:rsidRPr="007E3E8D" w:rsidR="00932809" w:rsidP="00631CA7" w:rsidRDefault="004A33F8" w14:paraId="03DF1335" w14:textId="77777777">
            <w:pPr>
              <w:spacing w:after="0" w:line="240" w:lineRule="auto"/>
              <w:jc w:val="center"/>
              <w:rPr>
                <w:rFonts w:ascii="Times New Roman" w:hAnsi="Times New Roman"/>
              </w:rPr>
            </w:pPr>
            <w:r w:rsidRPr="00A04956">
              <w:rPr>
                <w:rFonts w:ascii="Times New Roman" w:hAnsi="Times New Roman"/>
                <w:noProof/>
              </w:rPr>
              <w:object w:dxaOrig="2610" w:dyaOrig="1710" w14:anchorId="028C551C">
                <v:shape id="_x0000_i1029" style="width:38.5pt;height:21.5pt;mso-width-percent:0;mso-height-percent:0;mso-width-percent:0;mso-height-percent:0" alt="" o:ole="" type="#_x0000_t75">
                  <v:imagedata o:title="" r:id="rId27"/>
                </v:shape>
                <o:OLEObject Type="Embed" ProgID="PBrush" ShapeID="_x0000_i1029" DrawAspect="Content" ObjectID="_1677078118" r:id="rId28"/>
              </w:object>
            </w:r>
          </w:p>
        </w:tc>
        <w:tc>
          <w:tcPr>
            <w:tcW w:w="8280" w:type="dxa"/>
            <w:vAlign w:val="center"/>
          </w:tcPr>
          <w:p w:rsidRPr="007E3E8D" w:rsidR="00294E02" w:rsidP="00631CA7" w:rsidRDefault="00294E02" w14:paraId="1FF08331" w14:textId="77777777">
            <w:pPr>
              <w:spacing w:after="0" w:line="240" w:lineRule="auto"/>
              <w:rPr>
                <w:rFonts w:ascii="Times New Roman" w:hAnsi="Times New Roman"/>
              </w:rPr>
            </w:pPr>
            <w:r w:rsidRPr="007E3E8D">
              <w:rPr>
                <w:rFonts w:ascii="Times New Roman" w:hAnsi="Times New Roman"/>
              </w:rPr>
              <w:t>Article number</w:t>
            </w:r>
          </w:p>
        </w:tc>
      </w:tr>
      <w:tr w:rsidRPr="007E3E8D" w:rsidR="00294E02" w:rsidTr="00950A19" w14:paraId="652EB74C" w14:textId="77777777">
        <w:trPr>
          <w:trHeight w:val="539"/>
          <w:jc w:val="center"/>
        </w:trPr>
        <w:tc>
          <w:tcPr>
            <w:tcW w:w="2340" w:type="dxa"/>
            <w:vAlign w:val="center"/>
          </w:tcPr>
          <w:p w:rsidRPr="007E3E8D" w:rsidR="00294E02" w:rsidP="00631CA7" w:rsidRDefault="004A33F8" w14:paraId="4D052A29" w14:textId="77777777">
            <w:pPr>
              <w:spacing w:after="0" w:line="240" w:lineRule="auto"/>
              <w:jc w:val="center"/>
              <w:rPr>
                <w:rFonts w:ascii="Times New Roman" w:hAnsi="Times New Roman"/>
              </w:rPr>
            </w:pPr>
            <w:r w:rsidRPr="00A04956">
              <w:rPr>
                <w:rFonts w:ascii="Times New Roman" w:hAnsi="Times New Roman"/>
                <w:noProof/>
              </w:rPr>
              <w:object w:dxaOrig="2670" w:dyaOrig="1770" w14:anchorId="7ABA8302">
                <v:shape id="_x0000_i1030" style="width:33.5pt;height:20.5pt;mso-width-percent:0;mso-height-percent:0;mso-width-percent:0;mso-height-percent:0" alt="" o:ole="" type="#_x0000_t75">
                  <v:imagedata o:title="" r:id="rId29"/>
                </v:shape>
                <o:OLEObject Type="Embed" ProgID="PBrush" ShapeID="_x0000_i1030" DrawAspect="Content" ObjectID="_1677078119" r:id="rId30"/>
              </w:object>
            </w:r>
          </w:p>
        </w:tc>
        <w:tc>
          <w:tcPr>
            <w:tcW w:w="8280" w:type="dxa"/>
            <w:vAlign w:val="center"/>
          </w:tcPr>
          <w:p w:rsidRPr="007E3E8D" w:rsidR="00294E02" w:rsidP="00631CA7" w:rsidRDefault="00294E02" w14:paraId="5A2F5723" w14:textId="77777777">
            <w:pPr>
              <w:spacing w:after="0" w:line="240" w:lineRule="auto"/>
              <w:rPr>
                <w:rFonts w:ascii="Times New Roman" w:hAnsi="Times New Roman"/>
              </w:rPr>
            </w:pPr>
            <w:r w:rsidRPr="007E3E8D">
              <w:rPr>
                <w:rFonts w:ascii="Times New Roman" w:hAnsi="Times New Roman"/>
              </w:rPr>
              <w:t>Lot/batch number</w:t>
            </w:r>
          </w:p>
        </w:tc>
      </w:tr>
      <w:tr w:rsidRPr="007E3E8D" w:rsidR="00294E02" w:rsidTr="00950A19" w14:paraId="174F5784" w14:textId="77777777">
        <w:trPr>
          <w:trHeight w:val="530"/>
          <w:jc w:val="center"/>
        </w:trPr>
        <w:tc>
          <w:tcPr>
            <w:tcW w:w="2340" w:type="dxa"/>
            <w:vAlign w:val="center"/>
          </w:tcPr>
          <w:p w:rsidRPr="007E3E8D" w:rsidR="00294E02" w:rsidP="00631CA7" w:rsidRDefault="004A33F8" w14:paraId="4C3AD9CB" w14:textId="77777777">
            <w:pPr>
              <w:spacing w:after="0" w:line="240" w:lineRule="auto"/>
              <w:jc w:val="center"/>
              <w:rPr>
                <w:rFonts w:ascii="Times New Roman" w:hAnsi="Times New Roman"/>
              </w:rPr>
            </w:pPr>
            <w:r w:rsidRPr="00A04956">
              <w:rPr>
                <w:rFonts w:ascii="Times New Roman" w:hAnsi="Times New Roman"/>
                <w:noProof/>
              </w:rPr>
              <w:object w:dxaOrig="4800" w:dyaOrig="1680" w14:anchorId="31BA728F">
                <v:shape id="_x0000_i1031" style="width:60.5pt;height:23.5pt;mso-width-percent:0;mso-height-percent:0;mso-width-percent:0;mso-height-percent:0" alt="" o:ole="" type="#_x0000_t75">
                  <v:imagedata o:title="" r:id="rId31"/>
                </v:shape>
                <o:OLEObject Type="Embed" ProgID="PBrush" ShapeID="_x0000_i1031" DrawAspect="Content" ObjectID="_1677078120" r:id="rId32"/>
              </w:object>
            </w:r>
          </w:p>
        </w:tc>
        <w:tc>
          <w:tcPr>
            <w:tcW w:w="8280" w:type="dxa"/>
            <w:vAlign w:val="center"/>
          </w:tcPr>
          <w:p w:rsidRPr="007E3E8D" w:rsidR="00294E02" w:rsidP="00631CA7" w:rsidRDefault="00294E02" w14:paraId="08C20BE7" w14:textId="77777777">
            <w:pPr>
              <w:spacing w:after="0" w:line="240" w:lineRule="auto"/>
              <w:rPr>
                <w:rFonts w:ascii="Times New Roman" w:hAnsi="Times New Roman"/>
              </w:rPr>
            </w:pPr>
            <w:r w:rsidRPr="007E3E8D">
              <w:rPr>
                <w:rFonts w:ascii="Times New Roman" w:hAnsi="Times New Roman"/>
              </w:rPr>
              <w:t>U.S. Federal law restricts this device to sale by or on the order of a licensed dentist</w:t>
            </w:r>
            <w:r w:rsidRPr="007E3E8D" w:rsidR="007A179C">
              <w:rPr>
                <w:rFonts w:ascii="Times New Roman" w:hAnsi="Times New Roman"/>
              </w:rPr>
              <w:t xml:space="preserve"> or physician</w:t>
            </w:r>
            <w:r w:rsidRPr="007E3E8D">
              <w:rPr>
                <w:rFonts w:ascii="Times New Roman" w:hAnsi="Times New Roman"/>
              </w:rPr>
              <w:t>.</w:t>
            </w:r>
          </w:p>
        </w:tc>
      </w:tr>
      <w:tr w:rsidRPr="007E3E8D" w:rsidR="00C25FFB" w:rsidTr="00950A19" w14:paraId="407E1DE5" w14:textId="77777777">
        <w:trPr>
          <w:trHeight w:val="288"/>
          <w:jc w:val="center"/>
        </w:trPr>
        <w:tc>
          <w:tcPr>
            <w:tcW w:w="2340" w:type="dxa"/>
            <w:vAlign w:val="center"/>
          </w:tcPr>
          <w:p w:rsidRPr="007E3E8D" w:rsidR="00C25FFB" w:rsidP="00631CA7" w:rsidRDefault="004A33F8" w14:paraId="59DD1813" w14:textId="77777777">
            <w:pPr>
              <w:spacing w:after="0" w:line="240" w:lineRule="auto"/>
              <w:jc w:val="center"/>
              <w:rPr>
                <w:rFonts w:ascii="Times New Roman" w:hAnsi="Times New Roman"/>
              </w:rPr>
            </w:pPr>
            <w:r w:rsidRPr="00A04956">
              <w:rPr>
                <w:rFonts w:ascii="Times New Roman" w:hAnsi="Times New Roman"/>
                <w:noProof/>
              </w:rPr>
              <w:object w:dxaOrig="2115" w:dyaOrig="1755" w14:anchorId="4D3D7DFA">
                <v:shape id="_x0000_i1032" style="width:45.5pt;height:33.5pt;mso-width-percent:0;mso-height-percent:0;mso-width-percent:0;mso-height-percent:0" alt="" o:ole="" type="#_x0000_t75">
                  <v:imagedata o:title="" r:id="rId33"/>
                </v:shape>
                <o:OLEObject Type="Embed" ProgID="PBrush" ShapeID="_x0000_i1032" DrawAspect="Content" ObjectID="_1677078121" r:id="rId34"/>
              </w:object>
            </w:r>
          </w:p>
        </w:tc>
        <w:tc>
          <w:tcPr>
            <w:tcW w:w="8280" w:type="dxa"/>
            <w:vAlign w:val="center"/>
          </w:tcPr>
          <w:p w:rsidRPr="007E3E8D" w:rsidR="00C25FFB" w:rsidP="007E3E8D" w:rsidRDefault="00C25FFB" w14:paraId="11F188CA" w14:textId="77777777">
            <w:pPr>
              <w:spacing w:after="0" w:line="240" w:lineRule="auto"/>
              <w:rPr>
                <w:rFonts w:ascii="Times New Roman" w:hAnsi="Times New Roman"/>
              </w:rPr>
            </w:pPr>
            <w:r w:rsidRPr="007E3E8D">
              <w:rPr>
                <w:rFonts w:ascii="Times New Roman" w:hAnsi="Times New Roman"/>
              </w:rPr>
              <w:t>Manufacturer</w:t>
            </w:r>
          </w:p>
          <w:p w:rsidRPr="007E3E8D" w:rsidR="00C25FFB" w:rsidP="007E3E8D" w:rsidRDefault="00510433" w14:paraId="7A1978D5" w14:textId="77777777">
            <w:pPr>
              <w:spacing w:after="0" w:line="240" w:lineRule="auto"/>
              <w:rPr>
                <w:rFonts w:ascii="Times New Roman" w:hAnsi="Times New Roman"/>
              </w:rPr>
            </w:pPr>
            <w:r w:rsidRPr="007E3E8D">
              <w:rPr>
                <w:rFonts w:ascii="Times New Roman" w:hAnsi="Times New Roman"/>
              </w:rPr>
              <w:t>RODO</w:t>
            </w:r>
            <w:r w:rsidRPr="007E3E8D" w:rsidR="00C25FFB">
              <w:rPr>
                <w:rFonts w:ascii="Times New Roman" w:hAnsi="Times New Roman"/>
              </w:rPr>
              <w:t xml:space="preserve"> Medical, Inc.</w:t>
            </w:r>
          </w:p>
          <w:p w:rsidRPr="00CC3C3C" w:rsidR="00C25FFB" w:rsidRDefault="00966F6D" w14:paraId="3E3D8036" w14:textId="77777777">
            <w:pPr>
              <w:spacing w:after="0" w:line="240" w:lineRule="auto"/>
              <w:rPr>
                <w:rFonts w:ascii="Times New Roman" w:hAnsi="Times New Roman"/>
              </w:rPr>
            </w:pPr>
            <w:r w:rsidRPr="00CC3C3C">
              <w:rPr>
                <w:rFonts w:ascii="Times New Roman" w:hAnsi="Times New Roman"/>
              </w:rPr>
              <w:t>6399 San Ignacio Ave</w:t>
            </w:r>
            <w:r w:rsidRPr="00CC3C3C" w:rsidR="00C25FFB">
              <w:rPr>
                <w:rFonts w:ascii="Times New Roman" w:hAnsi="Times New Roman"/>
              </w:rPr>
              <w:t>., Suite 100</w:t>
            </w:r>
          </w:p>
          <w:p w:rsidRPr="007E3E8D" w:rsidR="00C25FFB" w:rsidRDefault="00C25FFB" w14:paraId="586C62C5" w14:textId="77777777">
            <w:pPr>
              <w:spacing w:after="0" w:line="240" w:lineRule="auto"/>
              <w:rPr>
                <w:rFonts w:ascii="Times New Roman" w:hAnsi="Times New Roman"/>
              </w:rPr>
            </w:pPr>
            <w:r w:rsidRPr="00CC3C3C">
              <w:rPr>
                <w:rFonts w:ascii="Times New Roman" w:hAnsi="Times New Roman"/>
              </w:rPr>
              <w:t>San Jose, CA 951</w:t>
            </w:r>
            <w:r w:rsidRPr="00CC3C3C" w:rsidR="00966F6D">
              <w:rPr>
                <w:rFonts w:ascii="Times New Roman" w:hAnsi="Times New Roman"/>
              </w:rPr>
              <w:t>1</w:t>
            </w:r>
            <w:r w:rsidRPr="00CC3C3C">
              <w:rPr>
                <w:rFonts w:ascii="Times New Roman" w:hAnsi="Times New Roman"/>
              </w:rPr>
              <w:t>9</w:t>
            </w:r>
            <w:r w:rsidRPr="00CC3C3C" w:rsidR="00A04956">
              <w:rPr>
                <w:rFonts w:ascii="Times New Roman" w:hAnsi="Times New Roman"/>
              </w:rPr>
              <w:t>,</w:t>
            </w:r>
            <w:r w:rsidRPr="00CC3C3C">
              <w:rPr>
                <w:rFonts w:ascii="Times New Roman" w:hAnsi="Times New Roman"/>
              </w:rPr>
              <w:t xml:space="preserve"> USA</w:t>
            </w:r>
          </w:p>
          <w:p w:rsidRPr="007E3E8D" w:rsidR="00C25FFB" w:rsidRDefault="00C25FFB" w14:paraId="51160086" w14:textId="77777777">
            <w:pPr>
              <w:spacing w:after="0" w:line="240" w:lineRule="auto"/>
              <w:rPr>
                <w:rFonts w:ascii="Times New Roman" w:hAnsi="Times New Roman"/>
              </w:rPr>
            </w:pPr>
            <w:r w:rsidRPr="007E3E8D">
              <w:rPr>
                <w:rFonts w:ascii="Times New Roman" w:hAnsi="Times New Roman"/>
              </w:rPr>
              <w:t xml:space="preserve">Phone: (408) 245-7636 </w:t>
            </w:r>
          </w:p>
          <w:p w:rsidRPr="007E3E8D" w:rsidR="00C25FFB" w:rsidRDefault="00C25FFB" w14:paraId="541EF02B" w14:textId="77777777">
            <w:pPr>
              <w:spacing w:after="0" w:line="240" w:lineRule="auto"/>
              <w:rPr>
                <w:rFonts w:ascii="Times New Roman" w:hAnsi="Times New Roman"/>
              </w:rPr>
            </w:pPr>
            <w:r w:rsidRPr="007E3E8D">
              <w:rPr>
                <w:rFonts w:ascii="Times New Roman" w:hAnsi="Times New Roman"/>
              </w:rPr>
              <w:t>Fax: (408) 338-6940</w:t>
            </w:r>
          </w:p>
          <w:p w:rsidRPr="007E3E8D" w:rsidR="00C25FFB" w:rsidRDefault="00C25FFB" w14:paraId="41F07325" w14:textId="77777777">
            <w:pPr>
              <w:spacing w:after="0" w:line="240" w:lineRule="auto"/>
              <w:rPr>
                <w:rFonts w:ascii="Times New Roman" w:hAnsi="Times New Roman"/>
              </w:rPr>
            </w:pPr>
            <w:r w:rsidRPr="007E3E8D">
              <w:rPr>
                <w:rFonts w:ascii="Times New Roman" w:hAnsi="Times New Roman"/>
              </w:rPr>
              <w:t xml:space="preserve">Email Address: </w:t>
            </w:r>
            <w:hyperlink w:history="1" r:id="rId35">
              <w:r w:rsidRPr="007E3E8D" w:rsidR="00BA7E9B">
                <w:rPr>
                  <w:rStyle w:val="Hyperlink"/>
                  <w:rFonts w:ascii="Times New Roman" w:hAnsi="Times New Roman"/>
                  <w:u w:color="0B4CB4"/>
                </w:rPr>
                <w:t>info@rodomedical.com</w:t>
              </w:r>
            </w:hyperlink>
          </w:p>
        </w:tc>
      </w:tr>
    </w:tbl>
    <w:p w:rsidRPr="00631CA7" w:rsidR="005A11D3" w:rsidP="00631CA7" w:rsidRDefault="005A11D3" w14:paraId="26A9D84E" w14:textId="77777777">
      <w:pPr>
        <w:spacing w:after="0" w:line="240" w:lineRule="auto"/>
        <w:rPr>
          <w:rFonts w:ascii="Times New Roman" w:hAnsi="Times New Roman"/>
        </w:rPr>
        <w:sectPr w:rsidRPr="00631CA7" w:rsidR="005A11D3" w:rsidSect="009C270D">
          <w:headerReference w:type="default" r:id="rId36"/>
          <w:footerReference w:type="even" r:id="rId37"/>
          <w:footerReference w:type="default" r:id="rId38"/>
          <w:pgSz w:w="12240" w:h="15840"/>
          <w:pgMar w:top="1440" w:right="1440" w:bottom="1350" w:left="1440" w:header="720" w:footer="720" w:gutter="0"/>
          <w:cols w:space="720"/>
          <w:docGrid w:linePitch="360"/>
        </w:sectPr>
      </w:pPr>
    </w:p>
    <w:p w:rsidRPr="00631CA7" w:rsidR="000A1469" w:rsidRDefault="000A1469" w14:paraId="5CDBF908" w14:textId="77777777">
      <w:pPr>
        <w:spacing w:after="0" w:line="240" w:lineRule="auto"/>
        <w:rPr>
          <w:rFonts w:ascii="Times New Roman" w:hAnsi="Times New Roman"/>
        </w:rPr>
      </w:pPr>
    </w:p>
    <w:p w:rsidRPr="00631CA7" w:rsidR="000A1469" w:rsidRDefault="000A1469" w14:paraId="7DED99CB" w14:textId="06080F68">
      <w:pPr>
        <w:spacing w:after="0" w:line="240" w:lineRule="auto"/>
        <w:rPr>
          <w:rFonts w:ascii="Times New Roman" w:hAnsi="Times New Roman"/>
          <w:b/>
          <w:color w:val="000000"/>
        </w:rPr>
      </w:pPr>
      <w:r w:rsidRPr="00631CA7">
        <w:rPr>
          <w:rFonts w:ascii="Times New Roman" w:hAnsi="Times New Roman"/>
          <w:b/>
          <w:color w:val="000000"/>
        </w:rPr>
        <w:t xml:space="preserve">© </w:t>
      </w:r>
      <w:r w:rsidRPr="00631CA7" w:rsidR="00510433">
        <w:rPr>
          <w:rFonts w:ascii="Times New Roman" w:hAnsi="Times New Roman"/>
          <w:b/>
          <w:color w:val="000000"/>
        </w:rPr>
        <w:t>RODO</w:t>
      </w:r>
      <w:r w:rsidRPr="00631CA7" w:rsidR="00A2441D">
        <w:rPr>
          <w:rFonts w:ascii="Times New Roman" w:hAnsi="Times New Roman"/>
          <w:b/>
          <w:color w:val="000000"/>
        </w:rPr>
        <w:t xml:space="preserve"> </w:t>
      </w:r>
      <w:r w:rsidRPr="00631CA7">
        <w:rPr>
          <w:rFonts w:ascii="Times New Roman" w:hAnsi="Times New Roman"/>
          <w:b/>
          <w:color w:val="000000"/>
        </w:rPr>
        <w:t>Medical, Inc., 20</w:t>
      </w:r>
      <w:r w:rsidR="00815C5B">
        <w:rPr>
          <w:rFonts w:ascii="Times New Roman" w:hAnsi="Times New Roman"/>
          <w:b/>
          <w:color w:val="000000"/>
        </w:rPr>
        <w:t>2</w:t>
      </w:r>
      <w:r w:rsidR="00471BCE">
        <w:rPr>
          <w:rFonts w:ascii="Times New Roman" w:hAnsi="Times New Roman"/>
          <w:b/>
          <w:color w:val="000000"/>
        </w:rPr>
        <w:t>1</w:t>
      </w:r>
      <w:r w:rsidRPr="00631CA7">
        <w:rPr>
          <w:rFonts w:ascii="Times New Roman" w:hAnsi="Times New Roman"/>
          <w:b/>
          <w:color w:val="000000"/>
        </w:rPr>
        <w:t>.  All rights</w:t>
      </w:r>
      <w:r w:rsidRPr="00631CA7" w:rsidR="009C270D">
        <w:rPr>
          <w:rFonts w:ascii="Times New Roman" w:hAnsi="Times New Roman"/>
          <w:b/>
          <w:color w:val="000000"/>
        </w:rPr>
        <w:t xml:space="preserve"> </w:t>
      </w:r>
      <w:r w:rsidRPr="00631CA7">
        <w:rPr>
          <w:rFonts w:ascii="Times New Roman" w:hAnsi="Times New Roman"/>
          <w:b/>
          <w:color w:val="000000"/>
        </w:rPr>
        <w:t xml:space="preserve">reserved.  </w:t>
      </w:r>
      <w:r w:rsidRPr="00631CA7" w:rsidR="00510433">
        <w:rPr>
          <w:rFonts w:ascii="Times New Roman" w:hAnsi="Times New Roman"/>
          <w:b/>
          <w:color w:val="000000"/>
        </w:rPr>
        <w:t>RODO</w:t>
      </w:r>
      <w:r w:rsidRPr="00631CA7" w:rsidR="00A2441D">
        <w:rPr>
          <w:rFonts w:ascii="Times New Roman" w:hAnsi="Times New Roman"/>
          <w:b/>
          <w:color w:val="000000"/>
        </w:rPr>
        <w:t xml:space="preserve"> </w:t>
      </w:r>
      <w:r w:rsidRPr="00631CA7">
        <w:rPr>
          <w:rFonts w:ascii="Times New Roman" w:hAnsi="Times New Roman"/>
          <w:b/>
          <w:color w:val="000000"/>
        </w:rPr>
        <w:t xml:space="preserve">Medical, </w:t>
      </w:r>
      <w:r w:rsidRPr="00631CA7" w:rsidR="00510433">
        <w:rPr>
          <w:rFonts w:ascii="Times New Roman" w:hAnsi="Times New Roman"/>
          <w:b/>
          <w:color w:val="000000"/>
        </w:rPr>
        <w:t>RODO</w:t>
      </w:r>
      <w:r w:rsidRPr="00631CA7" w:rsidR="0008181C">
        <w:rPr>
          <w:rFonts w:ascii="Times New Roman" w:hAnsi="Times New Roman"/>
          <w:b/>
          <w:color w:val="000000"/>
        </w:rPr>
        <w:t>,</w:t>
      </w:r>
      <w:r w:rsidRPr="00631CA7" w:rsidR="00510433">
        <w:rPr>
          <w:rFonts w:ascii="Times New Roman" w:hAnsi="Times New Roman"/>
          <w:b/>
          <w:color w:val="000000"/>
        </w:rPr>
        <w:t xml:space="preserve"> </w:t>
      </w:r>
      <w:r w:rsidRPr="00631CA7" w:rsidR="009C270D">
        <w:rPr>
          <w:rFonts w:ascii="Times New Roman" w:hAnsi="Times New Roman"/>
          <w:b/>
          <w:color w:val="000000"/>
        </w:rPr>
        <w:t>Smile</w:t>
      </w:r>
      <w:r w:rsidRPr="00631CA7" w:rsidR="00295EAC">
        <w:rPr>
          <w:rFonts w:ascii="Times New Roman" w:hAnsi="Times New Roman"/>
          <w:b/>
          <w:color w:val="000000"/>
        </w:rPr>
        <w:t>loc</w:t>
      </w:r>
      <w:r w:rsidRPr="00631CA7" w:rsidR="009C270D">
        <w:rPr>
          <w:rFonts w:ascii="Times New Roman" w:hAnsi="Times New Roman"/>
          <w:b/>
          <w:color w:val="000000"/>
          <w:vertAlign w:val="superscript"/>
        </w:rPr>
        <w:t>®</w:t>
      </w:r>
      <w:r w:rsidRPr="00631CA7" w:rsidR="009838F4">
        <w:rPr>
          <w:rFonts w:ascii="Times New Roman" w:hAnsi="Times New Roman"/>
          <w:b/>
          <w:color w:val="000000"/>
        </w:rPr>
        <w:t>, Smilekey</w:t>
      </w:r>
      <w:r w:rsidRPr="00631CA7" w:rsidR="009838F4">
        <w:rPr>
          <w:rFonts w:ascii="Times New Roman" w:hAnsi="Times New Roman"/>
          <w:b/>
          <w:color w:val="000000"/>
          <w:vertAlign w:val="superscript"/>
        </w:rPr>
        <w:t xml:space="preserve">® </w:t>
      </w:r>
      <w:r w:rsidRPr="00631CA7" w:rsidR="009C270D">
        <w:rPr>
          <w:rFonts w:ascii="Times New Roman" w:hAnsi="Times New Roman"/>
          <w:b/>
          <w:color w:val="000000"/>
        </w:rPr>
        <w:t xml:space="preserve">and other trademarks are the property of </w:t>
      </w:r>
      <w:r w:rsidRPr="00631CA7" w:rsidR="00510433">
        <w:rPr>
          <w:rFonts w:ascii="Times New Roman" w:hAnsi="Times New Roman"/>
          <w:b/>
          <w:color w:val="000000"/>
        </w:rPr>
        <w:t>RODO</w:t>
      </w:r>
      <w:r w:rsidRPr="00631CA7" w:rsidR="009C270D">
        <w:rPr>
          <w:rFonts w:ascii="Times New Roman" w:hAnsi="Times New Roman"/>
          <w:b/>
          <w:color w:val="000000"/>
        </w:rPr>
        <w:t xml:space="preserve"> Medical, Inc</w:t>
      </w:r>
      <w:r w:rsidRPr="00631CA7">
        <w:rPr>
          <w:rFonts w:ascii="Times New Roman" w:hAnsi="Times New Roman"/>
          <w:b/>
          <w:color w:val="000000"/>
        </w:rPr>
        <w:t>.</w:t>
      </w:r>
      <w:r w:rsidRPr="00631CA7" w:rsidR="009C270D">
        <w:rPr>
          <w:rFonts w:ascii="Times New Roman" w:hAnsi="Times New Roman"/>
          <w:b/>
          <w:color w:val="000000"/>
        </w:rPr>
        <w:t xml:space="preserve">  </w:t>
      </w:r>
    </w:p>
    <w:p w:rsidRPr="00631CA7" w:rsidR="00966F6D" w:rsidRDefault="00966F6D" w14:paraId="1F32048C" w14:textId="77777777">
      <w:pPr>
        <w:spacing w:after="0" w:line="240" w:lineRule="auto"/>
        <w:rPr>
          <w:rFonts w:ascii="Times New Roman" w:hAnsi="Times New Roman"/>
          <w:b/>
          <w:color w:val="000000"/>
        </w:rPr>
      </w:pPr>
    </w:p>
    <w:p w:rsidRPr="00631CA7" w:rsidR="00966F6D" w:rsidRDefault="00966F6D" w14:paraId="5CE535D1" w14:textId="77777777">
      <w:pPr>
        <w:spacing w:after="0" w:line="240" w:lineRule="auto"/>
        <w:rPr>
          <w:rFonts w:ascii="Times New Roman" w:hAnsi="Times New Roman"/>
        </w:rPr>
      </w:pPr>
      <w:r w:rsidRPr="00631CA7">
        <w:rPr>
          <w:rFonts w:ascii="Times New Roman" w:hAnsi="Times New Roman"/>
          <w:b/>
          <w:color w:val="000000"/>
        </w:rPr>
        <w:t>EMC Labeling per IEC 60601-1-2</w:t>
      </w:r>
    </w:p>
    <w:sectPr w:rsidRPr="00631CA7" w:rsidR="00966F6D" w:rsidSect="00937CD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974301" w14:textId="77777777" w:rsidR="0020505A" w:rsidRDefault="0020505A" w:rsidP="000C6DF9">
      <w:pPr>
        <w:spacing w:after="0" w:line="240" w:lineRule="auto"/>
      </w:pPr>
      <w:r>
        <w:separator/>
      </w:r>
    </w:p>
  </w:endnote>
  <w:endnote w:type="continuationSeparator" w:id="0">
    <w:p w14:paraId="50723BC2" w14:textId="77777777" w:rsidR="0020505A" w:rsidRDefault="0020505A" w:rsidP="000C6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484A81" w14:textId="77777777" w:rsidR="003439DC" w:rsidRDefault="003439DC" w:rsidP="000C6D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555F08E9" w14:textId="77777777" w:rsidR="003439DC" w:rsidRDefault="003439DC" w:rsidP="000C6D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E8993" w14:textId="77777777" w:rsidR="003439DC" w:rsidRPr="00C47B25" w:rsidRDefault="003439DC" w:rsidP="000C6DF9">
    <w:pPr>
      <w:pStyle w:val="Footer"/>
      <w:framePr w:wrap="around" w:vAnchor="text" w:hAnchor="margin" w:xAlign="right" w:y="1"/>
      <w:rPr>
        <w:rStyle w:val="PageNumber"/>
        <w:rFonts w:ascii="Times New Roman" w:hAnsi="Times New Roman"/>
      </w:rPr>
    </w:pPr>
    <w:r w:rsidRPr="00C47B25">
      <w:rPr>
        <w:rStyle w:val="PageNumber"/>
        <w:rFonts w:ascii="Times New Roman" w:hAnsi="Times New Roman"/>
      </w:rPr>
      <w:fldChar w:fldCharType="begin"/>
    </w:r>
    <w:r w:rsidRPr="00C47B25">
      <w:rPr>
        <w:rStyle w:val="PageNumber"/>
        <w:rFonts w:ascii="Times New Roman" w:hAnsi="Times New Roman"/>
      </w:rPr>
      <w:instrText xml:space="preserve">PAGE  </w:instrText>
    </w:r>
    <w:r w:rsidRPr="00C47B25">
      <w:rPr>
        <w:rStyle w:val="PageNumber"/>
        <w:rFonts w:ascii="Times New Roman" w:hAnsi="Times New Roman"/>
      </w:rPr>
      <w:fldChar w:fldCharType="separate"/>
    </w:r>
    <w:r>
      <w:rPr>
        <w:rStyle w:val="PageNumber"/>
        <w:rFonts w:ascii="Times New Roman" w:hAnsi="Times New Roman"/>
        <w:noProof/>
      </w:rPr>
      <w:t>1</w:t>
    </w:r>
    <w:r w:rsidRPr="00C47B25">
      <w:rPr>
        <w:rStyle w:val="PageNumber"/>
        <w:rFonts w:ascii="Times New Roman" w:hAnsi="Times New Roman"/>
      </w:rPr>
      <w:fldChar w:fldCharType="end"/>
    </w:r>
  </w:p>
  <w:p w14:paraId="23709A08" w14:textId="1CE58274" w:rsidR="003439DC" w:rsidRPr="00C47B25" w:rsidRDefault="003439DC" w:rsidP="000C6DF9">
    <w:pPr>
      <w:pStyle w:val="Footer"/>
      <w:ind w:right="360"/>
      <w:rPr>
        <w:rFonts w:ascii="Times New Roman" w:hAnsi="Times New Roman"/>
        <w:lang w:val="en-US"/>
      </w:rPr>
    </w:pPr>
    <w:r w:rsidRPr="00C47B25">
      <w:rPr>
        <w:rFonts w:ascii="Times New Roman" w:hAnsi="Times New Roman"/>
        <w:lang w:val="en-US"/>
      </w:rPr>
      <w:t xml:space="preserve">IFU 0004 Rev. </w:t>
    </w:r>
    <w:r w:rsidR="00E108CE">
      <w:rPr>
        <w:rFonts w:ascii="Times New Roman" w:hAnsi="Times New Roman"/>
        <w:lang w:val="en-US"/>
      </w:rPr>
      <w:t>C</w:t>
    </w:r>
    <w:r>
      <w:rPr>
        <w:rFonts w:ascii="Times New Roman" w:hAnsi="Times New Roman"/>
        <w:lang w:val="en-US"/>
      </w:rPr>
      <w:t xml:space="preserve"> </w:t>
    </w:r>
    <w:r w:rsidR="009E6D89">
      <w:rPr>
        <w:rFonts w:ascii="Times New Roman" w:hAnsi="Times New Roman"/>
        <w:lang w:val="en-US"/>
      </w:rPr>
      <w:t>202</w:t>
    </w:r>
    <w:r w:rsidR="00516A57">
      <w:rPr>
        <w:rFonts w:ascii="Times New Roman" w:hAnsi="Times New Roman"/>
        <w:lang w:val="en-US"/>
      </w:rPr>
      <w:t>1</w:t>
    </w:r>
    <w:r w:rsidR="009E6D89">
      <w:rPr>
        <w:rFonts w:ascii="Times New Roman" w:hAnsi="Times New Roman"/>
        <w:lang w:val="en-US"/>
      </w:rPr>
      <w:t>-</w:t>
    </w:r>
    <w:r w:rsidR="00516A57">
      <w:rPr>
        <w:rFonts w:ascii="Times New Roman" w:hAnsi="Times New Roman"/>
        <w:lang w:val="en-US"/>
      </w:rPr>
      <w:t>0</w:t>
    </w:r>
    <w:r w:rsidR="00C120BA">
      <w:rPr>
        <w:rFonts w:ascii="Times New Roman" w:hAnsi="Times New Roman"/>
        <w:lang w:val="en-US"/>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D2085C" w14:textId="77777777" w:rsidR="0020505A" w:rsidRDefault="0020505A" w:rsidP="000C6DF9">
      <w:pPr>
        <w:spacing w:after="0" w:line="240" w:lineRule="auto"/>
      </w:pPr>
      <w:r>
        <w:separator/>
      </w:r>
    </w:p>
  </w:footnote>
  <w:footnote w:type="continuationSeparator" w:id="0">
    <w:p w14:paraId="1D2AF67D" w14:textId="77777777" w:rsidR="0020505A" w:rsidRDefault="0020505A" w:rsidP="000C6D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D20BB" w14:textId="77777777" w:rsidR="003439DC" w:rsidRDefault="003439DC" w:rsidP="000C6DF9">
    <w:pPr>
      <w:pStyle w:val="Header"/>
      <w:jc w:val="center"/>
    </w:pPr>
    <w:r>
      <w:rPr>
        <w:noProof/>
        <w:lang w:val="en-US" w:eastAsia="en-US"/>
      </w:rPr>
      <w:drawing>
        <wp:inline distT="0" distB="0" distL="0" distR="0" wp14:anchorId="477FD807" wp14:editId="0E8F5060">
          <wp:extent cx="2506345" cy="914400"/>
          <wp:effectExtent l="0" t="0" r="0" b="0"/>
          <wp:docPr id="2" name="Picture 2" descr="Macintosh HD:Users:michaelparsons:Desktop:Logos:Door sign_Rodo-Medical_v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michaelparsons:Desktop:Logos:Door sign_Rodo-Medical_v1.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06345" cy="9144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0D721B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9B659D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9A8A45F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AFC0042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5EEB4B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E2A6B7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E3820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91C140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92E92E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98E62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7E2E46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multilevel"/>
    <w:tmpl w:val="894EE873"/>
    <w:lvl w:ilvl="0">
      <w:start w:val="1"/>
      <w:numFmt w:val="decimal"/>
      <w:isLgl/>
      <w:lvlText w:val="%1."/>
      <w:lvlJc w:val="left"/>
      <w:pPr>
        <w:tabs>
          <w:tab w:val="num" w:pos="360"/>
        </w:tabs>
        <w:ind w:left="360" w:firstLine="360"/>
      </w:pPr>
      <w:rPr>
        <w:rFonts w:hint="default"/>
        <w:color w:val="000000"/>
        <w:position w:val="0"/>
        <w:sz w:val="22"/>
      </w:rPr>
    </w:lvl>
    <w:lvl w:ilvl="1">
      <w:start w:val="1"/>
      <w:numFmt w:val="lowerLetter"/>
      <w:lvlText w:val="%2."/>
      <w:lvlJc w:val="left"/>
      <w:pPr>
        <w:tabs>
          <w:tab w:val="num" w:pos="360"/>
        </w:tabs>
        <w:ind w:left="360" w:firstLine="1080"/>
      </w:pPr>
      <w:rPr>
        <w:rFonts w:hint="default"/>
        <w:color w:val="000000"/>
        <w:position w:val="0"/>
        <w:sz w:val="22"/>
      </w:rPr>
    </w:lvl>
    <w:lvl w:ilvl="2">
      <w:start w:val="1"/>
      <w:numFmt w:val="lowerRoman"/>
      <w:lvlText w:val="%3."/>
      <w:lvlJc w:val="left"/>
      <w:pPr>
        <w:tabs>
          <w:tab w:val="num" w:pos="389"/>
        </w:tabs>
        <w:ind w:left="389" w:firstLine="1771"/>
      </w:pPr>
      <w:rPr>
        <w:rFonts w:hint="default"/>
        <w:color w:val="000000"/>
        <w:position w:val="0"/>
        <w:sz w:val="22"/>
      </w:rPr>
    </w:lvl>
    <w:lvl w:ilvl="3">
      <w:start w:val="1"/>
      <w:numFmt w:val="decimal"/>
      <w:isLgl/>
      <w:lvlText w:val="%4."/>
      <w:lvlJc w:val="left"/>
      <w:pPr>
        <w:tabs>
          <w:tab w:val="num" w:pos="360"/>
        </w:tabs>
        <w:ind w:left="360" w:firstLine="2520"/>
      </w:pPr>
      <w:rPr>
        <w:rFonts w:hint="default"/>
        <w:color w:val="000000"/>
        <w:position w:val="0"/>
        <w:sz w:val="22"/>
      </w:rPr>
    </w:lvl>
    <w:lvl w:ilvl="4">
      <w:start w:val="1"/>
      <w:numFmt w:val="lowerLetter"/>
      <w:lvlText w:val="%5."/>
      <w:lvlJc w:val="left"/>
      <w:pPr>
        <w:tabs>
          <w:tab w:val="num" w:pos="360"/>
        </w:tabs>
        <w:ind w:left="360" w:firstLine="3240"/>
      </w:pPr>
      <w:rPr>
        <w:rFonts w:hint="default"/>
        <w:color w:val="000000"/>
        <w:position w:val="0"/>
        <w:sz w:val="22"/>
      </w:rPr>
    </w:lvl>
    <w:lvl w:ilvl="5">
      <w:start w:val="1"/>
      <w:numFmt w:val="lowerRoman"/>
      <w:lvlText w:val="%6."/>
      <w:lvlJc w:val="left"/>
      <w:pPr>
        <w:tabs>
          <w:tab w:val="num" w:pos="389"/>
        </w:tabs>
        <w:ind w:left="389" w:firstLine="3931"/>
      </w:pPr>
      <w:rPr>
        <w:rFonts w:hint="default"/>
        <w:color w:val="000000"/>
        <w:position w:val="0"/>
        <w:sz w:val="22"/>
      </w:rPr>
    </w:lvl>
    <w:lvl w:ilvl="6">
      <w:start w:val="1"/>
      <w:numFmt w:val="decimal"/>
      <w:isLgl/>
      <w:lvlText w:val="%7."/>
      <w:lvlJc w:val="left"/>
      <w:pPr>
        <w:tabs>
          <w:tab w:val="num" w:pos="360"/>
        </w:tabs>
        <w:ind w:left="360" w:firstLine="4680"/>
      </w:pPr>
      <w:rPr>
        <w:rFonts w:hint="default"/>
        <w:color w:val="000000"/>
        <w:position w:val="0"/>
        <w:sz w:val="22"/>
      </w:rPr>
    </w:lvl>
    <w:lvl w:ilvl="7">
      <w:start w:val="1"/>
      <w:numFmt w:val="lowerLetter"/>
      <w:lvlText w:val="%8."/>
      <w:lvlJc w:val="left"/>
      <w:pPr>
        <w:tabs>
          <w:tab w:val="num" w:pos="360"/>
        </w:tabs>
        <w:ind w:left="360" w:firstLine="5400"/>
      </w:pPr>
      <w:rPr>
        <w:rFonts w:hint="default"/>
        <w:color w:val="000000"/>
        <w:position w:val="0"/>
        <w:sz w:val="22"/>
      </w:rPr>
    </w:lvl>
    <w:lvl w:ilvl="8">
      <w:start w:val="1"/>
      <w:numFmt w:val="lowerRoman"/>
      <w:lvlText w:val="%9."/>
      <w:lvlJc w:val="left"/>
      <w:pPr>
        <w:tabs>
          <w:tab w:val="num" w:pos="389"/>
        </w:tabs>
        <w:ind w:left="389" w:firstLine="6091"/>
      </w:pPr>
      <w:rPr>
        <w:rFonts w:hint="default"/>
        <w:color w:val="000000"/>
        <w:position w:val="0"/>
        <w:sz w:val="22"/>
      </w:rPr>
    </w:lvl>
  </w:abstractNum>
  <w:abstractNum w:abstractNumId="12" w15:restartNumberingAfterBreak="0">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10550BB"/>
    <w:multiLevelType w:val="hybridMultilevel"/>
    <w:tmpl w:val="AB206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1D27D37"/>
    <w:multiLevelType w:val="hybridMultilevel"/>
    <w:tmpl w:val="475022D8"/>
    <w:lvl w:ilvl="0" w:tplc="2A4894EA">
      <w:start w:val="11"/>
      <w:numFmt w:val="bullet"/>
      <w:lvlText w:val="-"/>
      <w:lvlJc w:val="left"/>
      <w:pPr>
        <w:ind w:left="1005" w:hanging="360"/>
      </w:pPr>
      <w:rPr>
        <w:rFonts w:ascii="Calibri" w:eastAsia="Calibri" w:hAnsi="Calibri" w:cs="Wingdings" w:hint="default"/>
      </w:rPr>
    </w:lvl>
    <w:lvl w:ilvl="1" w:tplc="04090003" w:tentative="1">
      <w:start w:val="1"/>
      <w:numFmt w:val="bullet"/>
      <w:lvlText w:val="o"/>
      <w:lvlJc w:val="left"/>
      <w:pPr>
        <w:ind w:left="1725" w:hanging="360"/>
      </w:pPr>
      <w:rPr>
        <w:rFonts w:ascii="Courier New" w:hAnsi="Courier New" w:cs="Wingdings"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Wingdings"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Wingdings" w:hint="default"/>
      </w:rPr>
    </w:lvl>
    <w:lvl w:ilvl="8" w:tplc="04090005" w:tentative="1">
      <w:start w:val="1"/>
      <w:numFmt w:val="bullet"/>
      <w:lvlText w:val=""/>
      <w:lvlJc w:val="left"/>
      <w:pPr>
        <w:ind w:left="6765" w:hanging="360"/>
      </w:pPr>
      <w:rPr>
        <w:rFonts w:ascii="Wingdings" w:hAnsi="Wingdings" w:hint="default"/>
      </w:rPr>
    </w:lvl>
  </w:abstractNum>
  <w:abstractNum w:abstractNumId="15" w15:restartNumberingAfterBreak="0">
    <w:nsid w:val="0420782F"/>
    <w:multiLevelType w:val="hybridMultilevel"/>
    <w:tmpl w:val="583C6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7B01570"/>
    <w:multiLevelType w:val="hybridMultilevel"/>
    <w:tmpl w:val="49E8A9E8"/>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F722B76"/>
    <w:multiLevelType w:val="hybridMultilevel"/>
    <w:tmpl w:val="17A47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19F281A"/>
    <w:multiLevelType w:val="hybridMultilevel"/>
    <w:tmpl w:val="5DBEB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6014FE0"/>
    <w:multiLevelType w:val="hybridMultilevel"/>
    <w:tmpl w:val="107A5C6A"/>
    <w:lvl w:ilvl="0" w:tplc="0409000F">
      <w:start w:val="1"/>
      <w:numFmt w:val="decimal"/>
      <w:lvlText w:val="%1."/>
      <w:lvlJc w:val="left"/>
      <w:pPr>
        <w:ind w:left="1005" w:hanging="360"/>
      </w:p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20" w15:restartNumberingAfterBreak="0">
    <w:nsid w:val="220D1448"/>
    <w:multiLevelType w:val="hybridMultilevel"/>
    <w:tmpl w:val="AB206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161140"/>
    <w:multiLevelType w:val="hybridMultilevel"/>
    <w:tmpl w:val="E1365C2E"/>
    <w:lvl w:ilvl="0" w:tplc="21844D4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35078E"/>
    <w:multiLevelType w:val="hybridMultilevel"/>
    <w:tmpl w:val="0F660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82308C"/>
    <w:multiLevelType w:val="hybridMultilevel"/>
    <w:tmpl w:val="FF9A6616"/>
    <w:lvl w:ilvl="0" w:tplc="CC58E9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CA3B8F"/>
    <w:multiLevelType w:val="hybridMultilevel"/>
    <w:tmpl w:val="FF9A6616"/>
    <w:lvl w:ilvl="0" w:tplc="CC58E9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2A48E9"/>
    <w:multiLevelType w:val="hybridMultilevel"/>
    <w:tmpl w:val="52060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3F3C94"/>
    <w:multiLevelType w:val="hybridMultilevel"/>
    <w:tmpl w:val="FF9A6616"/>
    <w:lvl w:ilvl="0" w:tplc="CC58E9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6E5A61"/>
    <w:multiLevelType w:val="hybridMultilevel"/>
    <w:tmpl w:val="49E8A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20481D"/>
    <w:multiLevelType w:val="multilevel"/>
    <w:tmpl w:val="894EE874"/>
    <w:lvl w:ilvl="0">
      <w:start w:val="1"/>
      <w:numFmt w:val="decimal"/>
      <w:isLgl/>
      <w:lvlText w:val="%1."/>
      <w:lvlJc w:val="left"/>
      <w:pPr>
        <w:tabs>
          <w:tab w:val="num" w:pos="360"/>
        </w:tabs>
        <w:ind w:left="360" w:firstLine="360"/>
      </w:pPr>
      <w:rPr>
        <w:rFonts w:hint="default"/>
        <w:color w:val="000000"/>
        <w:position w:val="0"/>
        <w:sz w:val="22"/>
      </w:rPr>
    </w:lvl>
    <w:lvl w:ilvl="1">
      <w:start w:val="1"/>
      <w:numFmt w:val="lowerLetter"/>
      <w:lvlText w:val="%2."/>
      <w:lvlJc w:val="left"/>
      <w:pPr>
        <w:tabs>
          <w:tab w:val="num" w:pos="360"/>
        </w:tabs>
        <w:ind w:left="360" w:firstLine="1080"/>
      </w:pPr>
      <w:rPr>
        <w:rFonts w:hint="default"/>
        <w:color w:val="000000"/>
        <w:position w:val="0"/>
        <w:sz w:val="22"/>
      </w:rPr>
    </w:lvl>
    <w:lvl w:ilvl="2">
      <w:start w:val="1"/>
      <w:numFmt w:val="lowerRoman"/>
      <w:lvlText w:val="%3."/>
      <w:lvlJc w:val="left"/>
      <w:pPr>
        <w:tabs>
          <w:tab w:val="num" w:pos="389"/>
        </w:tabs>
        <w:ind w:left="389" w:firstLine="1771"/>
      </w:pPr>
      <w:rPr>
        <w:rFonts w:hint="default"/>
        <w:color w:val="000000"/>
        <w:position w:val="0"/>
        <w:sz w:val="22"/>
      </w:rPr>
    </w:lvl>
    <w:lvl w:ilvl="3">
      <w:start w:val="1"/>
      <w:numFmt w:val="decimal"/>
      <w:isLgl/>
      <w:lvlText w:val="%4."/>
      <w:lvlJc w:val="left"/>
      <w:pPr>
        <w:tabs>
          <w:tab w:val="num" w:pos="360"/>
        </w:tabs>
        <w:ind w:left="360" w:firstLine="2520"/>
      </w:pPr>
      <w:rPr>
        <w:rFonts w:hint="default"/>
        <w:color w:val="000000"/>
        <w:position w:val="0"/>
        <w:sz w:val="22"/>
      </w:rPr>
    </w:lvl>
    <w:lvl w:ilvl="4">
      <w:start w:val="1"/>
      <w:numFmt w:val="lowerLetter"/>
      <w:lvlText w:val="%5."/>
      <w:lvlJc w:val="left"/>
      <w:pPr>
        <w:tabs>
          <w:tab w:val="num" w:pos="360"/>
        </w:tabs>
        <w:ind w:left="360" w:firstLine="3240"/>
      </w:pPr>
      <w:rPr>
        <w:rFonts w:hint="default"/>
        <w:color w:val="000000"/>
        <w:position w:val="0"/>
        <w:sz w:val="22"/>
      </w:rPr>
    </w:lvl>
    <w:lvl w:ilvl="5">
      <w:start w:val="1"/>
      <w:numFmt w:val="lowerRoman"/>
      <w:lvlText w:val="%6."/>
      <w:lvlJc w:val="left"/>
      <w:pPr>
        <w:tabs>
          <w:tab w:val="num" w:pos="389"/>
        </w:tabs>
        <w:ind w:left="389" w:firstLine="3931"/>
      </w:pPr>
      <w:rPr>
        <w:rFonts w:hint="default"/>
        <w:color w:val="000000"/>
        <w:position w:val="0"/>
        <w:sz w:val="22"/>
      </w:rPr>
    </w:lvl>
    <w:lvl w:ilvl="6">
      <w:start w:val="1"/>
      <w:numFmt w:val="decimal"/>
      <w:isLgl/>
      <w:lvlText w:val="%7."/>
      <w:lvlJc w:val="left"/>
      <w:pPr>
        <w:tabs>
          <w:tab w:val="num" w:pos="360"/>
        </w:tabs>
        <w:ind w:left="360" w:firstLine="4680"/>
      </w:pPr>
      <w:rPr>
        <w:rFonts w:hint="default"/>
        <w:color w:val="000000"/>
        <w:position w:val="0"/>
        <w:sz w:val="22"/>
      </w:rPr>
    </w:lvl>
    <w:lvl w:ilvl="7">
      <w:start w:val="1"/>
      <w:numFmt w:val="lowerLetter"/>
      <w:lvlText w:val="%8."/>
      <w:lvlJc w:val="left"/>
      <w:pPr>
        <w:tabs>
          <w:tab w:val="num" w:pos="360"/>
        </w:tabs>
        <w:ind w:left="360" w:firstLine="5400"/>
      </w:pPr>
      <w:rPr>
        <w:rFonts w:hint="default"/>
        <w:color w:val="000000"/>
        <w:position w:val="0"/>
        <w:sz w:val="22"/>
      </w:rPr>
    </w:lvl>
    <w:lvl w:ilvl="8">
      <w:start w:val="1"/>
      <w:numFmt w:val="lowerRoman"/>
      <w:lvlText w:val="%9."/>
      <w:lvlJc w:val="left"/>
      <w:pPr>
        <w:tabs>
          <w:tab w:val="num" w:pos="389"/>
        </w:tabs>
        <w:ind w:left="389" w:firstLine="6091"/>
      </w:pPr>
      <w:rPr>
        <w:rFonts w:hint="default"/>
        <w:color w:val="000000"/>
        <w:position w:val="0"/>
        <w:sz w:val="22"/>
      </w:rPr>
    </w:lvl>
  </w:abstractNum>
  <w:abstractNum w:abstractNumId="29" w15:restartNumberingAfterBreak="0">
    <w:nsid w:val="6F1837C3"/>
    <w:multiLevelType w:val="hybridMultilevel"/>
    <w:tmpl w:val="D69CD3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1964FDC"/>
    <w:multiLevelType w:val="hybridMultilevel"/>
    <w:tmpl w:val="AB206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8C114D"/>
    <w:multiLevelType w:val="hybridMultilevel"/>
    <w:tmpl w:val="E140EF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BED152D"/>
    <w:multiLevelType w:val="hybridMultilevel"/>
    <w:tmpl w:val="FF9A6616"/>
    <w:lvl w:ilvl="0" w:tplc="CC58E9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C27F47"/>
    <w:multiLevelType w:val="hybridMultilevel"/>
    <w:tmpl w:val="2F621D0C"/>
    <w:lvl w:ilvl="0" w:tplc="FEA480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27"/>
  </w:num>
  <w:num w:numId="3">
    <w:abstractNumId w:val="32"/>
  </w:num>
  <w:num w:numId="4">
    <w:abstractNumId w:val="14"/>
  </w:num>
  <w:num w:numId="5">
    <w:abstractNumId w:val="33"/>
  </w:num>
  <w:num w:numId="6">
    <w:abstractNumId w:val="0"/>
  </w:num>
  <w:num w:numId="7">
    <w:abstractNumId w:val="19"/>
  </w:num>
  <w:num w:numId="8">
    <w:abstractNumId w:val="26"/>
  </w:num>
  <w:num w:numId="9">
    <w:abstractNumId w:val="10"/>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9">
    <w:abstractNumId w:val="11"/>
  </w:num>
  <w:num w:numId="20">
    <w:abstractNumId w:val="12"/>
  </w:num>
  <w:num w:numId="21">
    <w:abstractNumId w:val="20"/>
  </w:num>
  <w:num w:numId="22">
    <w:abstractNumId w:val="13"/>
  </w:num>
  <w:num w:numId="23">
    <w:abstractNumId w:val="17"/>
  </w:num>
  <w:num w:numId="24">
    <w:abstractNumId w:val="29"/>
  </w:num>
  <w:num w:numId="25">
    <w:abstractNumId w:val="28"/>
  </w:num>
  <w:num w:numId="26">
    <w:abstractNumId w:val="24"/>
  </w:num>
  <w:num w:numId="27">
    <w:abstractNumId w:val="23"/>
  </w:num>
  <w:num w:numId="28">
    <w:abstractNumId w:val="30"/>
  </w:num>
  <w:num w:numId="29">
    <w:abstractNumId w:val="31"/>
  </w:num>
  <w:num w:numId="30">
    <w:abstractNumId w:val="18"/>
  </w:num>
  <w:num w:numId="31">
    <w:abstractNumId w:val="15"/>
  </w:num>
  <w:num w:numId="32">
    <w:abstractNumId w:val="25"/>
  </w:num>
  <w:num w:numId="33">
    <w:abstractNumId w:val="22"/>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F39"/>
    <w:rsid w:val="000014D3"/>
    <w:rsid w:val="00005B05"/>
    <w:rsid w:val="00010E18"/>
    <w:rsid w:val="00014695"/>
    <w:rsid w:val="00016BFD"/>
    <w:rsid w:val="00022C59"/>
    <w:rsid w:val="000240DB"/>
    <w:rsid w:val="000241E0"/>
    <w:rsid w:val="00025BF8"/>
    <w:rsid w:val="00054743"/>
    <w:rsid w:val="00062CC7"/>
    <w:rsid w:val="00065080"/>
    <w:rsid w:val="000752F1"/>
    <w:rsid w:val="00076BD0"/>
    <w:rsid w:val="0008181C"/>
    <w:rsid w:val="00093048"/>
    <w:rsid w:val="000952B8"/>
    <w:rsid w:val="000A0D8C"/>
    <w:rsid w:val="000A1469"/>
    <w:rsid w:val="000A699A"/>
    <w:rsid w:val="000A7FA8"/>
    <w:rsid w:val="000B417C"/>
    <w:rsid w:val="000B473B"/>
    <w:rsid w:val="000C0B65"/>
    <w:rsid w:val="000C5A51"/>
    <w:rsid w:val="000C6DF9"/>
    <w:rsid w:val="000D6404"/>
    <w:rsid w:val="000D7AA7"/>
    <w:rsid w:val="000D7DCA"/>
    <w:rsid w:val="000E2603"/>
    <w:rsid w:val="000E4F2B"/>
    <w:rsid w:val="000F2D3E"/>
    <w:rsid w:val="000F5AC0"/>
    <w:rsid w:val="000F70E5"/>
    <w:rsid w:val="00105742"/>
    <w:rsid w:val="00106B93"/>
    <w:rsid w:val="00111A68"/>
    <w:rsid w:val="00120EE9"/>
    <w:rsid w:val="001256A2"/>
    <w:rsid w:val="00144FF8"/>
    <w:rsid w:val="001460E5"/>
    <w:rsid w:val="00146F8E"/>
    <w:rsid w:val="001544E7"/>
    <w:rsid w:val="001551C6"/>
    <w:rsid w:val="00155E69"/>
    <w:rsid w:val="00160078"/>
    <w:rsid w:val="00160CF6"/>
    <w:rsid w:val="00161C11"/>
    <w:rsid w:val="00161D35"/>
    <w:rsid w:val="00161DA2"/>
    <w:rsid w:val="0016683D"/>
    <w:rsid w:val="001706DD"/>
    <w:rsid w:val="0017407A"/>
    <w:rsid w:val="001746D1"/>
    <w:rsid w:val="00174855"/>
    <w:rsid w:val="00174E11"/>
    <w:rsid w:val="0018608E"/>
    <w:rsid w:val="00193F32"/>
    <w:rsid w:val="0019473B"/>
    <w:rsid w:val="001949A5"/>
    <w:rsid w:val="001950D0"/>
    <w:rsid w:val="001970A4"/>
    <w:rsid w:val="001B2559"/>
    <w:rsid w:val="001B5FB2"/>
    <w:rsid w:val="001C2B2E"/>
    <w:rsid w:val="001D1566"/>
    <w:rsid w:val="001D3114"/>
    <w:rsid w:val="001D3FC9"/>
    <w:rsid w:val="001E4214"/>
    <w:rsid w:val="001F10D6"/>
    <w:rsid w:val="001F16F4"/>
    <w:rsid w:val="001F4D31"/>
    <w:rsid w:val="001F73AE"/>
    <w:rsid w:val="002038A8"/>
    <w:rsid w:val="0020505A"/>
    <w:rsid w:val="002056F2"/>
    <w:rsid w:val="00211CC2"/>
    <w:rsid w:val="00215C49"/>
    <w:rsid w:val="00217CE3"/>
    <w:rsid w:val="0022399A"/>
    <w:rsid w:val="00224402"/>
    <w:rsid w:val="00224E6E"/>
    <w:rsid w:val="00227218"/>
    <w:rsid w:val="00231732"/>
    <w:rsid w:val="00231E36"/>
    <w:rsid w:val="00232497"/>
    <w:rsid w:val="00234A09"/>
    <w:rsid w:val="00234E55"/>
    <w:rsid w:val="00235FC2"/>
    <w:rsid w:val="00244D96"/>
    <w:rsid w:val="00254B5C"/>
    <w:rsid w:val="00254EF7"/>
    <w:rsid w:val="00255694"/>
    <w:rsid w:val="0026150C"/>
    <w:rsid w:val="0027060F"/>
    <w:rsid w:val="00270BBC"/>
    <w:rsid w:val="00274826"/>
    <w:rsid w:val="00282812"/>
    <w:rsid w:val="00287DF0"/>
    <w:rsid w:val="0029271A"/>
    <w:rsid w:val="00294286"/>
    <w:rsid w:val="002946BB"/>
    <w:rsid w:val="00294DFB"/>
    <w:rsid w:val="00294E02"/>
    <w:rsid w:val="00295EAC"/>
    <w:rsid w:val="002A0A29"/>
    <w:rsid w:val="002A0D3B"/>
    <w:rsid w:val="002B4756"/>
    <w:rsid w:val="002C3186"/>
    <w:rsid w:val="002D0F1D"/>
    <w:rsid w:val="002D6AF1"/>
    <w:rsid w:val="002E1ACC"/>
    <w:rsid w:val="002E3EB2"/>
    <w:rsid w:val="002F1CD8"/>
    <w:rsid w:val="002F42A6"/>
    <w:rsid w:val="002F58D7"/>
    <w:rsid w:val="00303A90"/>
    <w:rsid w:val="00303AA6"/>
    <w:rsid w:val="00307371"/>
    <w:rsid w:val="003115FB"/>
    <w:rsid w:val="00316EF4"/>
    <w:rsid w:val="003174DD"/>
    <w:rsid w:val="00321BDD"/>
    <w:rsid w:val="003226BD"/>
    <w:rsid w:val="00324D7D"/>
    <w:rsid w:val="003355F6"/>
    <w:rsid w:val="00336CE5"/>
    <w:rsid w:val="003439DC"/>
    <w:rsid w:val="00351F95"/>
    <w:rsid w:val="00366798"/>
    <w:rsid w:val="00367D87"/>
    <w:rsid w:val="00372AA3"/>
    <w:rsid w:val="00372F48"/>
    <w:rsid w:val="0038328C"/>
    <w:rsid w:val="00393143"/>
    <w:rsid w:val="003A07B3"/>
    <w:rsid w:val="003A0E75"/>
    <w:rsid w:val="003B0EF0"/>
    <w:rsid w:val="003B2468"/>
    <w:rsid w:val="003B459A"/>
    <w:rsid w:val="003B6021"/>
    <w:rsid w:val="003C3174"/>
    <w:rsid w:val="003C35D3"/>
    <w:rsid w:val="003C5652"/>
    <w:rsid w:val="003C6C73"/>
    <w:rsid w:val="003C7FB2"/>
    <w:rsid w:val="003D2540"/>
    <w:rsid w:val="003D2CC3"/>
    <w:rsid w:val="003D38C6"/>
    <w:rsid w:val="003D430A"/>
    <w:rsid w:val="003D510F"/>
    <w:rsid w:val="003D5FCA"/>
    <w:rsid w:val="003E083E"/>
    <w:rsid w:val="003E7206"/>
    <w:rsid w:val="003F7D65"/>
    <w:rsid w:val="00404F4B"/>
    <w:rsid w:val="004058D3"/>
    <w:rsid w:val="0042583A"/>
    <w:rsid w:val="00425FC2"/>
    <w:rsid w:val="00427DD2"/>
    <w:rsid w:val="00432644"/>
    <w:rsid w:val="0043323D"/>
    <w:rsid w:val="0043567B"/>
    <w:rsid w:val="004422D3"/>
    <w:rsid w:val="00445152"/>
    <w:rsid w:val="00451423"/>
    <w:rsid w:val="00455B03"/>
    <w:rsid w:val="00456405"/>
    <w:rsid w:val="0045739F"/>
    <w:rsid w:val="0046701E"/>
    <w:rsid w:val="00471BCE"/>
    <w:rsid w:val="0047253F"/>
    <w:rsid w:val="0049173B"/>
    <w:rsid w:val="00491CF2"/>
    <w:rsid w:val="00496A2E"/>
    <w:rsid w:val="004A1291"/>
    <w:rsid w:val="004A1C3A"/>
    <w:rsid w:val="004A26D5"/>
    <w:rsid w:val="004A33F8"/>
    <w:rsid w:val="004A5E9D"/>
    <w:rsid w:val="004B178F"/>
    <w:rsid w:val="004B430F"/>
    <w:rsid w:val="004B4881"/>
    <w:rsid w:val="004B4B31"/>
    <w:rsid w:val="004B68DE"/>
    <w:rsid w:val="004B6BAF"/>
    <w:rsid w:val="004C383D"/>
    <w:rsid w:val="004C7128"/>
    <w:rsid w:val="004D02BC"/>
    <w:rsid w:val="004D3F58"/>
    <w:rsid w:val="004D7AB8"/>
    <w:rsid w:val="004E1E05"/>
    <w:rsid w:val="004E1F45"/>
    <w:rsid w:val="004E2EA1"/>
    <w:rsid w:val="004F30F9"/>
    <w:rsid w:val="00501E67"/>
    <w:rsid w:val="005041F9"/>
    <w:rsid w:val="00504AA6"/>
    <w:rsid w:val="00506575"/>
    <w:rsid w:val="005067AF"/>
    <w:rsid w:val="00506926"/>
    <w:rsid w:val="005073E9"/>
    <w:rsid w:val="00510433"/>
    <w:rsid w:val="00514686"/>
    <w:rsid w:val="00515932"/>
    <w:rsid w:val="00516A57"/>
    <w:rsid w:val="0051784A"/>
    <w:rsid w:val="005179BA"/>
    <w:rsid w:val="00522153"/>
    <w:rsid w:val="00530ACB"/>
    <w:rsid w:val="005333D2"/>
    <w:rsid w:val="00534C52"/>
    <w:rsid w:val="005361AC"/>
    <w:rsid w:val="00536417"/>
    <w:rsid w:val="00547942"/>
    <w:rsid w:val="00551E85"/>
    <w:rsid w:val="00551FC4"/>
    <w:rsid w:val="00552353"/>
    <w:rsid w:val="00554614"/>
    <w:rsid w:val="005664F1"/>
    <w:rsid w:val="005665CD"/>
    <w:rsid w:val="005726D5"/>
    <w:rsid w:val="00575AC3"/>
    <w:rsid w:val="005829F6"/>
    <w:rsid w:val="00593711"/>
    <w:rsid w:val="00596949"/>
    <w:rsid w:val="00597FD7"/>
    <w:rsid w:val="005A0BA7"/>
    <w:rsid w:val="005A11D3"/>
    <w:rsid w:val="005A4A6F"/>
    <w:rsid w:val="005B08F1"/>
    <w:rsid w:val="005B3030"/>
    <w:rsid w:val="005B6CBB"/>
    <w:rsid w:val="005B7BCB"/>
    <w:rsid w:val="005C471A"/>
    <w:rsid w:val="005C5FAF"/>
    <w:rsid w:val="005C6698"/>
    <w:rsid w:val="005D138A"/>
    <w:rsid w:val="005D1B71"/>
    <w:rsid w:val="005D60DA"/>
    <w:rsid w:val="005D65A2"/>
    <w:rsid w:val="005E0B50"/>
    <w:rsid w:val="005F19D2"/>
    <w:rsid w:val="005F382E"/>
    <w:rsid w:val="005F3F3F"/>
    <w:rsid w:val="005F60D4"/>
    <w:rsid w:val="006001D3"/>
    <w:rsid w:val="0060600A"/>
    <w:rsid w:val="00615155"/>
    <w:rsid w:val="00616413"/>
    <w:rsid w:val="00623EB2"/>
    <w:rsid w:val="00627FA9"/>
    <w:rsid w:val="00631CA7"/>
    <w:rsid w:val="006359FD"/>
    <w:rsid w:val="00642B82"/>
    <w:rsid w:val="00651513"/>
    <w:rsid w:val="00651A9D"/>
    <w:rsid w:val="0066183B"/>
    <w:rsid w:val="00667DB8"/>
    <w:rsid w:val="0067491C"/>
    <w:rsid w:val="00675EE9"/>
    <w:rsid w:val="00687BB6"/>
    <w:rsid w:val="00693A6E"/>
    <w:rsid w:val="0069404C"/>
    <w:rsid w:val="00694B2C"/>
    <w:rsid w:val="00694B53"/>
    <w:rsid w:val="006B4F10"/>
    <w:rsid w:val="006B7BD3"/>
    <w:rsid w:val="006C3AE4"/>
    <w:rsid w:val="006C435E"/>
    <w:rsid w:val="006C6435"/>
    <w:rsid w:val="006C70D4"/>
    <w:rsid w:val="006C76A7"/>
    <w:rsid w:val="006D1113"/>
    <w:rsid w:val="006D6CC8"/>
    <w:rsid w:val="006F3DFD"/>
    <w:rsid w:val="00703CF4"/>
    <w:rsid w:val="00710114"/>
    <w:rsid w:val="007179DC"/>
    <w:rsid w:val="0072008C"/>
    <w:rsid w:val="00725858"/>
    <w:rsid w:val="00726AB2"/>
    <w:rsid w:val="00727D38"/>
    <w:rsid w:val="00731368"/>
    <w:rsid w:val="00744999"/>
    <w:rsid w:val="0075396A"/>
    <w:rsid w:val="00763912"/>
    <w:rsid w:val="00771D26"/>
    <w:rsid w:val="00775889"/>
    <w:rsid w:val="00780E2F"/>
    <w:rsid w:val="00785EF1"/>
    <w:rsid w:val="00786605"/>
    <w:rsid w:val="007928C4"/>
    <w:rsid w:val="007930D0"/>
    <w:rsid w:val="007947CF"/>
    <w:rsid w:val="00796623"/>
    <w:rsid w:val="007978A8"/>
    <w:rsid w:val="007A179C"/>
    <w:rsid w:val="007B110A"/>
    <w:rsid w:val="007B1E8B"/>
    <w:rsid w:val="007B6BBB"/>
    <w:rsid w:val="007C4276"/>
    <w:rsid w:val="007C705F"/>
    <w:rsid w:val="007C778D"/>
    <w:rsid w:val="007D1F4A"/>
    <w:rsid w:val="007D1F7A"/>
    <w:rsid w:val="007D582C"/>
    <w:rsid w:val="007E1F70"/>
    <w:rsid w:val="007E3E8D"/>
    <w:rsid w:val="007E5E97"/>
    <w:rsid w:val="007F7A9F"/>
    <w:rsid w:val="00804D37"/>
    <w:rsid w:val="00805FEA"/>
    <w:rsid w:val="00813021"/>
    <w:rsid w:val="00814B40"/>
    <w:rsid w:val="00815C5B"/>
    <w:rsid w:val="008169E7"/>
    <w:rsid w:val="0081783F"/>
    <w:rsid w:val="00822027"/>
    <w:rsid w:val="00855141"/>
    <w:rsid w:val="00862E58"/>
    <w:rsid w:val="00875FAA"/>
    <w:rsid w:val="00876581"/>
    <w:rsid w:val="00877F29"/>
    <w:rsid w:val="008825E0"/>
    <w:rsid w:val="00885B18"/>
    <w:rsid w:val="00896F71"/>
    <w:rsid w:val="00897D7E"/>
    <w:rsid w:val="008A6A31"/>
    <w:rsid w:val="008A6B4B"/>
    <w:rsid w:val="008C0FC6"/>
    <w:rsid w:val="008C2978"/>
    <w:rsid w:val="008C49B6"/>
    <w:rsid w:val="008D4550"/>
    <w:rsid w:val="008D6527"/>
    <w:rsid w:val="008F785C"/>
    <w:rsid w:val="00903058"/>
    <w:rsid w:val="009035A9"/>
    <w:rsid w:val="00907F7D"/>
    <w:rsid w:val="0091319F"/>
    <w:rsid w:val="00913FFF"/>
    <w:rsid w:val="0091505F"/>
    <w:rsid w:val="00917B4C"/>
    <w:rsid w:val="00925A09"/>
    <w:rsid w:val="00925A4B"/>
    <w:rsid w:val="00932809"/>
    <w:rsid w:val="0093710E"/>
    <w:rsid w:val="00937CDA"/>
    <w:rsid w:val="00946CEF"/>
    <w:rsid w:val="0094765A"/>
    <w:rsid w:val="0095062A"/>
    <w:rsid w:val="00950A19"/>
    <w:rsid w:val="00951FF0"/>
    <w:rsid w:val="0095628B"/>
    <w:rsid w:val="009640E5"/>
    <w:rsid w:val="00966F6D"/>
    <w:rsid w:val="00976F93"/>
    <w:rsid w:val="00981C26"/>
    <w:rsid w:val="009827C4"/>
    <w:rsid w:val="009838F4"/>
    <w:rsid w:val="00985547"/>
    <w:rsid w:val="00986578"/>
    <w:rsid w:val="00986F7E"/>
    <w:rsid w:val="00987B64"/>
    <w:rsid w:val="00993FAF"/>
    <w:rsid w:val="00995EB2"/>
    <w:rsid w:val="009A023D"/>
    <w:rsid w:val="009A467F"/>
    <w:rsid w:val="009B0048"/>
    <w:rsid w:val="009B5555"/>
    <w:rsid w:val="009B6761"/>
    <w:rsid w:val="009C1FFD"/>
    <w:rsid w:val="009C270D"/>
    <w:rsid w:val="009C4BBB"/>
    <w:rsid w:val="009D17FA"/>
    <w:rsid w:val="009D1891"/>
    <w:rsid w:val="009D1DDA"/>
    <w:rsid w:val="009D52C3"/>
    <w:rsid w:val="009E0E91"/>
    <w:rsid w:val="009E3E8C"/>
    <w:rsid w:val="009E4A26"/>
    <w:rsid w:val="009E6D89"/>
    <w:rsid w:val="009F0ADE"/>
    <w:rsid w:val="009F6BEC"/>
    <w:rsid w:val="00A00261"/>
    <w:rsid w:val="00A02AFB"/>
    <w:rsid w:val="00A03920"/>
    <w:rsid w:val="00A03E2E"/>
    <w:rsid w:val="00A04956"/>
    <w:rsid w:val="00A10236"/>
    <w:rsid w:val="00A136F1"/>
    <w:rsid w:val="00A2441D"/>
    <w:rsid w:val="00A24CC1"/>
    <w:rsid w:val="00A24E7A"/>
    <w:rsid w:val="00A31E0D"/>
    <w:rsid w:val="00A43E85"/>
    <w:rsid w:val="00A50434"/>
    <w:rsid w:val="00A50D1B"/>
    <w:rsid w:val="00A60DBF"/>
    <w:rsid w:val="00A65780"/>
    <w:rsid w:val="00A66E97"/>
    <w:rsid w:val="00A6714A"/>
    <w:rsid w:val="00A71211"/>
    <w:rsid w:val="00A770EB"/>
    <w:rsid w:val="00A779A7"/>
    <w:rsid w:val="00A80EE9"/>
    <w:rsid w:val="00A83CA1"/>
    <w:rsid w:val="00A85DAC"/>
    <w:rsid w:val="00A8734E"/>
    <w:rsid w:val="00A87F2E"/>
    <w:rsid w:val="00AA280F"/>
    <w:rsid w:val="00AA4017"/>
    <w:rsid w:val="00AA7921"/>
    <w:rsid w:val="00AB17D5"/>
    <w:rsid w:val="00AB3303"/>
    <w:rsid w:val="00AB5EAA"/>
    <w:rsid w:val="00AC5245"/>
    <w:rsid w:val="00AD103C"/>
    <w:rsid w:val="00AD187D"/>
    <w:rsid w:val="00AD4A83"/>
    <w:rsid w:val="00AD7B4D"/>
    <w:rsid w:val="00AF0D66"/>
    <w:rsid w:val="00B01E83"/>
    <w:rsid w:val="00B1294B"/>
    <w:rsid w:val="00B227D9"/>
    <w:rsid w:val="00B24ED1"/>
    <w:rsid w:val="00B2567F"/>
    <w:rsid w:val="00B2773D"/>
    <w:rsid w:val="00B41935"/>
    <w:rsid w:val="00B44B2C"/>
    <w:rsid w:val="00B5105E"/>
    <w:rsid w:val="00B557E5"/>
    <w:rsid w:val="00B5685E"/>
    <w:rsid w:val="00B66AED"/>
    <w:rsid w:val="00B670E2"/>
    <w:rsid w:val="00B70199"/>
    <w:rsid w:val="00B71DAA"/>
    <w:rsid w:val="00B74702"/>
    <w:rsid w:val="00B76B77"/>
    <w:rsid w:val="00B944DE"/>
    <w:rsid w:val="00B9571A"/>
    <w:rsid w:val="00BA199F"/>
    <w:rsid w:val="00BA77CF"/>
    <w:rsid w:val="00BA7E9B"/>
    <w:rsid w:val="00BB0362"/>
    <w:rsid w:val="00BB2304"/>
    <w:rsid w:val="00BB33FC"/>
    <w:rsid w:val="00BB4203"/>
    <w:rsid w:val="00BB6C9F"/>
    <w:rsid w:val="00BC03D2"/>
    <w:rsid w:val="00BC53EB"/>
    <w:rsid w:val="00BC5C52"/>
    <w:rsid w:val="00BC7E5C"/>
    <w:rsid w:val="00BD3D61"/>
    <w:rsid w:val="00BD7200"/>
    <w:rsid w:val="00BE0AC6"/>
    <w:rsid w:val="00BE1945"/>
    <w:rsid w:val="00BE5EC8"/>
    <w:rsid w:val="00BF6000"/>
    <w:rsid w:val="00BF7D18"/>
    <w:rsid w:val="00C11F53"/>
    <w:rsid w:val="00C120BA"/>
    <w:rsid w:val="00C25FFB"/>
    <w:rsid w:val="00C418C2"/>
    <w:rsid w:val="00C47B25"/>
    <w:rsid w:val="00C512BC"/>
    <w:rsid w:val="00C51788"/>
    <w:rsid w:val="00C52007"/>
    <w:rsid w:val="00C52501"/>
    <w:rsid w:val="00C528B7"/>
    <w:rsid w:val="00C62E3D"/>
    <w:rsid w:val="00C728B3"/>
    <w:rsid w:val="00C72FDD"/>
    <w:rsid w:val="00C73D74"/>
    <w:rsid w:val="00C758F9"/>
    <w:rsid w:val="00C80D67"/>
    <w:rsid w:val="00C82BEF"/>
    <w:rsid w:val="00C83728"/>
    <w:rsid w:val="00CA017C"/>
    <w:rsid w:val="00CA3755"/>
    <w:rsid w:val="00CA55C2"/>
    <w:rsid w:val="00CB7F39"/>
    <w:rsid w:val="00CC157E"/>
    <w:rsid w:val="00CC3C3C"/>
    <w:rsid w:val="00CD2C5A"/>
    <w:rsid w:val="00CD59ED"/>
    <w:rsid w:val="00CE397D"/>
    <w:rsid w:val="00CE4229"/>
    <w:rsid w:val="00CF1715"/>
    <w:rsid w:val="00CF2243"/>
    <w:rsid w:val="00CF2BA4"/>
    <w:rsid w:val="00CF51FD"/>
    <w:rsid w:val="00CF5814"/>
    <w:rsid w:val="00CF7816"/>
    <w:rsid w:val="00D02453"/>
    <w:rsid w:val="00D102A5"/>
    <w:rsid w:val="00D1641A"/>
    <w:rsid w:val="00D20EF5"/>
    <w:rsid w:val="00D23E7B"/>
    <w:rsid w:val="00D34EFF"/>
    <w:rsid w:val="00D35860"/>
    <w:rsid w:val="00D37420"/>
    <w:rsid w:val="00D40AAE"/>
    <w:rsid w:val="00D40ED6"/>
    <w:rsid w:val="00D41280"/>
    <w:rsid w:val="00D44758"/>
    <w:rsid w:val="00D578F7"/>
    <w:rsid w:val="00D6153A"/>
    <w:rsid w:val="00D656B2"/>
    <w:rsid w:val="00D7052B"/>
    <w:rsid w:val="00D70580"/>
    <w:rsid w:val="00D766C9"/>
    <w:rsid w:val="00D77ED9"/>
    <w:rsid w:val="00D83664"/>
    <w:rsid w:val="00D849D6"/>
    <w:rsid w:val="00D85E32"/>
    <w:rsid w:val="00D87292"/>
    <w:rsid w:val="00D93F92"/>
    <w:rsid w:val="00D94969"/>
    <w:rsid w:val="00D968C8"/>
    <w:rsid w:val="00DA00C9"/>
    <w:rsid w:val="00DA27C2"/>
    <w:rsid w:val="00DB3170"/>
    <w:rsid w:val="00DB3E86"/>
    <w:rsid w:val="00DB4928"/>
    <w:rsid w:val="00DB6DA9"/>
    <w:rsid w:val="00DC1479"/>
    <w:rsid w:val="00DD3CCC"/>
    <w:rsid w:val="00DD40A4"/>
    <w:rsid w:val="00DD4212"/>
    <w:rsid w:val="00DD5A8E"/>
    <w:rsid w:val="00DD6919"/>
    <w:rsid w:val="00DE012D"/>
    <w:rsid w:val="00DE5913"/>
    <w:rsid w:val="00DE7BDE"/>
    <w:rsid w:val="00DF706A"/>
    <w:rsid w:val="00E038EC"/>
    <w:rsid w:val="00E03A6A"/>
    <w:rsid w:val="00E05D48"/>
    <w:rsid w:val="00E108CE"/>
    <w:rsid w:val="00E16331"/>
    <w:rsid w:val="00E1726D"/>
    <w:rsid w:val="00E244AD"/>
    <w:rsid w:val="00E300A6"/>
    <w:rsid w:val="00E44AB9"/>
    <w:rsid w:val="00E500A0"/>
    <w:rsid w:val="00E52E82"/>
    <w:rsid w:val="00E531A5"/>
    <w:rsid w:val="00E63315"/>
    <w:rsid w:val="00E6492D"/>
    <w:rsid w:val="00E6494A"/>
    <w:rsid w:val="00E80281"/>
    <w:rsid w:val="00E8411E"/>
    <w:rsid w:val="00E867FB"/>
    <w:rsid w:val="00E95642"/>
    <w:rsid w:val="00E965C3"/>
    <w:rsid w:val="00E96F0A"/>
    <w:rsid w:val="00EA1E69"/>
    <w:rsid w:val="00EA30AD"/>
    <w:rsid w:val="00EB29CB"/>
    <w:rsid w:val="00EB4010"/>
    <w:rsid w:val="00EB5B70"/>
    <w:rsid w:val="00EB7F87"/>
    <w:rsid w:val="00EC558E"/>
    <w:rsid w:val="00EC76FE"/>
    <w:rsid w:val="00ED189B"/>
    <w:rsid w:val="00ED4A87"/>
    <w:rsid w:val="00EE0F2B"/>
    <w:rsid w:val="00EE2064"/>
    <w:rsid w:val="00EE620B"/>
    <w:rsid w:val="00EE77E7"/>
    <w:rsid w:val="00EF0B04"/>
    <w:rsid w:val="00EF72E6"/>
    <w:rsid w:val="00F04D72"/>
    <w:rsid w:val="00F12037"/>
    <w:rsid w:val="00F1451E"/>
    <w:rsid w:val="00F1563E"/>
    <w:rsid w:val="00F205BD"/>
    <w:rsid w:val="00F233DC"/>
    <w:rsid w:val="00F24DCE"/>
    <w:rsid w:val="00F263E7"/>
    <w:rsid w:val="00F26D2D"/>
    <w:rsid w:val="00F31778"/>
    <w:rsid w:val="00F3335D"/>
    <w:rsid w:val="00F35BC2"/>
    <w:rsid w:val="00F40DFE"/>
    <w:rsid w:val="00F42C69"/>
    <w:rsid w:val="00F43F02"/>
    <w:rsid w:val="00F44BBF"/>
    <w:rsid w:val="00F45D7D"/>
    <w:rsid w:val="00F4747D"/>
    <w:rsid w:val="00F47587"/>
    <w:rsid w:val="00F52504"/>
    <w:rsid w:val="00F64F88"/>
    <w:rsid w:val="00F67E20"/>
    <w:rsid w:val="00F735FC"/>
    <w:rsid w:val="00F7570C"/>
    <w:rsid w:val="00F87441"/>
    <w:rsid w:val="00F92A2D"/>
    <w:rsid w:val="00F95AEA"/>
    <w:rsid w:val="00FA0EF0"/>
    <w:rsid w:val="00FA0F9B"/>
    <w:rsid w:val="00FA3392"/>
    <w:rsid w:val="00FA41B1"/>
    <w:rsid w:val="00FB082E"/>
    <w:rsid w:val="00FB359F"/>
    <w:rsid w:val="00FB44CD"/>
    <w:rsid w:val="00FC3218"/>
    <w:rsid w:val="00FC3828"/>
    <w:rsid w:val="00FC6E43"/>
    <w:rsid w:val="00FD32D9"/>
    <w:rsid w:val="00FE27F4"/>
    <w:rsid w:val="00FE29E5"/>
    <w:rsid w:val="00FE51A7"/>
    <w:rsid w:val="00FE59BE"/>
    <w:rsid w:val="00FE7068"/>
    <w:rsid w:val="00FF0F9F"/>
    <w:rsid w:val="00FF5667"/>
    <w:rsid w:val="00FF7F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C2A843"/>
  <w15:docId w15:val="{4715E422-564D-4A36-ADB2-DDACD750E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760AF"/>
    <w:pPr>
      <w:spacing w:after="200" w:line="276" w:lineRule="auto"/>
    </w:pPr>
    <w:rPr>
      <w:sz w:val="22"/>
      <w:szCs w:val="22"/>
    </w:rPr>
  </w:style>
  <w:style w:type="paragraph" w:styleId="Heading1">
    <w:name w:val="heading 1"/>
    <w:basedOn w:val="Normal"/>
    <w:next w:val="Normal"/>
    <w:qFormat/>
    <w:rsid w:val="00524502"/>
    <w:pPr>
      <w:keepNext/>
      <w:spacing w:before="240" w:after="60"/>
      <w:outlineLvl w:val="0"/>
    </w:pPr>
    <w:rPr>
      <w:rFonts w:ascii="Arial" w:hAnsi="Arial"/>
      <w:b/>
      <w:kern w:val="32"/>
      <w:sz w:val="32"/>
      <w:szCs w:val="32"/>
    </w:rPr>
  </w:style>
  <w:style w:type="paragraph" w:styleId="Heading2">
    <w:name w:val="heading 2"/>
    <w:basedOn w:val="Normal"/>
    <w:next w:val="Normal"/>
    <w:qFormat/>
    <w:rsid w:val="00105AE5"/>
    <w:pPr>
      <w:keepNext/>
      <w:spacing w:before="240" w:after="60"/>
      <w:outlineLvl w:val="1"/>
    </w:pPr>
    <w:rPr>
      <w:rFonts w:ascii="Arial" w:hAnsi="Arial"/>
      <w:b/>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link w:val="ColorfulList-Accent11Char"/>
    <w:uiPriority w:val="34"/>
    <w:qFormat/>
    <w:rsid w:val="00CB7F39"/>
    <w:pPr>
      <w:ind w:left="720"/>
      <w:contextualSpacing/>
    </w:pPr>
  </w:style>
  <w:style w:type="paragraph" w:styleId="Header">
    <w:name w:val="header"/>
    <w:basedOn w:val="Normal"/>
    <w:link w:val="HeaderChar"/>
    <w:uiPriority w:val="99"/>
    <w:unhideWhenUsed/>
    <w:rsid w:val="00967459"/>
    <w:pPr>
      <w:tabs>
        <w:tab w:val="center" w:pos="4680"/>
        <w:tab w:val="right" w:pos="9360"/>
      </w:tabs>
    </w:pPr>
    <w:rPr>
      <w:lang w:val="x-none" w:eastAsia="x-none"/>
    </w:rPr>
  </w:style>
  <w:style w:type="character" w:customStyle="1" w:styleId="HeaderChar">
    <w:name w:val="Header Char"/>
    <w:link w:val="Header"/>
    <w:uiPriority w:val="99"/>
    <w:rsid w:val="00967459"/>
    <w:rPr>
      <w:sz w:val="22"/>
      <w:szCs w:val="22"/>
    </w:rPr>
  </w:style>
  <w:style w:type="paragraph" w:styleId="Footer">
    <w:name w:val="footer"/>
    <w:basedOn w:val="Normal"/>
    <w:link w:val="FooterChar"/>
    <w:uiPriority w:val="99"/>
    <w:unhideWhenUsed/>
    <w:rsid w:val="00967459"/>
    <w:pPr>
      <w:tabs>
        <w:tab w:val="center" w:pos="4680"/>
        <w:tab w:val="right" w:pos="9360"/>
      </w:tabs>
    </w:pPr>
    <w:rPr>
      <w:lang w:val="x-none" w:eastAsia="x-none"/>
    </w:rPr>
  </w:style>
  <w:style w:type="character" w:customStyle="1" w:styleId="FooterChar">
    <w:name w:val="Footer Char"/>
    <w:link w:val="Footer"/>
    <w:uiPriority w:val="99"/>
    <w:rsid w:val="00967459"/>
    <w:rPr>
      <w:sz w:val="22"/>
      <w:szCs w:val="22"/>
    </w:rPr>
  </w:style>
  <w:style w:type="paragraph" w:styleId="HTMLPreformatted">
    <w:name w:val="HTML Preformatted"/>
    <w:basedOn w:val="Normal"/>
    <w:link w:val="HTMLPreformattedChar"/>
    <w:uiPriority w:val="99"/>
    <w:semiHidden/>
    <w:unhideWhenUsed/>
    <w:rsid w:val="00925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925AAD"/>
    <w:rPr>
      <w:rFonts w:ascii="Courier New" w:eastAsia="Times New Roman" w:hAnsi="Courier New" w:cs="Courier New"/>
    </w:rPr>
  </w:style>
  <w:style w:type="paragraph" w:styleId="TOC1">
    <w:name w:val="toc 1"/>
    <w:basedOn w:val="Normal"/>
    <w:next w:val="Normal"/>
    <w:autoRedefine/>
    <w:uiPriority w:val="39"/>
    <w:rsid w:val="00524502"/>
    <w:pPr>
      <w:spacing w:before="120" w:after="0"/>
    </w:pPr>
    <w:rPr>
      <w:rFonts w:ascii="Times New Roman" w:hAnsi="Times New Roman"/>
      <w:b/>
      <w:i/>
      <w:sz w:val="24"/>
      <w:szCs w:val="24"/>
    </w:rPr>
  </w:style>
  <w:style w:type="paragraph" w:styleId="TOC2">
    <w:name w:val="toc 2"/>
    <w:basedOn w:val="Normal"/>
    <w:next w:val="Normal"/>
    <w:autoRedefine/>
    <w:uiPriority w:val="39"/>
    <w:rsid w:val="00524502"/>
    <w:pPr>
      <w:spacing w:before="120" w:after="0"/>
      <w:ind w:left="220"/>
    </w:pPr>
    <w:rPr>
      <w:rFonts w:ascii="Times New Roman" w:hAnsi="Times New Roman"/>
      <w:b/>
    </w:rPr>
  </w:style>
  <w:style w:type="paragraph" w:styleId="TOC3">
    <w:name w:val="toc 3"/>
    <w:basedOn w:val="Normal"/>
    <w:next w:val="Normal"/>
    <w:autoRedefine/>
    <w:semiHidden/>
    <w:rsid w:val="00524502"/>
    <w:pPr>
      <w:spacing w:after="0"/>
      <w:ind w:left="440"/>
    </w:pPr>
    <w:rPr>
      <w:rFonts w:ascii="Times New Roman" w:hAnsi="Times New Roman"/>
      <w:sz w:val="20"/>
      <w:szCs w:val="20"/>
    </w:rPr>
  </w:style>
  <w:style w:type="paragraph" w:styleId="TOC4">
    <w:name w:val="toc 4"/>
    <w:basedOn w:val="Normal"/>
    <w:next w:val="Normal"/>
    <w:autoRedefine/>
    <w:semiHidden/>
    <w:rsid w:val="00524502"/>
    <w:pPr>
      <w:spacing w:after="0"/>
      <w:ind w:left="660"/>
    </w:pPr>
    <w:rPr>
      <w:rFonts w:ascii="Times New Roman" w:hAnsi="Times New Roman"/>
      <w:sz w:val="20"/>
      <w:szCs w:val="20"/>
    </w:rPr>
  </w:style>
  <w:style w:type="paragraph" w:styleId="TOC5">
    <w:name w:val="toc 5"/>
    <w:basedOn w:val="Normal"/>
    <w:next w:val="Normal"/>
    <w:autoRedefine/>
    <w:semiHidden/>
    <w:rsid w:val="00524502"/>
    <w:pPr>
      <w:spacing w:after="0"/>
      <w:ind w:left="880"/>
    </w:pPr>
    <w:rPr>
      <w:rFonts w:ascii="Times New Roman" w:hAnsi="Times New Roman"/>
      <w:sz w:val="20"/>
      <w:szCs w:val="20"/>
    </w:rPr>
  </w:style>
  <w:style w:type="paragraph" w:styleId="TOC6">
    <w:name w:val="toc 6"/>
    <w:basedOn w:val="Normal"/>
    <w:next w:val="Normal"/>
    <w:autoRedefine/>
    <w:semiHidden/>
    <w:rsid w:val="00524502"/>
    <w:pPr>
      <w:spacing w:after="0"/>
      <w:ind w:left="1100"/>
    </w:pPr>
    <w:rPr>
      <w:rFonts w:ascii="Times New Roman" w:hAnsi="Times New Roman"/>
      <w:sz w:val="20"/>
      <w:szCs w:val="20"/>
    </w:rPr>
  </w:style>
  <w:style w:type="paragraph" w:styleId="TOC7">
    <w:name w:val="toc 7"/>
    <w:basedOn w:val="Normal"/>
    <w:next w:val="Normal"/>
    <w:autoRedefine/>
    <w:semiHidden/>
    <w:rsid w:val="00524502"/>
    <w:pPr>
      <w:spacing w:after="0"/>
      <w:ind w:left="1320"/>
    </w:pPr>
    <w:rPr>
      <w:rFonts w:ascii="Times New Roman" w:hAnsi="Times New Roman"/>
      <w:sz w:val="20"/>
      <w:szCs w:val="20"/>
    </w:rPr>
  </w:style>
  <w:style w:type="paragraph" w:styleId="TOC8">
    <w:name w:val="toc 8"/>
    <w:basedOn w:val="Normal"/>
    <w:next w:val="Normal"/>
    <w:autoRedefine/>
    <w:semiHidden/>
    <w:rsid w:val="00524502"/>
    <w:pPr>
      <w:spacing w:after="0"/>
      <w:ind w:left="1540"/>
    </w:pPr>
    <w:rPr>
      <w:rFonts w:ascii="Times New Roman" w:hAnsi="Times New Roman"/>
      <w:sz w:val="20"/>
      <w:szCs w:val="20"/>
    </w:rPr>
  </w:style>
  <w:style w:type="paragraph" w:styleId="TOC9">
    <w:name w:val="toc 9"/>
    <w:basedOn w:val="Normal"/>
    <w:next w:val="Normal"/>
    <w:autoRedefine/>
    <w:semiHidden/>
    <w:rsid w:val="00524502"/>
    <w:pPr>
      <w:spacing w:after="0"/>
      <w:ind w:left="1760"/>
    </w:pPr>
    <w:rPr>
      <w:rFonts w:ascii="Times New Roman" w:hAnsi="Times New Roman"/>
      <w:sz w:val="20"/>
      <w:szCs w:val="20"/>
    </w:rPr>
  </w:style>
  <w:style w:type="character" w:styleId="PageNumber">
    <w:name w:val="page number"/>
    <w:basedOn w:val="DefaultParagraphFont"/>
    <w:rsid w:val="002F0D59"/>
  </w:style>
  <w:style w:type="paragraph" w:customStyle="1" w:styleId="MediumList1-Accent61">
    <w:name w:val="Medium List 1 - Accent 61"/>
    <w:qFormat/>
    <w:rsid w:val="001B6D59"/>
    <w:pPr>
      <w:spacing w:after="200" w:line="276" w:lineRule="auto"/>
      <w:ind w:left="720"/>
    </w:pPr>
    <w:rPr>
      <w:rFonts w:ascii="Lucida Grande" w:eastAsia="ヒラギノ角ゴ Pro W3" w:hAnsi="Lucida Grande"/>
      <w:color w:val="000000"/>
      <w:sz w:val="22"/>
    </w:rPr>
  </w:style>
  <w:style w:type="numbering" w:customStyle="1" w:styleId="List1">
    <w:name w:val="List 1"/>
    <w:rsid w:val="001B6D59"/>
  </w:style>
  <w:style w:type="paragraph" w:styleId="BalloonText">
    <w:name w:val="Balloon Text"/>
    <w:basedOn w:val="Normal"/>
    <w:link w:val="BalloonTextChar"/>
    <w:uiPriority w:val="99"/>
    <w:semiHidden/>
    <w:unhideWhenUsed/>
    <w:rsid w:val="000A378A"/>
    <w:pPr>
      <w:spacing w:after="0" w:line="240" w:lineRule="auto"/>
    </w:pPr>
    <w:rPr>
      <w:rFonts w:ascii="Lucida Grande" w:hAnsi="Lucida Grande"/>
      <w:sz w:val="18"/>
      <w:szCs w:val="18"/>
      <w:lang w:val="x-none" w:eastAsia="x-none"/>
    </w:rPr>
  </w:style>
  <w:style w:type="character" w:customStyle="1" w:styleId="BalloonTextChar">
    <w:name w:val="Balloon Text Char"/>
    <w:link w:val="BalloonText"/>
    <w:uiPriority w:val="99"/>
    <w:semiHidden/>
    <w:rsid w:val="000A378A"/>
    <w:rPr>
      <w:rFonts w:ascii="Lucida Grande" w:hAnsi="Lucida Grande" w:cs="Lucida Grande"/>
      <w:sz w:val="18"/>
      <w:szCs w:val="18"/>
    </w:rPr>
  </w:style>
  <w:style w:type="table" w:styleId="TableGrid">
    <w:name w:val="Table Grid"/>
    <w:basedOn w:val="TableNormal"/>
    <w:uiPriority w:val="59"/>
    <w:rsid w:val="00635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ghtList-Accent51">
    <w:name w:val="Light List - Accent 51"/>
    <w:qFormat/>
    <w:rsid w:val="00093048"/>
    <w:pPr>
      <w:spacing w:after="200" w:line="276" w:lineRule="auto"/>
      <w:ind w:left="720"/>
    </w:pPr>
    <w:rPr>
      <w:rFonts w:ascii="Lucida Grande" w:eastAsia="ヒラギノ角ゴ Pro W3" w:hAnsi="Lucida Grande"/>
      <w:color w:val="000000"/>
      <w:sz w:val="22"/>
    </w:rPr>
  </w:style>
  <w:style w:type="paragraph" w:customStyle="1" w:styleId="MediumList2-Accent21">
    <w:name w:val="Medium List 2 - Accent 21"/>
    <w:hidden/>
    <w:uiPriority w:val="99"/>
    <w:semiHidden/>
    <w:rsid w:val="00651A9D"/>
    <w:rPr>
      <w:sz w:val="22"/>
      <w:szCs w:val="22"/>
    </w:rPr>
  </w:style>
  <w:style w:type="paragraph" w:styleId="DocumentMap">
    <w:name w:val="Document Map"/>
    <w:basedOn w:val="Normal"/>
    <w:link w:val="DocumentMapChar"/>
    <w:uiPriority w:val="99"/>
    <w:semiHidden/>
    <w:unhideWhenUsed/>
    <w:rsid w:val="005C5FAF"/>
    <w:rPr>
      <w:rFonts w:ascii="Lucida Grande" w:hAnsi="Lucida Grande"/>
      <w:sz w:val="24"/>
      <w:szCs w:val="24"/>
      <w:lang w:val="x-none" w:eastAsia="x-none"/>
    </w:rPr>
  </w:style>
  <w:style w:type="character" w:customStyle="1" w:styleId="DocumentMapChar">
    <w:name w:val="Document Map Char"/>
    <w:link w:val="DocumentMap"/>
    <w:uiPriority w:val="99"/>
    <w:semiHidden/>
    <w:rsid w:val="005C5FAF"/>
    <w:rPr>
      <w:rFonts w:ascii="Lucida Grande" w:hAnsi="Lucida Grande" w:cs="Lucida Grande"/>
      <w:sz w:val="24"/>
      <w:szCs w:val="24"/>
    </w:rPr>
  </w:style>
  <w:style w:type="paragraph" w:customStyle="1" w:styleId="Default">
    <w:name w:val="Default"/>
    <w:rsid w:val="006C6435"/>
    <w:pPr>
      <w:autoSpaceDE w:val="0"/>
      <w:autoSpaceDN w:val="0"/>
      <w:adjustRightInd w:val="0"/>
    </w:pPr>
    <w:rPr>
      <w:rFonts w:cs="Calibri"/>
      <w:color w:val="000000"/>
      <w:sz w:val="24"/>
      <w:szCs w:val="24"/>
    </w:rPr>
  </w:style>
  <w:style w:type="character" w:styleId="CommentReference">
    <w:name w:val="annotation reference"/>
    <w:basedOn w:val="DefaultParagraphFont"/>
    <w:uiPriority w:val="99"/>
    <w:semiHidden/>
    <w:unhideWhenUsed/>
    <w:rsid w:val="00FF5667"/>
    <w:rPr>
      <w:sz w:val="16"/>
      <w:szCs w:val="16"/>
    </w:rPr>
  </w:style>
  <w:style w:type="paragraph" w:styleId="CommentText">
    <w:name w:val="annotation text"/>
    <w:basedOn w:val="Normal"/>
    <w:link w:val="CommentTextChar"/>
    <w:uiPriority w:val="99"/>
    <w:semiHidden/>
    <w:unhideWhenUsed/>
    <w:rsid w:val="00FF5667"/>
    <w:pPr>
      <w:spacing w:line="240" w:lineRule="auto"/>
    </w:pPr>
    <w:rPr>
      <w:sz w:val="20"/>
      <w:szCs w:val="20"/>
    </w:rPr>
  </w:style>
  <w:style w:type="character" w:customStyle="1" w:styleId="CommentTextChar">
    <w:name w:val="Comment Text Char"/>
    <w:basedOn w:val="DefaultParagraphFont"/>
    <w:link w:val="CommentText"/>
    <w:uiPriority w:val="99"/>
    <w:semiHidden/>
    <w:rsid w:val="00FF5667"/>
  </w:style>
  <w:style w:type="paragraph" w:styleId="CommentSubject">
    <w:name w:val="annotation subject"/>
    <w:basedOn w:val="CommentText"/>
    <w:next w:val="CommentText"/>
    <w:link w:val="CommentSubjectChar"/>
    <w:uiPriority w:val="99"/>
    <w:semiHidden/>
    <w:unhideWhenUsed/>
    <w:rsid w:val="00FF5667"/>
    <w:rPr>
      <w:b/>
      <w:bCs/>
    </w:rPr>
  </w:style>
  <w:style w:type="character" w:customStyle="1" w:styleId="CommentSubjectChar">
    <w:name w:val="Comment Subject Char"/>
    <w:basedOn w:val="CommentTextChar"/>
    <w:link w:val="CommentSubject"/>
    <w:uiPriority w:val="99"/>
    <w:semiHidden/>
    <w:rsid w:val="00FF5667"/>
    <w:rPr>
      <w:b/>
      <w:bCs/>
    </w:rPr>
  </w:style>
  <w:style w:type="paragraph" w:styleId="Revision">
    <w:name w:val="Revision"/>
    <w:hidden/>
    <w:uiPriority w:val="99"/>
    <w:semiHidden/>
    <w:rsid w:val="00FF5667"/>
    <w:rPr>
      <w:sz w:val="22"/>
      <w:szCs w:val="22"/>
    </w:rPr>
  </w:style>
  <w:style w:type="character" w:styleId="Hyperlink">
    <w:name w:val="Hyperlink"/>
    <w:basedOn w:val="DefaultParagraphFont"/>
    <w:uiPriority w:val="99"/>
    <w:unhideWhenUsed/>
    <w:rsid w:val="00FA0F9B"/>
    <w:rPr>
      <w:color w:val="0000FF"/>
      <w:u w:val="single"/>
    </w:rPr>
  </w:style>
  <w:style w:type="paragraph" w:customStyle="1" w:styleId="m-992524933878268670gmail-msolistparagraph">
    <w:name w:val="m_-992524933878268670gmail-msolistparagraph"/>
    <w:basedOn w:val="Normal"/>
    <w:rsid w:val="00456405"/>
    <w:pPr>
      <w:spacing w:before="100" w:beforeAutospacing="1" w:after="100" w:afterAutospacing="1" w:line="240" w:lineRule="auto"/>
    </w:pPr>
    <w:rPr>
      <w:rFonts w:ascii="Times New Roman" w:eastAsia="Times New Roman" w:hAnsi="Times New Roman"/>
      <w:sz w:val="24"/>
      <w:szCs w:val="24"/>
    </w:rPr>
  </w:style>
  <w:style w:type="character" w:customStyle="1" w:styleId="ColorfulList-Accent11Char">
    <w:name w:val="Colorful List - Accent 11 Char"/>
    <w:basedOn w:val="DefaultParagraphFont"/>
    <w:link w:val="ColorfulList-Accent11"/>
    <w:uiPriority w:val="34"/>
    <w:rsid w:val="009D189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938282">
      <w:bodyDiv w:val="1"/>
      <w:marLeft w:val="0"/>
      <w:marRight w:val="0"/>
      <w:marTop w:val="0"/>
      <w:marBottom w:val="0"/>
      <w:divBdr>
        <w:top w:val="none" w:sz="0" w:space="0" w:color="auto"/>
        <w:left w:val="none" w:sz="0" w:space="0" w:color="auto"/>
        <w:bottom w:val="none" w:sz="0" w:space="0" w:color="auto"/>
        <w:right w:val="none" w:sz="0" w:space="0" w:color="auto"/>
      </w:divBdr>
    </w:div>
    <w:div w:id="613555527">
      <w:bodyDiv w:val="1"/>
      <w:marLeft w:val="0"/>
      <w:marRight w:val="0"/>
      <w:marTop w:val="0"/>
      <w:marBottom w:val="0"/>
      <w:divBdr>
        <w:top w:val="none" w:sz="0" w:space="0" w:color="auto"/>
        <w:left w:val="none" w:sz="0" w:space="0" w:color="auto"/>
        <w:bottom w:val="none" w:sz="0" w:space="0" w:color="auto"/>
        <w:right w:val="none" w:sz="0" w:space="0" w:color="auto"/>
      </w:divBdr>
    </w:div>
    <w:div w:id="948318387">
      <w:bodyDiv w:val="1"/>
      <w:marLeft w:val="0"/>
      <w:marRight w:val="0"/>
      <w:marTop w:val="0"/>
      <w:marBottom w:val="0"/>
      <w:divBdr>
        <w:top w:val="none" w:sz="0" w:space="0" w:color="auto"/>
        <w:left w:val="none" w:sz="0" w:space="0" w:color="auto"/>
        <w:bottom w:val="none" w:sz="0" w:space="0" w:color="auto"/>
        <w:right w:val="none" w:sz="0" w:space="0" w:color="auto"/>
      </w:divBdr>
      <w:divsChild>
        <w:div w:id="791245480">
          <w:marLeft w:val="0"/>
          <w:marRight w:val="0"/>
          <w:marTop w:val="0"/>
          <w:marBottom w:val="0"/>
          <w:divBdr>
            <w:top w:val="none" w:sz="0" w:space="0" w:color="auto"/>
            <w:left w:val="none" w:sz="0" w:space="0" w:color="auto"/>
            <w:bottom w:val="none" w:sz="0" w:space="0" w:color="auto"/>
            <w:right w:val="none" w:sz="0" w:space="0" w:color="auto"/>
          </w:divBdr>
        </w:div>
      </w:divsChild>
    </w:div>
    <w:div w:id="1429621510">
      <w:bodyDiv w:val="1"/>
      <w:marLeft w:val="0"/>
      <w:marRight w:val="0"/>
      <w:marTop w:val="0"/>
      <w:marBottom w:val="0"/>
      <w:divBdr>
        <w:top w:val="none" w:sz="0" w:space="0" w:color="auto"/>
        <w:left w:val="none" w:sz="0" w:space="0" w:color="auto"/>
        <w:bottom w:val="none" w:sz="0" w:space="0" w:color="auto"/>
        <w:right w:val="none" w:sz="0" w:space="0" w:color="auto"/>
      </w:divBdr>
      <w:divsChild>
        <w:div w:id="842740506">
          <w:marLeft w:val="0"/>
          <w:marRight w:val="0"/>
          <w:marTop w:val="0"/>
          <w:marBottom w:val="0"/>
          <w:divBdr>
            <w:top w:val="none" w:sz="0" w:space="0" w:color="auto"/>
            <w:left w:val="none" w:sz="0" w:space="0" w:color="auto"/>
            <w:bottom w:val="none" w:sz="0" w:space="0" w:color="auto"/>
            <w:right w:val="none" w:sz="0" w:space="0" w:color="auto"/>
          </w:divBdr>
        </w:div>
        <w:div w:id="270935281">
          <w:marLeft w:val="0"/>
          <w:marRight w:val="0"/>
          <w:marTop w:val="0"/>
          <w:marBottom w:val="0"/>
          <w:divBdr>
            <w:top w:val="none" w:sz="0" w:space="0" w:color="auto"/>
            <w:left w:val="none" w:sz="0" w:space="0" w:color="auto"/>
            <w:bottom w:val="none" w:sz="0" w:space="0" w:color="auto"/>
            <w:right w:val="none" w:sz="0" w:space="0" w:color="auto"/>
          </w:divBdr>
        </w:div>
        <w:div w:id="831070348">
          <w:marLeft w:val="0"/>
          <w:marRight w:val="0"/>
          <w:marTop w:val="0"/>
          <w:marBottom w:val="0"/>
          <w:divBdr>
            <w:top w:val="none" w:sz="0" w:space="0" w:color="auto"/>
            <w:left w:val="none" w:sz="0" w:space="0" w:color="auto"/>
            <w:bottom w:val="none" w:sz="0" w:space="0" w:color="auto"/>
            <w:right w:val="none" w:sz="0" w:space="0" w:color="auto"/>
          </w:divBdr>
        </w:div>
        <w:div w:id="722411833">
          <w:marLeft w:val="0"/>
          <w:marRight w:val="0"/>
          <w:marTop w:val="0"/>
          <w:marBottom w:val="0"/>
          <w:divBdr>
            <w:top w:val="none" w:sz="0" w:space="0" w:color="auto"/>
            <w:left w:val="none" w:sz="0" w:space="0" w:color="auto"/>
            <w:bottom w:val="none" w:sz="0" w:space="0" w:color="auto"/>
            <w:right w:val="none" w:sz="0" w:space="0" w:color="auto"/>
          </w:divBdr>
        </w:div>
        <w:div w:id="110563237">
          <w:marLeft w:val="0"/>
          <w:marRight w:val="0"/>
          <w:marTop w:val="0"/>
          <w:marBottom w:val="0"/>
          <w:divBdr>
            <w:top w:val="none" w:sz="0" w:space="0" w:color="auto"/>
            <w:left w:val="none" w:sz="0" w:space="0" w:color="auto"/>
            <w:bottom w:val="none" w:sz="0" w:space="0" w:color="auto"/>
            <w:right w:val="none" w:sz="0" w:space="0" w:color="auto"/>
          </w:divBdr>
        </w:div>
        <w:div w:id="848837539">
          <w:marLeft w:val="0"/>
          <w:marRight w:val="0"/>
          <w:marTop w:val="0"/>
          <w:marBottom w:val="0"/>
          <w:divBdr>
            <w:top w:val="none" w:sz="0" w:space="0" w:color="auto"/>
            <w:left w:val="none" w:sz="0" w:space="0" w:color="auto"/>
            <w:bottom w:val="none" w:sz="0" w:space="0" w:color="auto"/>
            <w:right w:val="none" w:sz="0" w:space="0" w:color="auto"/>
          </w:divBdr>
        </w:div>
        <w:div w:id="1749378307">
          <w:marLeft w:val="0"/>
          <w:marRight w:val="0"/>
          <w:marTop w:val="0"/>
          <w:marBottom w:val="0"/>
          <w:divBdr>
            <w:top w:val="none" w:sz="0" w:space="0" w:color="auto"/>
            <w:left w:val="none" w:sz="0" w:space="0" w:color="auto"/>
            <w:bottom w:val="none" w:sz="0" w:space="0" w:color="auto"/>
            <w:right w:val="none" w:sz="0" w:space="0" w:color="auto"/>
          </w:divBdr>
        </w:div>
        <w:div w:id="1480151236">
          <w:marLeft w:val="0"/>
          <w:marRight w:val="0"/>
          <w:marTop w:val="0"/>
          <w:marBottom w:val="0"/>
          <w:divBdr>
            <w:top w:val="none" w:sz="0" w:space="0" w:color="auto"/>
            <w:left w:val="none" w:sz="0" w:space="0" w:color="auto"/>
            <w:bottom w:val="none" w:sz="0" w:space="0" w:color="auto"/>
            <w:right w:val="none" w:sz="0" w:space="0" w:color="auto"/>
          </w:divBdr>
        </w:div>
        <w:div w:id="382486526">
          <w:marLeft w:val="0"/>
          <w:marRight w:val="0"/>
          <w:marTop w:val="0"/>
          <w:marBottom w:val="0"/>
          <w:divBdr>
            <w:top w:val="none" w:sz="0" w:space="0" w:color="auto"/>
            <w:left w:val="none" w:sz="0" w:space="0" w:color="auto"/>
            <w:bottom w:val="none" w:sz="0" w:space="0" w:color="auto"/>
            <w:right w:val="none" w:sz="0" w:space="0" w:color="auto"/>
          </w:divBdr>
        </w:div>
        <w:div w:id="172112321">
          <w:marLeft w:val="0"/>
          <w:marRight w:val="0"/>
          <w:marTop w:val="0"/>
          <w:marBottom w:val="0"/>
          <w:divBdr>
            <w:top w:val="none" w:sz="0" w:space="0" w:color="auto"/>
            <w:left w:val="none" w:sz="0" w:space="0" w:color="auto"/>
            <w:bottom w:val="none" w:sz="0" w:space="0" w:color="auto"/>
            <w:right w:val="none" w:sz="0" w:space="0" w:color="auto"/>
          </w:divBdr>
        </w:div>
        <w:div w:id="926571425">
          <w:marLeft w:val="0"/>
          <w:marRight w:val="0"/>
          <w:marTop w:val="0"/>
          <w:marBottom w:val="0"/>
          <w:divBdr>
            <w:top w:val="none" w:sz="0" w:space="0" w:color="auto"/>
            <w:left w:val="none" w:sz="0" w:space="0" w:color="auto"/>
            <w:bottom w:val="none" w:sz="0" w:space="0" w:color="auto"/>
            <w:right w:val="none" w:sz="0" w:space="0" w:color="auto"/>
          </w:divBdr>
        </w:div>
        <w:div w:id="1394230362">
          <w:marLeft w:val="0"/>
          <w:marRight w:val="0"/>
          <w:marTop w:val="0"/>
          <w:marBottom w:val="0"/>
          <w:divBdr>
            <w:top w:val="none" w:sz="0" w:space="0" w:color="auto"/>
            <w:left w:val="none" w:sz="0" w:space="0" w:color="auto"/>
            <w:bottom w:val="none" w:sz="0" w:space="0" w:color="auto"/>
            <w:right w:val="none" w:sz="0" w:space="0" w:color="auto"/>
          </w:divBdr>
        </w:div>
        <w:div w:id="986282507">
          <w:marLeft w:val="0"/>
          <w:marRight w:val="0"/>
          <w:marTop w:val="0"/>
          <w:marBottom w:val="0"/>
          <w:divBdr>
            <w:top w:val="none" w:sz="0" w:space="0" w:color="auto"/>
            <w:left w:val="none" w:sz="0" w:space="0" w:color="auto"/>
            <w:bottom w:val="none" w:sz="0" w:space="0" w:color="auto"/>
            <w:right w:val="none" w:sz="0" w:space="0" w:color="auto"/>
          </w:divBdr>
        </w:div>
        <w:div w:id="442575657">
          <w:marLeft w:val="0"/>
          <w:marRight w:val="0"/>
          <w:marTop w:val="0"/>
          <w:marBottom w:val="0"/>
          <w:divBdr>
            <w:top w:val="none" w:sz="0" w:space="0" w:color="auto"/>
            <w:left w:val="none" w:sz="0" w:space="0" w:color="auto"/>
            <w:bottom w:val="none" w:sz="0" w:space="0" w:color="auto"/>
            <w:right w:val="none" w:sz="0" w:space="0" w:color="auto"/>
          </w:divBdr>
        </w:div>
        <w:div w:id="1661231773">
          <w:marLeft w:val="0"/>
          <w:marRight w:val="0"/>
          <w:marTop w:val="0"/>
          <w:marBottom w:val="0"/>
          <w:divBdr>
            <w:top w:val="none" w:sz="0" w:space="0" w:color="auto"/>
            <w:left w:val="none" w:sz="0" w:space="0" w:color="auto"/>
            <w:bottom w:val="none" w:sz="0" w:space="0" w:color="auto"/>
            <w:right w:val="none" w:sz="0" w:space="0" w:color="auto"/>
          </w:divBdr>
        </w:div>
        <w:div w:id="1182662663">
          <w:marLeft w:val="0"/>
          <w:marRight w:val="0"/>
          <w:marTop w:val="0"/>
          <w:marBottom w:val="0"/>
          <w:divBdr>
            <w:top w:val="none" w:sz="0" w:space="0" w:color="auto"/>
            <w:left w:val="none" w:sz="0" w:space="0" w:color="auto"/>
            <w:bottom w:val="none" w:sz="0" w:space="0" w:color="auto"/>
            <w:right w:val="none" w:sz="0" w:space="0" w:color="auto"/>
          </w:divBdr>
        </w:div>
        <w:div w:id="652947796">
          <w:marLeft w:val="0"/>
          <w:marRight w:val="0"/>
          <w:marTop w:val="0"/>
          <w:marBottom w:val="0"/>
          <w:divBdr>
            <w:top w:val="none" w:sz="0" w:space="0" w:color="auto"/>
            <w:left w:val="none" w:sz="0" w:space="0" w:color="auto"/>
            <w:bottom w:val="none" w:sz="0" w:space="0" w:color="auto"/>
            <w:right w:val="none" w:sz="0" w:space="0" w:color="auto"/>
          </w:divBdr>
        </w:div>
        <w:div w:id="1849520229">
          <w:marLeft w:val="0"/>
          <w:marRight w:val="0"/>
          <w:marTop w:val="0"/>
          <w:marBottom w:val="0"/>
          <w:divBdr>
            <w:top w:val="none" w:sz="0" w:space="0" w:color="auto"/>
            <w:left w:val="none" w:sz="0" w:space="0" w:color="auto"/>
            <w:bottom w:val="none" w:sz="0" w:space="0" w:color="auto"/>
            <w:right w:val="none" w:sz="0" w:space="0" w:color="auto"/>
          </w:divBdr>
        </w:div>
        <w:div w:id="166992011">
          <w:marLeft w:val="0"/>
          <w:marRight w:val="0"/>
          <w:marTop w:val="0"/>
          <w:marBottom w:val="0"/>
          <w:divBdr>
            <w:top w:val="none" w:sz="0" w:space="0" w:color="auto"/>
            <w:left w:val="none" w:sz="0" w:space="0" w:color="auto"/>
            <w:bottom w:val="none" w:sz="0" w:space="0" w:color="auto"/>
            <w:right w:val="none" w:sz="0" w:space="0" w:color="auto"/>
          </w:divBdr>
        </w:div>
        <w:div w:id="297994765">
          <w:marLeft w:val="0"/>
          <w:marRight w:val="0"/>
          <w:marTop w:val="0"/>
          <w:marBottom w:val="0"/>
          <w:divBdr>
            <w:top w:val="none" w:sz="0" w:space="0" w:color="auto"/>
            <w:left w:val="none" w:sz="0" w:space="0" w:color="auto"/>
            <w:bottom w:val="none" w:sz="0" w:space="0" w:color="auto"/>
            <w:right w:val="none" w:sz="0" w:space="0" w:color="auto"/>
          </w:divBdr>
        </w:div>
        <w:div w:id="770323591">
          <w:marLeft w:val="0"/>
          <w:marRight w:val="0"/>
          <w:marTop w:val="0"/>
          <w:marBottom w:val="0"/>
          <w:divBdr>
            <w:top w:val="none" w:sz="0" w:space="0" w:color="auto"/>
            <w:left w:val="none" w:sz="0" w:space="0" w:color="auto"/>
            <w:bottom w:val="none" w:sz="0" w:space="0" w:color="auto"/>
            <w:right w:val="none" w:sz="0" w:space="0" w:color="auto"/>
          </w:divBdr>
        </w:div>
        <w:div w:id="766117340">
          <w:marLeft w:val="0"/>
          <w:marRight w:val="0"/>
          <w:marTop w:val="0"/>
          <w:marBottom w:val="0"/>
          <w:divBdr>
            <w:top w:val="none" w:sz="0" w:space="0" w:color="auto"/>
            <w:left w:val="none" w:sz="0" w:space="0" w:color="auto"/>
            <w:bottom w:val="none" w:sz="0" w:space="0" w:color="auto"/>
            <w:right w:val="none" w:sz="0" w:space="0" w:color="auto"/>
          </w:divBdr>
        </w:div>
        <w:div w:id="1691950811">
          <w:marLeft w:val="0"/>
          <w:marRight w:val="0"/>
          <w:marTop w:val="0"/>
          <w:marBottom w:val="0"/>
          <w:divBdr>
            <w:top w:val="none" w:sz="0" w:space="0" w:color="auto"/>
            <w:left w:val="none" w:sz="0" w:space="0" w:color="auto"/>
            <w:bottom w:val="none" w:sz="0" w:space="0" w:color="auto"/>
            <w:right w:val="none" w:sz="0" w:space="0" w:color="auto"/>
          </w:divBdr>
        </w:div>
        <w:div w:id="1502769833">
          <w:marLeft w:val="0"/>
          <w:marRight w:val="0"/>
          <w:marTop w:val="0"/>
          <w:marBottom w:val="0"/>
          <w:divBdr>
            <w:top w:val="none" w:sz="0" w:space="0" w:color="auto"/>
            <w:left w:val="none" w:sz="0" w:space="0" w:color="auto"/>
            <w:bottom w:val="none" w:sz="0" w:space="0" w:color="auto"/>
            <w:right w:val="none" w:sz="0" w:space="0" w:color="auto"/>
          </w:divBdr>
        </w:div>
        <w:div w:id="1647197955">
          <w:marLeft w:val="0"/>
          <w:marRight w:val="0"/>
          <w:marTop w:val="0"/>
          <w:marBottom w:val="0"/>
          <w:divBdr>
            <w:top w:val="none" w:sz="0" w:space="0" w:color="auto"/>
            <w:left w:val="none" w:sz="0" w:space="0" w:color="auto"/>
            <w:bottom w:val="none" w:sz="0" w:space="0" w:color="auto"/>
            <w:right w:val="none" w:sz="0" w:space="0" w:color="auto"/>
          </w:divBdr>
        </w:div>
        <w:div w:id="2144076905">
          <w:marLeft w:val="0"/>
          <w:marRight w:val="0"/>
          <w:marTop w:val="0"/>
          <w:marBottom w:val="0"/>
          <w:divBdr>
            <w:top w:val="none" w:sz="0" w:space="0" w:color="auto"/>
            <w:left w:val="none" w:sz="0" w:space="0" w:color="auto"/>
            <w:bottom w:val="none" w:sz="0" w:space="0" w:color="auto"/>
            <w:right w:val="none" w:sz="0" w:space="0" w:color="auto"/>
          </w:divBdr>
        </w:div>
        <w:div w:id="909344739">
          <w:marLeft w:val="0"/>
          <w:marRight w:val="0"/>
          <w:marTop w:val="0"/>
          <w:marBottom w:val="0"/>
          <w:divBdr>
            <w:top w:val="none" w:sz="0" w:space="0" w:color="auto"/>
            <w:left w:val="none" w:sz="0" w:space="0" w:color="auto"/>
            <w:bottom w:val="none" w:sz="0" w:space="0" w:color="auto"/>
            <w:right w:val="none" w:sz="0" w:space="0" w:color="auto"/>
          </w:divBdr>
        </w:div>
        <w:div w:id="1144279882">
          <w:marLeft w:val="0"/>
          <w:marRight w:val="0"/>
          <w:marTop w:val="0"/>
          <w:marBottom w:val="0"/>
          <w:divBdr>
            <w:top w:val="none" w:sz="0" w:space="0" w:color="auto"/>
            <w:left w:val="none" w:sz="0" w:space="0" w:color="auto"/>
            <w:bottom w:val="none" w:sz="0" w:space="0" w:color="auto"/>
            <w:right w:val="none" w:sz="0" w:space="0" w:color="auto"/>
          </w:divBdr>
        </w:div>
      </w:divsChild>
    </w:div>
    <w:div w:id="1547529096">
      <w:bodyDiv w:val="1"/>
      <w:marLeft w:val="0"/>
      <w:marRight w:val="0"/>
      <w:marTop w:val="0"/>
      <w:marBottom w:val="0"/>
      <w:divBdr>
        <w:top w:val="none" w:sz="0" w:space="0" w:color="auto"/>
        <w:left w:val="none" w:sz="0" w:space="0" w:color="auto"/>
        <w:bottom w:val="none" w:sz="0" w:space="0" w:color="auto"/>
        <w:right w:val="none" w:sz="0" w:space="0" w:color="auto"/>
      </w:divBdr>
      <w:divsChild>
        <w:div w:id="137765008">
          <w:marLeft w:val="0"/>
          <w:marRight w:val="0"/>
          <w:marTop w:val="0"/>
          <w:marBottom w:val="0"/>
          <w:divBdr>
            <w:top w:val="none" w:sz="0" w:space="0" w:color="auto"/>
            <w:left w:val="none" w:sz="0" w:space="0" w:color="auto"/>
            <w:bottom w:val="none" w:sz="0" w:space="0" w:color="auto"/>
            <w:right w:val="none" w:sz="0" w:space="0" w:color="auto"/>
          </w:divBdr>
        </w:div>
        <w:div w:id="1163930893">
          <w:marLeft w:val="0"/>
          <w:marRight w:val="0"/>
          <w:marTop w:val="0"/>
          <w:marBottom w:val="0"/>
          <w:divBdr>
            <w:top w:val="none" w:sz="0" w:space="0" w:color="auto"/>
            <w:left w:val="none" w:sz="0" w:space="0" w:color="auto"/>
            <w:bottom w:val="none" w:sz="0" w:space="0" w:color="auto"/>
            <w:right w:val="none" w:sz="0" w:space="0" w:color="auto"/>
          </w:divBdr>
        </w:div>
        <w:div w:id="1404067633">
          <w:marLeft w:val="0"/>
          <w:marRight w:val="0"/>
          <w:marTop w:val="0"/>
          <w:marBottom w:val="0"/>
          <w:divBdr>
            <w:top w:val="none" w:sz="0" w:space="0" w:color="auto"/>
            <w:left w:val="none" w:sz="0" w:space="0" w:color="auto"/>
            <w:bottom w:val="none" w:sz="0" w:space="0" w:color="auto"/>
            <w:right w:val="none" w:sz="0" w:space="0" w:color="auto"/>
          </w:divBdr>
        </w:div>
        <w:div w:id="278530343">
          <w:marLeft w:val="0"/>
          <w:marRight w:val="0"/>
          <w:marTop w:val="0"/>
          <w:marBottom w:val="0"/>
          <w:divBdr>
            <w:top w:val="none" w:sz="0" w:space="0" w:color="auto"/>
            <w:left w:val="none" w:sz="0" w:space="0" w:color="auto"/>
            <w:bottom w:val="none" w:sz="0" w:space="0" w:color="auto"/>
            <w:right w:val="none" w:sz="0" w:space="0" w:color="auto"/>
          </w:divBdr>
        </w:div>
        <w:div w:id="888491987">
          <w:marLeft w:val="0"/>
          <w:marRight w:val="0"/>
          <w:marTop w:val="0"/>
          <w:marBottom w:val="0"/>
          <w:divBdr>
            <w:top w:val="none" w:sz="0" w:space="0" w:color="auto"/>
            <w:left w:val="none" w:sz="0" w:space="0" w:color="auto"/>
            <w:bottom w:val="none" w:sz="0" w:space="0" w:color="auto"/>
            <w:right w:val="none" w:sz="0" w:space="0" w:color="auto"/>
          </w:divBdr>
        </w:div>
        <w:div w:id="1685084185">
          <w:marLeft w:val="0"/>
          <w:marRight w:val="0"/>
          <w:marTop w:val="0"/>
          <w:marBottom w:val="0"/>
          <w:divBdr>
            <w:top w:val="none" w:sz="0" w:space="0" w:color="auto"/>
            <w:left w:val="none" w:sz="0" w:space="0" w:color="auto"/>
            <w:bottom w:val="none" w:sz="0" w:space="0" w:color="auto"/>
            <w:right w:val="none" w:sz="0" w:space="0" w:color="auto"/>
          </w:divBdr>
        </w:div>
        <w:div w:id="1531141359">
          <w:marLeft w:val="0"/>
          <w:marRight w:val="0"/>
          <w:marTop w:val="0"/>
          <w:marBottom w:val="0"/>
          <w:divBdr>
            <w:top w:val="none" w:sz="0" w:space="0" w:color="auto"/>
            <w:left w:val="none" w:sz="0" w:space="0" w:color="auto"/>
            <w:bottom w:val="none" w:sz="0" w:space="0" w:color="auto"/>
            <w:right w:val="none" w:sz="0" w:space="0" w:color="auto"/>
          </w:divBdr>
        </w:div>
        <w:div w:id="1321612944">
          <w:marLeft w:val="0"/>
          <w:marRight w:val="0"/>
          <w:marTop w:val="0"/>
          <w:marBottom w:val="0"/>
          <w:divBdr>
            <w:top w:val="none" w:sz="0" w:space="0" w:color="auto"/>
            <w:left w:val="none" w:sz="0" w:space="0" w:color="auto"/>
            <w:bottom w:val="none" w:sz="0" w:space="0" w:color="auto"/>
            <w:right w:val="none" w:sz="0" w:space="0" w:color="auto"/>
          </w:divBdr>
        </w:div>
        <w:div w:id="1559198005">
          <w:marLeft w:val="0"/>
          <w:marRight w:val="0"/>
          <w:marTop w:val="0"/>
          <w:marBottom w:val="0"/>
          <w:divBdr>
            <w:top w:val="none" w:sz="0" w:space="0" w:color="auto"/>
            <w:left w:val="none" w:sz="0" w:space="0" w:color="auto"/>
            <w:bottom w:val="none" w:sz="0" w:space="0" w:color="auto"/>
            <w:right w:val="none" w:sz="0" w:space="0" w:color="auto"/>
          </w:divBdr>
        </w:div>
        <w:div w:id="292752438">
          <w:marLeft w:val="0"/>
          <w:marRight w:val="0"/>
          <w:marTop w:val="0"/>
          <w:marBottom w:val="0"/>
          <w:divBdr>
            <w:top w:val="none" w:sz="0" w:space="0" w:color="auto"/>
            <w:left w:val="none" w:sz="0" w:space="0" w:color="auto"/>
            <w:bottom w:val="none" w:sz="0" w:space="0" w:color="auto"/>
            <w:right w:val="none" w:sz="0" w:space="0" w:color="auto"/>
          </w:divBdr>
        </w:div>
        <w:div w:id="2118134958">
          <w:marLeft w:val="0"/>
          <w:marRight w:val="0"/>
          <w:marTop w:val="0"/>
          <w:marBottom w:val="0"/>
          <w:divBdr>
            <w:top w:val="none" w:sz="0" w:space="0" w:color="auto"/>
            <w:left w:val="none" w:sz="0" w:space="0" w:color="auto"/>
            <w:bottom w:val="none" w:sz="0" w:space="0" w:color="auto"/>
            <w:right w:val="none" w:sz="0" w:space="0" w:color="auto"/>
          </w:divBdr>
        </w:div>
        <w:div w:id="863176500">
          <w:marLeft w:val="0"/>
          <w:marRight w:val="0"/>
          <w:marTop w:val="0"/>
          <w:marBottom w:val="0"/>
          <w:divBdr>
            <w:top w:val="none" w:sz="0" w:space="0" w:color="auto"/>
            <w:left w:val="none" w:sz="0" w:space="0" w:color="auto"/>
            <w:bottom w:val="none" w:sz="0" w:space="0" w:color="auto"/>
            <w:right w:val="none" w:sz="0" w:space="0" w:color="auto"/>
          </w:divBdr>
        </w:div>
      </w:divsChild>
    </w:div>
    <w:div w:id="1935363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oleObject" Target="embeddings/oleObject3.bin"/><Relationship Id="rId26" Type="http://schemas.openxmlformats.org/officeDocument/2006/relationships/image" Target="media/image15.png"/><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oleObject" Target="embeddings/oleObject8.bin"/><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image" Target="media/image19.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oleObject" Target="embeddings/oleObject7.bin"/><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oleObject" Target="embeddings/oleObject5.bin"/><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oleObject" Target="embeddings/oleObject6.bin"/><Relationship Id="rId35" Type="http://schemas.openxmlformats.org/officeDocument/2006/relationships/hyperlink" Target="mailto:info@rodomedical.com" TargetMode="External"/><Relationship Id="rId8" Type="http://schemas.openxmlformats.org/officeDocument/2006/relationships/image" Target="media/image1.jpe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1D0A65-61FE-48AD-AA54-377797192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12</Pages>
  <Words>2642</Words>
  <Characters>15060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RODO Abutment for Straumann Bone Level Implant Regular CrossFit (P/N 021</vt:lpstr>
    </vt:vector>
  </TitlesOfParts>
  <Company>Microsoft</Company>
  <LinksUpToDate>false</LinksUpToDate>
  <CharactersWithSpaces>17667</CharactersWithSpaces>
  <SharedDoc>false</SharedDoc>
  <HLinks>
    <vt:vector size="6" baseType="variant">
      <vt:variant>
        <vt:i4>65592</vt:i4>
      </vt:variant>
      <vt:variant>
        <vt:i4>27</vt:i4>
      </vt:variant>
      <vt:variant>
        <vt:i4>0</vt:i4>
      </vt:variant>
      <vt:variant>
        <vt:i4>5</vt:i4>
      </vt:variant>
      <vt:variant>
        <vt:lpwstr>mailto:info@rodomedical.com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RODO Abutment for Straumann Bone Level Implant Regular CrossFit (P/N 021</dc:title>
  <dc:creator>Victor</dc:creator>
  <cp:lastModifiedBy>Veronica Jaime</cp:lastModifiedBy>
  <cp:revision>32</cp:revision>
  <cp:lastPrinted>2019-01-16T21:23:00Z</cp:lastPrinted>
  <dcterms:created xsi:type="dcterms:W3CDTF">2019-01-03T00:07:00Z</dcterms:created>
  <dcterms:modified xsi:type="dcterms:W3CDTF">2021-03-13T02:15:00Z</dcterms:modified>
</cp:coreProperties>
</file>