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分贝计——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default"/>
                <w:color w:val="FFFFFF"/>
              </w:rPr>
              <w:t>接口定义：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</w:rPr>
              <w:t>2. V:    电源输入,范围: 5V-24V。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</w:rPr>
              <w:t>3. DO:  数字量输出，0或者1（只能判断有无声音，不能 输出数字量的数据）。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</w:rPr>
              <w:t>4. AO:  传感器模拟输出范围：0V 到（VCC减1.7）。例如供电5V，最大输出电压就是5-1.7=3.3V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lang w:val="en-US" w:eastAsia="zh-CN"/>
              </w:rPr>
              <w:instrText xml:space="preserve"> HYPERLINK "https://item.taobao.com/item.htm?spm=a230r.1.14.40.b6bb4ae7SLixPg&amp;id=38200881199&amp;ns=1&amp;abbucket=18" \l "detail" </w:instrText>
            </w:r>
            <w:r>
              <w:rPr>
                <w:rFonts w:hint="eastAsia"/>
                <w:color w:val="0000FF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color w:val="0000FF"/>
                <w:lang w:val="en-US" w:eastAsia="zh-CN"/>
              </w:rPr>
              <w:t>淘宝链接</w:t>
            </w:r>
            <w:r>
              <w:rPr>
                <w:rFonts w:hint="eastAsia"/>
                <w:color w:val="0000FF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空气质量——MQ-135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color w:val="FFFFFF"/>
              </w:rPr>
              <w:t>接口定义：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电压：5V、150mA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DO输出：TTL数字量0|1，（0.1|5V）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AO输出：0.1~0.3V（相对无污染），高浓度电压4V左右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"https://detail.tmall.com/item.htm?spm=a230r.1.14.6.240e778cpSg97i&amp;id=13302081252&amp;cm_id=140105335569ed55e27b&amp;abbucket=18"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淘宝链接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温湿度——DHT22|DHT11</w:t>
      </w:r>
    </w:p>
    <w:tbl>
      <w:tblPr>
        <w:tblStyle w:val="8"/>
        <w:tblpPr w:leftFromText="180" w:rightFromText="180" w:vertAnchor="text" w:horzAnchor="page" w:tblpX="1802" w:tblpY="123"/>
        <w:tblOverlap w:val="never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color w:val="FFFFFF"/>
              </w:rPr>
              <w:t>接口定义：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工作电压：3.3V-5V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SDA引脚；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"https://item.taobao.com/item.htm?spm=a1z10.3-c-s.w4002-16248799899.72.4e7e546e1jz36j&amp;id=42535667744"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color w:val="000000"/>
                <w:vertAlign w:val="baseline"/>
                <w:lang w:val="en-US" w:eastAsia="zh-CN"/>
              </w:rPr>
              <w:t>DHT22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bookmarkStart w:id="0" w:name="_GoBack"/>
            <w:bookmarkEnd w:id="0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"https://item.taobao.com/item.htm?spm=a1z10.3-c-s.w4002-16248799899.16.4c86546eolwKtb&amp;id=45639585208"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color w:val="000000"/>
                <w:vertAlign w:val="baseline"/>
                <w:lang w:val="en-US" w:eastAsia="zh-CN"/>
              </w:rPr>
              <w:t>DHT11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氢气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numPr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color w:val="FFFFFF"/>
              </w:rPr>
              <w:t>接口定义：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FFFFFF" w:sz="4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numPr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工作电压：3.3V-5V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DO输出：TTL数字量0|1，（0.1|5V）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AO输出：0.1~0.3V（相对无污染），高浓度电压4V左右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numPr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"https://item.taobao.com/item.htm?spm=a1z10.3-c-s.w4002-16248799899.9.4f7f546ey9Fa6j&amp;id=27533432855"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淘宝链接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F3C78"/>
    <w:multiLevelType w:val="singleLevel"/>
    <w:tmpl w:val="75FF3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B7BD3"/>
    <w:rsid w:val="4EEA64EB"/>
    <w:rsid w:val="519943FD"/>
    <w:rsid w:val="56610ECF"/>
    <w:rsid w:val="602169E3"/>
    <w:rsid w:val="639879FB"/>
    <w:rsid w:val="68884CC5"/>
    <w:rsid w:val="717A3EE9"/>
    <w:rsid w:val="79C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yuhaotian</cp:lastModifiedBy>
  <dcterms:modified xsi:type="dcterms:W3CDTF">2018-04-11T06:44:34Z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