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340" w:after="33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eastAsia="宋体" w:eastAsiaTheme="minorEastAsia"/>
          <w:b/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</w:rPr>
        <w:t>R3_Driver Command Manual_V1.3</w:t>
      </w:r>
      <w:r>
        <w:rPr>
          <w:b/>
          <w:bCs/>
          <w:sz w:val="44"/>
          <w:szCs w:val="44"/>
          <w:lang w:val="en-US" w:eastAsia="zh-CN"/>
        </w:rPr>
        <w:t>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21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872"/>
      </w:tblGrid>
      <w:tr>
        <w:trPr/>
        <w:tc>
          <w:tcPr>
            <w:tcW w:w="2649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手册名称</w:t>
            </w:r>
            <w:r>
              <w:rPr>
                <w:rFonts w:eastAsia="Times New Roman" w:cs="Times New Roman" w:ascii="Times New Roman" w:hAnsi="Times New Roman"/>
                <w:b/>
              </w:rPr>
              <w:t>:</w:t>
            </w:r>
          </w:p>
        </w:tc>
        <w:tc>
          <w:tcPr>
            <w:tcW w:w="5872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10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R3_Driver</w:t>
            </w:r>
            <w:r>
              <w:rPr>
                <w:rFonts w:ascii="Times New Roman" w:hAnsi="Times New Roman" w:cs="Times New Roman" w:eastAsia="Times New Roman"/>
                <w:b/>
              </w:rPr>
              <w:t>系列模块协议命令使用手册</w:t>
            </w:r>
          </w:p>
        </w:tc>
      </w:tr>
      <w:tr>
        <w:trPr/>
        <w:tc>
          <w:tcPr>
            <w:tcW w:w="2649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  <w:r>
              <w:rPr>
                <w:rFonts w:eastAsia="Times New Roman" w:cs="Times New Roman" w:ascii="Times New Roman" w:hAnsi="Times New Roman"/>
                <w:b/>
              </w:rPr>
              <w:t>:</w:t>
            </w:r>
          </w:p>
        </w:tc>
        <w:tc>
          <w:tcPr>
            <w:tcW w:w="5872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100" w:hanging="0"/>
              <w:jc w:val="both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1.</w:t>
            </w:r>
            <w:r>
              <w:rPr>
                <w:rFonts w:eastAsia="宋体" w:cs="Times New Roman" w:ascii="Times New Roman" w:hAnsi="Times New Roman"/>
                <w:b/>
              </w:rPr>
              <w:t>3</w:t>
            </w:r>
            <w:r>
              <w:rPr>
                <w:rFonts w:eastAsia="宋体" w:cs="Times New Roman" w:ascii="Times New Roman" w:hAnsi="Times New Roman"/>
                <w:b/>
                <w:lang w:val="en-US" w:eastAsia="zh-CN"/>
              </w:rPr>
              <w:t>2</w:t>
            </w:r>
          </w:p>
        </w:tc>
      </w:tr>
      <w:tr>
        <w:trPr/>
        <w:tc>
          <w:tcPr>
            <w:tcW w:w="2649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日期</w:t>
            </w:r>
            <w:r>
              <w:rPr>
                <w:rFonts w:eastAsia="Times New Roman" w:cs="Times New Roman" w:ascii="Times New Roman" w:hAnsi="Times New Roman"/>
                <w:b/>
              </w:rPr>
              <w:t>:</w:t>
            </w:r>
          </w:p>
        </w:tc>
        <w:tc>
          <w:tcPr>
            <w:tcW w:w="5872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100" w:hanging="0"/>
              <w:jc w:val="both"/>
              <w:rPr>
                <w:rFonts w:ascii="Times New Roman" w:hAnsi="Times New Roman" w:eastAsia="宋体" w:cs="Times New Roman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b/>
                <w:lang w:val="en-US" w:eastAsia="zh-CN"/>
              </w:rPr>
              <w:t>2018-6-9</w:t>
            </w:r>
          </w:p>
        </w:tc>
      </w:tr>
      <w:tr>
        <w:trPr/>
        <w:tc>
          <w:tcPr>
            <w:tcW w:w="2649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状态</w:t>
            </w:r>
            <w:r>
              <w:rPr>
                <w:rFonts w:eastAsia="Times New Roman" w:cs="Times New Roman" w:ascii="Times New Roman" w:hAnsi="Times New Roman"/>
                <w:b/>
              </w:rPr>
              <w:t>:</w:t>
            </w:r>
          </w:p>
        </w:tc>
        <w:tc>
          <w:tcPr>
            <w:tcW w:w="5872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10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b/>
              </w:rPr>
              <w:t>归档</w:t>
            </w:r>
          </w:p>
        </w:tc>
      </w:tr>
      <w:tr>
        <w:trPr/>
        <w:tc>
          <w:tcPr>
            <w:tcW w:w="2649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b/>
              </w:rPr>
              <w:t>对应英文文档名称</w:t>
            </w:r>
            <w:r>
              <w:rPr>
                <w:rFonts w:eastAsia="Times New Roman" w:cs="Times New Roman" w:ascii="Times New Roman" w:hAnsi="Times New Roman"/>
                <w:b/>
              </w:rPr>
              <w:t>:</w:t>
            </w:r>
          </w:p>
        </w:tc>
        <w:tc>
          <w:tcPr>
            <w:tcW w:w="5872" w:type="dxa"/>
            <w:tcBorders/>
            <w:shd w:color="auto" w:fill="F2F2F2" w:val="clear"/>
            <w:tcMar>
              <w:left w:w="108" w:type="dxa"/>
            </w:tcMar>
            <w:vAlign w:val="bottom"/>
          </w:tcPr>
          <w:p>
            <w:pPr>
              <w:pStyle w:val="Normal"/>
              <w:widowControl w:val="false"/>
              <w:ind w:left="10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R3_Driver Series</w:t>
            </w:r>
            <w:r>
              <w:rPr>
                <w:rFonts w:eastAsia="宋体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Command Manual_V1.</w:t>
            </w:r>
            <w:r>
              <w:rPr>
                <w:rFonts w:eastAsia="宋体" w:cs="Times New Roman" w:ascii="Times New Roman" w:hAnsi="Times New Roman"/>
                <w:b/>
              </w:rPr>
              <w:t>3</w:t>
            </w:r>
            <w:r>
              <w:rPr>
                <w:rFonts w:eastAsia="宋体" w:cs="Times New Roman" w:ascii="Times New Roman" w:hAnsi="Times New Roman"/>
                <w:b/>
                <w:lang w:val="en-US" w:eastAsia="zh-CN"/>
              </w:rPr>
              <w:t>2</w:t>
            </w:r>
            <w:r>
              <w:rPr>
                <w:rFonts w:eastAsia="宋体" w:cs="Times New Roman" w:ascii="Times New Roman" w:hAnsi="Times New Roman"/>
                <w:b/>
              </w:rPr>
              <w:t>_en.docx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7"/>
        <w:spacing w:lineRule="auto" w:line="240"/>
        <w:rPr/>
      </w:pPr>
      <w:bookmarkStart w:id="0" w:name="_Toc9615"/>
      <w:bookmarkStart w:id="1" w:name="_Toc11972"/>
      <w:bookmarkEnd w:id="0"/>
      <w:bookmarkEnd w:id="1"/>
      <w:r>
        <w:rPr/>
        <w:t>一般事项 </w:t>
      </w:r>
    </w:p>
    <w:p>
      <w:pPr>
        <w:pStyle w:val="Normal"/>
        <w:rPr/>
      </w:pPr>
      <w:r>
        <w:rPr/>
        <w:tab/>
      </w:r>
      <w:r>
        <w:rPr/>
        <w:t>光线量子把本手册作为一项对客户的服务，编排紧扣客户需求，章节清晰，叙述简要，力求客户阅读后，可以通过命令轻松使用模块，加快开发应用和工程计划的进度。光线量子不承担对相关附加信息的任何独立试验，包含可能属于客户的任何信息。而且，对一个包含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>R3_Driver</w:t>
      </w:r>
      <w:r>
        <w:rPr/>
        <w:t>模块、大些的电子系统而言，客户或客户的系统集成商肩负其系统验证的责任。 </w:t>
      </w:r>
    </w:p>
    <w:p>
      <w:pPr>
        <w:pStyle w:val="Normal"/>
        <w:ind w:firstLine="420"/>
        <w:rPr/>
      </w:pPr>
      <w:r>
        <w:rPr/>
        <w:t>由于产品版本升级或其它原因，本手册内容会不定期进行更新。除非另有约定，本手册仅作为使用指导，本手册中的所有陈述、信息和建议不构成任何明示或暗示的担保。手册中信息修改，恕不另行通知。</w:t>
      </w:r>
    </w:p>
    <w:p>
      <w:pPr>
        <w:pStyle w:val="Normal"/>
        <w:rPr>
          <w:rStyle w:val="Fontstyle01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7"/>
        <w:spacing w:lineRule="auto" w:line="240"/>
        <w:rPr/>
      </w:pPr>
      <w:bookmarkStart w:id="2" w:name="_Toc1947"/>
      <w:bookmarkStart w:id="3" w:name="_Toc17828"/>
      <w:bookmarkEnd w:id="2"/>
      <w:bookmarkEnd w:id="3"/>
      <w:r>
        <w:rPr/>
        <w:t>版权 </w:t>
      </w:r>
    </w:p>
    <w:p>
      <w:pPr>
        <w:pStyle w:val="Normal"/>
        <w:ind w:firstLine="420"/>
        <w:rPr/>
      </w:pPr>
      <w:r>
        <w:rPr/>
        <w:t>本手册包含光线量子（北京）智能机器人科技有限公司的专利技术信息。除非经本公司书面许可，任何单位和个人不得擅自摘抄、复制本手册内容的部分或全部，并不得以任何形式传播，犯规者可被追究支付赔偿金。对专利或者实用新型或者外观设计的版权所有，光线量子保留一切权利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Fontstyle31"/>
          <w:rFonts w:ascii="Times New Roman" w:hAnsi="Times New Roman" w:eastAsia="宋体" w:cs="Times New Roman"/>
        </w:rPr>
      </w:pPr>
      <w:r>
        <w:rPr>
          <w:rStyle w:val="Fontstyle21"/>
          <w:rFonts w:ascii="Times New Roman" w:hAnsi="Times New Roman" w:cs="Times New Roman"/>
        </w:rPr>
        <w:t>版权所有</w:t>
      </w:r>
      <w:r>
        <w:rPr>
          <w:rStyle w:val="Fontstyle21"/>
          <w:rFonts w:cs="Times New Roman" w:ascii="Times New Roman" w:hAnsi="Times New Roman"/>
        </w:rPr>
        <w:t>©</w:t>
      </w:r>
      <w:r>
        <w:rPr/>
        <w:t>光线量子（北京）智能机器人科技有限公司</w:t>
      </w:r>
      <w:r>
        <w:rPr>
          <w:rStyle w:val="Fontstyle21"/>
          <w:rFonts w:cs="Times New Roman" w:ascii="Times New Roman" w:hAnsi="Times New Roman"/>
        </w:rPr>
        <w:t>20</w:t>
      </w:r>
      <w:r>
        <w:rPr>
          <w:rStyle w:val="Fontstyle21"/>
          <w:rFonts w:eastAsia="宋体" w:cs="Times New Roman" w:ascii="Times New Roman" w:hAnsi="Times New Roman"/>
        </w:rPr>
        <w:t>18</w:t>
      </w:r>
      <w:r>
        <w:rPr>
          <w:rStyle w:val="Fontstyle21"/>
          <w:rFonts w:ascii="Times New Roman" w:hAnsi="Times New Roman" w:cs="Times New Roman"/>
        </w:rPr>
        <w:t>年</w:t>
      </w:r>
    </w:p>
    <w:p>
      <w:pPr>
        <w:pStyle w:val="Normal"/>
        <w:rPr>
          <w:rStyle w:val="Fontstyle31"/>
          <w:rFonts w:ascii="Times New Roman" w:hAnsi="Times New Roman" w:eastAsia="宋体" w:cs="Times New Roman"/>
        </w:rPr>
      </w:pPr>
      <w:r>
        <w:rPr>
          <w:rFonts w:eastAsia="宋体" w:cs="Times New Roman" w:ascii="Times New Roman" w:hAnsi="Times New Roman"/>
        </w:rPr>
      </w:r>
      <w:r>
        <w:br w:type="page"/>
      </w:r>
    </w:p>
    <w:p>
      <w:pPr>
        <w:pStyle w:val="22"/>
        <w:tabs>
          <w:tab w:val="right" w:pos="8306" w:leader="dot"/>
        </w:tabs>
        <w:jc w:val="center"/>
        <w:rPr/>
      </w:pPr>
      <w:bookmarkStart w:id="4" w:name="_Toc6898"/>
      <w:bookmarkStart w:id="5" w:name="_Toc24406"/>
      <w:bookmarkStart w:id="6" w:name="_Toc4914"/>
      <w:bookmarkStart w:id="7" w:name="_Toc25851"/>
      <w:bookmarkStart w:id="8" w:name="_Toc9990"/>
      <w:bookmarkStart w:id="9" w:name="_Toc19388"/>
      <w:bookmarkStart w:id="10" w:name="_Toc2501"/>
      <w:r>
        <w:rPr>
          <w:rFonts w:ascii="Times New Roman" w:hAnsi="Times New Roman" w:cs="Times New Roman"/>
          <w:b/>
          <w:color w:val="000000"/>
          <w:sz w:val="36"/>
          <w:szCs w:val="36"/>
        </w:rPr>
        <w:t>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\o "1-4" \u \h</w:instrText>
      </w:r>
      <w:r>
        <w:fldChar w:fldCharType="separate"/>
      </w:r>
      <w:hyperlink w:anchor="_Toc27218">
        <w:r>
          <w:rPr>
            <w:rStyle w:val="Style6"/>
          </w:rPr>
          <w:t>版本历史 </w:t>
        </w:r>
        <w:r>
          <w:rPr>
            <w:webHidden/>
          </w:rPr>
          <w:fldChar w:fldCharType="begin"/>
        </w:r>
        <w:r>
          <w:rPr>
            <w:webHidden/>
          </w:rPr>
          <w:instrText>PAGEREF _Toc27218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306" w:leader="dot"/>
        </w:tabs>
        <w:rPr/>
      </w:pPr>
      <w:hyperlink w:anchor="_Toc26736">
        <w:r>
          <w:rPr>
            <w:rStyle w:val="Style6"/>
          </w:rPr>
          <w:t>第</w:t>
        </w:r>
        <w:r>
          <w:rPr>
            <w:rStyle w:val="Style6"/>
          </w:rPr>
          <w:t>1</w:t>
        </w:r>
        <w:r>
          <w:rPr>
            <w:rStyle w:val="Style6"/>
          </w:rPr>
          <w:t>章 概述</w:t>
        </w:r>
        <w:r>
          <w:rPr>
            <w:webHidden/>
          </w:rPr>
          <w:fldChar w:fldCharType="begin"/>
        </w:r>
        <w:r>
          <w:rPr>
            <w:webHidden/>
          </w:rPr>
          <w:instrText>PAGEREF _Toc26736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306" w:leader="dot"/>
        </w:tabs>
        <w:rPr/>
      </w:pPr>
      <w:hyperlink w:anchor="_Toc28581">
        <w:r>
          <w:rPr>
            <w:rStyle w:val="Style6"/>
          </w:rPr>
          <w:t>1.1 </w:t>
        </w:r>
        <w:r>
          <w:rPr>
            <w:rStyle w:val="Style6"/>
          </w:rPr>
          <w:t xml:space="preserve">文档范围 </w:t>
        </w:r>
        <w:r>
          <w:rPr>
            <w:webHidden/>
          </w:rPr>
          <w:fldChar w:fldCharType="begin"/>
        </w:r>
        <w:r>
          <w:rPr>
            <w:webHidden/>
          </w:rPr>
          <w:instrText>PAGEREF _Toc28581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306" w:leader="dot"/>
        </w:tabs>
        <w:rPr/>
      </w:pPr>
      <w:hyperlink w:anchor="_Toc16138">
        <w:r>
          <w:rPr>
            <w:rStyle w:val="Style6"/>
          </w:rPr>
          <w:t>1.2 </w:t>
        </w:r>
        <w:r>
          <w:rPr>
            <w:rStyle w:val="Style6"/>
          </w:rPr>
          <w:t>相关资料 </w:t>
        </w:r>
        <w:r>
          <w:rPr>
            <w:webHidden/>
          </w:rPr>
          <w:fldChar w:fldCharType="begin"/>
        </w:r>
        <w:r>
          <w:rPr>
            <w:webHidden/>
          </w:rPr>
          <w:instrText>PAGEREF _Toc16138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8306" w:leader="dot"/>
        </w:tabs>
        <w:rPr/>
      </w:pPr>
      <w:hyperlink w:anchor="_Toc9408">
        <w:r>
          <w:rPr>
            <w:rStyle w:val="Style6"/>
          </w:rPr>
          <w:t>第</w:t>
        </w:r>
        <w:r>
          <w:rPr>
            <w:rStyle w:val="Style6"/>
          </w:rPr>
          <w:t>2</w:t>
        </w:r>
        <w:r>
          <w:rPr>
            <w:rStyle w:val="Style6"/>
          </w:rPr>
          <w:t>章 协议命令列表 </w:t>
        </w:r>
        <w:r>
          <w:rPr>
            <w:webHidden/>
          </w:rPr>
          <w:fldChar w:fldCharType="begin"/>
        </w:r>
        <w:r>
          <w:rPr>
            <w:webHidden/>
          </w:rPr>
          <w:instrText>PAGEREF _Toc9408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306" w:leader="dot"/>
        </w:tabs>
        <w:rPr/>
      </w:pPr>
      <w:hyperlink w:anchor="_Toc12066">
        <w:r>
          <w:rPr>
            <w:rStyle w:val="Style6"/>
          </w:rPr>
          <w:t>2.1</w:t>
        </w:r>
        <w:r>
          <w:rPr>
            <w:rStyle w:val="Style6"/>
          </w:rPr>
          <w:t>命令语法</w:t>
        </w:r>
        <w:r>
          <w:rPr>
            <w:webHidden/>
          </w:rPr>
          <w:fldChar w:fldCharType="begin"/>
        </w:r>
        <w:r>
          <w:rPr>
            <w:webHidden/>
          </w:rPr>
          <w:instrText>PAGEREF _Toc12066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8306" w:leader="dot"/>
        </w:tabs>
        <w:rPr/>
      </w:pPr>
      <w:hyperlink w:anchor="_Toc30688">
        <w:r>
          <w:rPr>
            <w:rStyle w:val="Style6"/>
          </w:rPr>
          <w:t>2.2</w:t>
        </w:r>
        <w:r>
          <w:rPr>
            <w:rStyle w:val="Style6"/>
          </w:rPr>
          <w:t>命令列表</w:t>
        </w:r>
        <w:r>
          <w:rPr>
            <w:webHidden/>
          </w:rPr>
          <w:fldChar w:fldCharType="begin"/>
        </w:r>
        <w:r>
          <w:rPr>
            <w:webHidden/>
          </w:rPr>
          <w:instrText>PAGEREF _Toc30688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306" w:leader="dot"/>
        </w:tabs>
        <w:rPr/>
      </w:pPr>
      <w:hyperlink w:anchor="_Toc22183">
        <w:r>
          <w:rPr>
            <w:rStyle w:val="Style6"/>
          </w:rPr>
          <w:t xml:space="preserve">2.2.1 </w:t>
        </w:r>
        <w:r>
          <w:rPr>
            <w:rStyle w:val="Style6"/>
          </w:rPr>
          <w:t>执行指令</w:t>
        </w:r>
        <w:r>
          <w:rPr>
            <w:webHidden/>
          </w:rPr>
          <w:fldChar w:fldCharType="begin"/>
        </w:r>
        <w:r>
          <w:rPr>
            <w:webHidden/>
          </w:rPr>
          <w:instrText>PAGEREF _Toc22183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306" w:leader="dot"/>
        </w:tabs>
        <w:rPr/>
      </w:pPr>
      <w:hyperlink w:anchor="_Toc32058">
        <w:r>
          <w:rPr>
            <w:rStyle w:val="Style6"/>
          </w:rPr>
          <w:t xml:space="preserve">2.2.2 </w:t>
        </w:r>
        <w:r>
          <w:rPr>
            <w:rStyle w:val="Style6"/>
          </w:rPr>
          <w:t>读取指令</w:t>
        </w:r>
        <w:r>
          <w:rPr>
            <w:webHidden/>
          </w:rPr>
          <w:fldChar w:fldCharType="begin"/>
        </w:r>
        <w:r>
          <w:rPr>
            <w:webHidden/>
          </w:rPr>
          <w:instrText>PAGEREF _Toc32058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8306" w:leader="dot"/>
        </w:tabs>
        <w:rPr/>
      </w:pPr>
      <w:hyperlink w:anchor="_Toc14075">
        <w:r>
          <w:rPr>
            <w:rStyle w:val="Style6"/>
          </w:rPr>
          <w:t xml:space="preserve">2.2.3 </w:t>
        </w:r>
        <w:r>
          <w:rPr>
            <w:rStyle w:val="Style6"/>
          </w:rPr>
          <w:t>写入指令</w:t>
        </w:r>
        <w:r>
          <w:rPr>
            <w:webHidden/>
          </w:rPr>
          <w:fldChar w:fldCharType="begin"/>
        </w:r>
        <w:r>
          <w:rPr>
            <w:webHidden/>
          </w:rPr>
          <w:instrText>PAGEREF _Toc14075 \h</w:instrText>
        </w:r>
        <w:r>
          <w:rPr>
            <w:webHidden/>
          </w:rPr>
          <w:fldChar w:fldCharType="separate"/>
        </w:r>
        <w:r>
          <w:rPr>
            <w:rStyle w:val="Style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rFonts w:ascii="Times New Roman" w:hAnsi="Times New Roman" w:eastAsia="TimesNewRomanPS-BoldMT" w:cs="Times New Roman"/>
          <w:color w:val="000000"/>
          <w:szCs w:val="28"/>
        </w:rPr>
      </w:pPr>
      <w:r>
        <w:rPr>
          <w:rFonts w:eastAsia="TimesNewRomanPS-BoldMT" w:cs="Times New Roman" w:ascii="Times New Roman" w:hAnsi="Times New Roman"/>
          <w:color w:val="000000"/>
          <w:szCs w:val="28"/>
        </w:rPr>
      </w:r>
      <w:r>
        <w:br w:type="page"/>
      </w:r>
    </w:p>
    <w:p>
      <w:pPr>
        <w:pStyle w:val="1"/>
        <w:rPr/>
      </w:pPr>
      <w:bookmarkStart w:id="11" w:name="_Toc6898"/>
      <w:bookmarkStart w:id="12" w:name="_Toc24406"/>
      <w:bookmarkStart w:id="13" w:name="_Toc4914"/>
      <w:bookmarkStart w:id="14" w:name="_Toc25851"/>
      <w:bookmarkStart w:id="15" w:name="_Toc9990"/>
      <w:bookmarkStart w:id="16" w:name="_Toc19388"/>
      <w:bookmarkStart w:id="17" w:name="_Toc2501"/>
      <w:bookmarkStart w:id="18" w:name="_Toc27218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/>
        <w:t>版本历史 </w:t>
      </w:r>
    </w:p>
    <w:p>
      <w:pPr>
        <w:pStyle w:val="Normal"/>
        <w:rPr/>
      </w:pPr>
      <w:r>
        <w:rPr/>
      </w:r>
    </w:p>
    <w:tbl>
      <w:tblPr>
        <w:tblStyle w:val="21"/>
        <w:tblW w:w="8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659"/>
        <w:gridCol w:w="1528"/>
        <w:gridCol w:w="4330"/>
      </w:tblGrid>
      <w:tr>
        <w:trPr>
          <w:trHeight w:val="376" w:hRule="atLeast"/>
        </w:trPr>
        <w:tc>
          <w:tcPr>
            <w:tcW w:w="10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1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章节</w:t>
            </w:r>
          </w:p>
        </w:tc>
        <w:tc>
          <w:tcPr>
            <w:tcW w:w="4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更改说明</w:t>
            </w:r>
          </w:p>
        </w:tc>
      </w:tr>
      <w:tr>
        <w:trPr/>
        <w:tc>
          <w:tcPr>
            <w:tcW w:w="10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V1.</w:t>
            </w:r>
            <w:r>
              <w:rPr>
                <w:lang w:val="en-US" w:eastAsia="zh-CN"/>
              </w:rPr>
              <w:t>3</w:t>
            </w:r>
            <w:r>
              <w:rPr/>
              <w:t>0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2017-10-23</w:t>
            </w:r>
          </w:p>
        </w:tc>
        <w:tc>
          <w:tcPr>
            <w:tcW w:w="1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初始版本</w:t>
            </w:r>
          </w:p>
        </w:tc>
        <w:tc>
          <w:tcPr>
            <w:tcW w:w="4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本手册依据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R3_Driver</w:t>
            </w:r>
            <w:r>
              <w:rPr/>
              <w:t> </w:t>
            </w:r>
            <w:r>
              <w:rPr/>
              <w:t>模块命令测试报告编写。</w:t>
            </w:r>
          </w:p>
        </w:tc>
      </w:tr>
      <w:tr>
        <w:trPr/>
        <w:tc>
          <w:tcPr>
            <w:tcW w:w="10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lang w:val="en-US" w:eastAsia="zh-CN"/>
              </w:rPr>
            </w:pPr>
            <w:r>
              <w:rPr>
                <w:lang w:val="en-US" w:eastAsia="zh-CN"/>
              </w:rPr>
              <w:t>V1.31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lang w:val="en-US" w:eastAsia="zh-CN"/>
              </w:rPr>
            </w:pPr>
            <w:r>
              <w:rPr>
                <w:lang w:val="en-US" w:eastAsia="zh-CN"/>
              </w:rPr>
              <w:t>2018-5-30</w:t>
            </w:r>
          </w:p>
        </w:tc>
        <w:tc>
          <w:tcPr>
            <w:tcW w:w="1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lang w:val="en-US" w:eastAsia="zh-CN"/>
              </w:rPr>
            </w:pPr>
            <w:r>
              <w:rPr>
                <w:lang w:val="en-US" w:eastAsia="zh-CN"/>
              </w:rPr>
              <w:t>完善指令内容、增加设备</w:t>
            </w:r>
            <w:r>
              <w:rPr>
                <w:lang w:val="en-US" w:eastAsia="zh-CN"/>
              </w:rPr>
              <w:t>ID</w:t>
            </w:r>
          </w:p>
        </w:tc>
      </w:tr>
      <w:tr>
        <w:trPr/>
        <w:tc>
          <w:tcPr>
            <w:tcW w:w="10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2018-6-1</w:t>
            </w:r>
          </w:p>
        </w:tc>
        <w:tc>
          <w:tcPr>
            <w:tcW w:w="1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/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充电状态上传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频率修改指令</w:t>
            </w:r>
          </w:p>
        </w:tc>
      </w:tr>
    </w:tbl>
    <w:p>
      <w:pPr>
        <w:pStyle w:val="Normal"/>
        <w:rPr>
          <w:rFonts w:ascii="Times New Roman" w:hAnsi="Times New Roman" w:eastAsia="TimesNewRomanPS-BoldMT" w:cs="Times New Roman"/>
          <w:b/>
          <w:b/>
          <w:color w:val="000000"/>
          <w:sz w:val="28"/>
          <w:szCs w:val="28"/>
        </w:rPr>
      </w:pPr>
      <w:r>
        <w:rPr>
          <w:rFonts w:eastAsia="TimesNewRomanPS-BoldMT" w:cs="Times New Roman"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19" w:name="_Toc26736"/>
      <w:bookmarkStart w:id="20" w:name="_Toc15751"/>
      <w:bookmarkStart w:id="21" w:name="_Toc4500"/>
      <w:r>
        <w:rPr/>
        <w:t>第</w:t>
      </w:r>
      <w:r>
        <w:rPr/>
        <w:t>1</w:t>
      </w:r>
      <w:bookmarkStart w:id="22" w:name="_Toc6612"/>
      <w:bookmarkStart w:id="23" w:name="_Toc8215"/>
      <w:bookmarkStart w:id="24" w:name="_Toc16846"/>
      <w:bookmarkStart w:id="25" w:name="_Toc30206"/>
      <w:bookmarkEnd w:id="19"/>
      <w:bookmarkEnd w:id="20"/>
      <w:bookmarkEnd w:id="21"/>
      <w:bookmarkEnd w:id="22"/>
      <w:bookmarkEnd w:id="23"/>
      <w:bookmarkEnd w:id="24"/>
      <w:bookmarkEnd w:id="25"/>
      <w:r>
        <w:rPr/>
        <w:t>章 概述</w:t>
      </w:r>
    </w:p>
    <w:p>
      <w:pPr>
        <w:pStyle w:val="Normal"/>
        <w:rPr>
          <w:rFonts w:ascii="Times New Roman" w:hAnsi="Times New Roman" w:eastAsia="宋体" w:cs="Times New Roman"/>
          <w:sz w:val="24"/>
        </w:rPr>
      </w:pPr>
      <w:r>
        <w:rPr>
          <w:rFonts w:eastAsia="TimesNewRomanPS-BoldMT" w:cs="Times New Roman" w:ascii="Times New Roman" w:hAnsi="Times New Roman"/>
          <w:b/>
          <w:color w:val="000000"/>
          <w:sz w:val="28"/>
          <w:szCs w:val="28"/>
        </w:rPr>
        <w:br/>
      </w:r>
      <w:bookmarkStart w:id="26" w:name="_Toc6441"/>
      <w:bookmarkStart w:id="27" w:name="_Toc17703"/>
      <w:bookmarkStart w:id="28" w:name="_Toc31703"/>
      <w:bookmarkStart w:id="29" w:name="_Toc10216"/>
      <w:bookmarkStart w:id="30" w:name="_Toc21972"/>
      <w:bookmarkStart w:id="31" w:name="_Toc28581"/>
      <w:bookmarkStart w:id="32" w:name="_Toc31941"/>
      <w:r>
        <w:rPr>
          <w:rStyle w:val="21"/>
        </w:rPr>
        <w:t>1.1 </w:t>
      </w:r>
      <w:r>
        <w:rPr>
          <w:rStyle w:val="21"/>
        </w:rPr>
        <w:t>文档范围</w:t>
      </w:r>
      <w:bookmarkEnd w:id="32"/>
      <w:bookmarkEnd w:id="26"/>
      <w:bookmarkEnd w:id="27"/>
      <w:bookmarkEnd w:id="28"/>
      <w:bookmarkEnd w:id="29"/>
      <w:bookmarkEnd w:id="30"/>
      <w:bookmarkEnd w:id="31"/>
      <w:r>
        <w:rPr>
          <w:rStyle w:val="21"/>
        </w:rPr>
        <w:t xml:space="preserve"> </w:t>
      </w:r>
    </w:p>
    <w:p>
      <w:pPr>
        <w:pStyle w:val="Normal"/>
        <w:ind w:firstLine="420"/>
        <w:rPr>
          <w:rFonts w:ascii="Times New Roman" w:hAnsi="Times New Roman" w:eastAsia="TimesNewRomanPSMT" w:cs="Times New Roman"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cs="Times New Roman" w:eastAsia="TimesNewRomanPSMT"/>
          <w:color w:val="000000"/>
          <w:sz w:val="22"/>
          <w:szCs w:val="22"/>
        </w:rPr>
        <w:t>本手册详细介绍了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>R3_Driver</w:t>
      </w:r>
      <w:r>
        <w:rPr>
          <w:rFonts w:ascii="Times New Roman" w:hAnsi="Times New Roman" w:cs="Times New Roman" w:eastAsia="TimesNewRomanPSMT"/>
          <w:color w:val="000000"/>
          <w:sz w:val="22"/>
          <w:szCs w:val="22"/>
        </w:rPr>
        <w:t>系列模块协议提供的命令集</w:t>
      </w:r>
      <w:r>
        <w:rPr>
          <w:rFonts w:ascii="Times New Roman" w:hAnsi="Times New Roman" w:cs="Times New Roman"/>
          <w:color w:val="000000"/>
          <w:sz w:val="22"/>
          <w:szCs w:val="22"/>
        </w:rPr>
        <w:t>，包括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R3I201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  <w:lang w:val="en-US" w:eastAsia="zh-CN"/>
        </w:rPr>
        <w:t>,R3P301,R3D301-1,R3S601,R3D901</w:t>
      </w:r>
      <w:r>
        <w:rPr>
          <w:rFonts w:ascii="Times New Roman" w:hAnsi="Times New Roman" w:cs="Times New Roman" w:eastAsia="TimesNewRomanPSMT"/>
          <w:color w:val="000000"/>
          <w:sz w:val="22"/>
          <w:szCs w:val="22"/>
          <w:lang w:val="en-US" w:eastAsia="zh-CN"/>
        </w:rPr>
        <w:t>和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  <w:lang w:val="en-US" w:eastAsia="zh-CN"/>
        </w:rPr>
        <w:t>R3_DOOR</w:t>
      </w:r>
      <w:r>
        <w:rPr>
          <w:rFonts w:ascii="Times New Roman" w:hAnsi="Times New Roman" w:cs="Times New Roman" w:eastAsia="TimesNewRomanPSMT"/>
          <w:color w:val="000000"/>
          <w:sz w:val="22"/>
          <w:szCs w:val="22"/>
          <w:lang w:val="en-US" w:eastAsia="zh-CN"/>
        </w:rPr>
        <w:t>。</w:t>
      </w:r>
    </w:p>
    <w:p>
      <w:pPr>
        <w:pStyle w:val="Normal"/>
        <w:ind w:firstLine="420"/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sz w:val="22"/>
          <w:szCs w:val="22"/>
          <w:lang w:val="en-US" w:eastAsia="zh-CN"/>
        </w:rPr>
      </w:r>
    </w:p>
    <w:p>
      <w:pPr>
        <w:pStyle w:val="Normal"/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bookmarkStart w:id="33" w:name="_Toc16138"/>
      <w:bookmarkStart w:id="34" w:name="_Toc23400"/>
      <w:bookmarkStart w:id="35" w:name="_Toc27796"/>
      <w:bookmarkStart w:id="36" w:name="_Toc32354"/>
      <w:bookmarkStart w:id="37" w:name="_Toc6562"/>
      <w:bookmarkStart w:id="38" w:name="_Toc15467"/>
      <w:r>
        <w:rPr>
          <w:rStyle w:val="21"/>
        </w:rPr>
        <w:t>1.2 </w:t>
      </w:r>
      <w:r>
        <w:rPr>
          <w:rStyle w:val="21"/>
        </w:rPr>
        <w:t>相关资料 </w:t>
      </w:r>
      <w:bookmarkEnd w:id="33"/>
      <w:bookmarkEnd w:id="34"/>
      <w:bookmarkEnd w:id="35"/>
      <w:bookmarkEnd w:id="36"/>
      <w:bookmarkEnd w:id="37"/>
      <w:bookmarkEnd w:id="38"/>
      <w:r>
        <w:rPr>
          <w:rFonts w:eastAsia="TimesNewRomanPS-BoldMT" w:cs="Times New Roman" w:ascii="Times New Roman" w:hAnsi="Times New Roman"/>
          <w:b/>
          <w:color w:val="000000"/>
          <w:sz w:val="24"/>
        </w:rPr>
        <w:br/>
      </w:r>
      <w:r>
        <w:rPr>
          <w:rFonts w:eastAsia="宋体" w:cs="Times New Roman" w:ascii="Times New Roman" w:hAnsi="Times New Roman"/>
          <w:b/>
          <w:color w:val="000000"/>
          <w:sz w:val="24"/>
        </w:rPr>
        <w:tab/>
      </w:r>
      <w:r>
        <w:rPr/>
        <w:t>您可以通过下面的链接访问光线量子（北京）智能机器人科技有限公司网站。</w:t>
      </w:r>
      <w:hyperlink r:id="rId2">
        <w:r>
          <w:rPr>
            <w:rStyle w:val="Internet"/>
            <w:rFonts w:eastAsia="TimesNewRomanPSMT" w:cs="Times New Roman" w:ascii="Times New Roman" w:hAnsi="Times New Roman"/>
            <w:sz w:val="22"/>
            <w:szCs w:val="22"/>
          </w:rPr>
          <w:t>http://www.</w:t>
        </w:r>
        <w:r>
          <w:rPr>
            <w:rStyle w:val="Internet"/>
            <w:rFonts w:eastAsia="宋体" w:cs="Times New Roman" w:ascii="Times New Roman" w:hAnsi="Times New Roman"/>
            <w:sz w:val="22"/>
            <w:szCs w:val="22"/>
          </w:rPr>
          <w:t>Ray_Robot</w:t>
        </w:r>
        <w:r>
          <w:rPr>
            <w:rStyle w:val="Internet"/>
            <w:rFonts w:eastAsia="TimesNewRomanPSMT" w:cs="Times New Roman" w:ascii="Times New Roman" w:hAnsi="Times New Roman"/>
            <w:sz w:val="22"/>
            <w:szCs w:val="22"/>
          </w:rPr>
          <w:t>.com</w:t>
        </w:r>
      </w:hyperlink>
    </w:p>
    <w:p>
      <w:pPr>
        <w:pStyle w:val="Normal"/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r>
        <w:rPr>
          <w:rFonts w:eastAsia="TimesNewRomanPSMT" w:cs="Times New Roman" w:ascii="Times New Roman" w:hAnsi="Times New Roman"/>
          <w:color w:val="0000FF"/>
          <w:sz w:val="22"/>
          <w:szCs w:val="22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39" w:name="_Toc15596"/>
      <w:bookmarkStart w:id="40" w:name="_Toc30715"/>
      <w:bookmarkStart w:id="41" w:name="_Toc17416"/>
      <w:bookmarkStart w:id="42" w:name="_Toc16777"/>
      <w:bookmarkStart w:id="43" w:name="_Toc8981"/>
      <w:bookmarkStart w:id="44" w:name="_Toc9408"/>
      <w:bookmarkStart w:id="45" w:name="_Toc9682"/>
      <w:bookmarkEnd w:id="39"/>
      <w:bookmarkEnd w:id="40"/>
      <w:bookmarkEnd w:id="41"/>
      <w:bookmarkEnd w:id="42"/>
      <w:bookmarkEnd w:id="43"/>
      <w:bookmarkEnd w:id="44"/>
      <w:bookmarkEnd w:id="45"/>
      <w:r>
        <w:rPr/>
        <w:t>协议命令列表 </w:t>
      </w:r>
    </w:p>
    <w:p>
      <w:pPr>
        <w:pStyle w:val="2"/>
        <w:rPr/>
      </w:pPr>
      <w:bookmarkStart w:id="46" w:name="_Toc3843"/>
      <w:bookmarkStart w:id="47" w:name="_Toc22291"/>
      <w:bookmarkStart w:id="48" w:name="_Toc12066"/>
      <w:bookmarkStart w:id="49" w:name="_Toc26758"/>
      <w:r>
        <w:rPr/>
        <w:t>2.1</w:t>
      </w:r>
      <w:bookmarkStart w:id="50" w:name="_Toc2885"/>
      <w:bookmarkStart w:id="51" w:name="_Toc26459"/>
      <w:bookmarkEnd w:id="46"/>
      <w:bookmarkEnd w:id="47"/>
      <w:bookmarkEnd w:id="48"/>
      <w:bookmarkEnd w:id="49"/>
      <w:bookmarkEnd w:id="50"/>
      <w:bookmarkEnd w:id="51"/>
      <w:r>
        <w:rPr/>
        <w:t>命令语法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Note:</w:t>
      </w:r>
      <w:r>
        <w:rPr>
          <w:rFonts w:cs="Times New Roman" w:ascii="Times New Roman" w:hAnsi="Times New Roman"/>
        </w:rPr>
        <w:t xml:space="preserve"> A HEX string such as "</w:t>
      </w:r>
      <w:r>
        <w:rPr>
          <w:rFonts w:cs="Times New Roman" w:ascii="Times New Roman" w:hAnsi="Times New Roman"/>
          <w:b/>
          <w:bCs/>
        </w:rPr>
        <w:t xml:space="preserve">A6 59 </w:t>
      </w:r>
      <w:r>
        <w:rPr>
          <w:rFonts w:cs="Times New Roman" w:ascii="Times New Roman" w:hAnsi="Times New Roman"/>
          <w:b/>
          <w:bCs/>
          <w:lang w:val="en-US" w:eastAsia="zh-CN"/>
        </w:rPr>
        <w:t xml:space="preserve">11 </w:t>
      </w:r>
      <w:r>
        <w:rPr>
          <w:rFonts w:cs="Times New Roman" w:ascii="Times New Roman" w:hAnsi="Times New Roman"/>
          <w:b/>
          <w:bCs/>
        </w:rPr>
        <w:t>0</w:t>
      </w:r>
      <w:r>
        <w:rPr>
          <w:rFonts w:cs="Times New Roman" w:ascii="Times New Roman" w:hAnsi="Times New Roman"/>
          <w:b/>
          <w:bCs/>
          <w:lang w:val="en-US" w:eastAsia="zh-CN"/>
        </w:rPr>
        <w:t>1</w:t>
      </w:r>
      <w:r>
        <w:rPr>
          <w:rFonts w:cs="Times New Roman" w:ascii="Times New Roman" w:hAnsi="Times New Roman"/>
          <w:b/>
          <w:bCs/>
        </w:rPr>
        <w:t xml:space="preserve"> 01 SUM 0D 0A</w:t>
      </w:r>
      <w:r>
        <w:rPr>
          <w:rFonts w:cs="Times New Roman" w:ascii="Times New Roman" w:hAnsi="Times New Roman"/>
        </w:rPr>
        <w:t xml:space="preserve">" will be sent out through serial port at the baud rate of 115200 immediately after R3_Driver Series is powered on. The string shall be ignored since it is used for synchronization with PC tool. Only enter AT Command through serial port after R3_Driver Series is powered on and Unsolicited Result Code "Ready" is received from serial port. </w:t>
      </w:r>
    </w:p>
    <w:p>
      <w:pPr>
        <w:pStyle w:val="Normal"/>
        <w:rPr>
          <w:rFonts w:ascii="Times New Roman" w:hAnsi="Times New Roman" w:eastAsia="TimesNewRomanPS-BoldMT" w:cs="Times New Roman"/>
          <w:b/>
          <w:b/>
          <w:color w:val="000000"/>
          <w:sz w:val="22"/>
          <w:szCs w:val="22"/>
        </w:rPr>
      </w:pP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br/>
      </w:r>
      <w:bookmarkStart w:id="52" w:name="_Toc30688"/>
      <w:bookmarkStart w:id="53" w:name="_Toc9054"/>
      <w:bookmarkStart w:id="54" w:name="_Toc26807"/>
      <w:bookmarkStart w:id="55" w:name="_Toc31013"/>
      <w:r>
        <w:rPr>
          <w:rStyle w:val="21"/>
        </w:rPr>
        <w:t>2.2</w:t>
      </w:r>
      <w:bookmarkEnd w:id="52"/>
      <w:bookmarkEnd w:id="53"/>
      <w:bookmarkEnd w:id="54"/>
      <w:bookmarkEnd w:id="55"/>
      <w:r>
        <w:rPr>
          <w:rStyle w:val="21"/>
        </w:rPr>
        <w:t>命令列表</w:t>
      </w:r>
    </w:p>
    <w:p>
      <w:pPr>
        <w:pStyle w:val="Normal"/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br/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These commands have the format of "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>&lt;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</w:rPr>
        <w:t>Header&gt;&lt;Length&gt;&lt;Device_id&gt;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宋体" w:cs="Times New Roman" w:ascii="Times New Roman" w:hAnsi="Times New Roman"/>
          <w:b/>
          <w:i/>
          <w:color w:val="000000"/>
          <w:sz w:val="22"/>
          <w:szCs w:val="22"/>
        </w:rPr>
        <w:t>&lt;CRC&gt;&lt;Tail&gt;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", where "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"is the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Command, and "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"is/are the argument(s) for that Command.An example of this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is "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>&lt;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</w:rPr>
        <w:t>Header&gt;&lt;Length&gt;&lt;Device_id&gt;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宋体" w:cs="Times New Roman" w:ascii="Times New Roman" w:hAnsi="Times New Roman"/>
          <w:b/>
          <w:i/>
          <w:color w:val="000000"/>
          <w:sz w:val="22"/>
          <w:szCs w:val="22"/>
        </w:rPr>
        <w:t>&lt;CRC&gt;&lt;Tail&gt;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",which tells the DCE whether received characters should be echoed back to the DTE according to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the value of "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". "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eastAsia="TimesNewRomanPS-BoldItalicMT" w:cs="Times New Roman" w:ascii="Times New Roman" w:hAnsi="Times New Roman"/>
          <w:b/>
          <w:i/>
          <w:color w:val="000000"/>
          <w:sz w:val="22"/>
          <w:szCs w:val="22"/>
        </w:rPr>
        <w:t>&gt;</w:t>
      </w:r>
      <w:r>
        <w:rPr>
          <w:rFonts w:eastAsia="TimesNewRomanPSMT" w:cs="Times New Roman" w:ascii="Times New Roman" w:hAnsi="Times New Roman"/>
          <w:color w:val="000000"/>
          <w:sz w:val="22"/>
          <w:szCs w:val="22"/>
        </w:rPr>
        <w:t>" is optional and a default will be used if missing.</w:t>
      </w:r>
    </w:p>
    <w:p>
      <w:pPr>
        <w:pStyle w:val="Normal"/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rPr>
          <w:rFonts w:eastAsia="TimesNewRomanPSMT" w:cs="Times New Roman" w:ascii="Times New Roman" w:hAnsi="Times New Roman"/>
          <w:color w:val="000000"/>
          <w:sz w:val="22"/>
          <w:szCs w:val="22"/>
        </w:rPr>
      </w:r>
    </w:p>
    <w:tbl>
      <w:tblPr>
        <w:tblStyle w:val="21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数据内容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数据长度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&lt;</w:t>
            </w: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Header&gt;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0xA6,0x59.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2byte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&lt;Length&gt;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0x00~0xFE.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总长度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-BoldItalicMT" w:cs="Times New Roman"/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0x00~0xF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</w:rPr>
              <w:t>命令字</w:t>
            </w: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TimesNewRomanPSMT" w:cs="Times New Roman" w:ascii="Times New Roman" w:hAnsi="Times New Roman"/>
                <w:color w:val="000000"/>
                <w:sz w:val="22"/>
                <w:szCs w:val="22"/>
              </w:rPr>
              <w:t>Command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:0x01~0xFF.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b/>
                <w:b/>
                <w:i/>
                <w:i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指令地址</w:t>
            </w: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Address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:0x01~0xFF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参数</w:t>
            </w: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TimesNewRomanPSMT" w:cs="Times New Roman" w:ascii="Times New Roman" w:hAnsi="Times New Roman"/>
                <w:color w:val="000000"/>
                <w:sz w:val="22"/>
                <w:szCs w:val="22"/>
              </w:rPr>
              <w:t>Argument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s.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0~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128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累加和校验</w:t>
            </w: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CRC High,CRC low.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D0E3EA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2byte</w:t>
            </w:r>
          </w:p>
        </w:tc>
      </w:tr>
      <w:tr>
        <w:trPr/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color w:val="000000"/>
                <w:sz w:val="22"/>
                <w:szCs w:val="22"/>
              </w:rPr>
              <w:t>&lt;Tail&gt;</w:t>
            </w:r>
          </w:p>
        </w:tc>
        <w:tc>
          <w:tcPr>
            <w:tcW w:w="284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0x0D,0x0A</w:t>
            </w:r>
          </w:p>
        </w:tc>
        <w:tc>
          <w:tcPr>
            <w:tcW w:w="28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F1F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2byte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NewRomanPS-BoldMT" w:cs="Times New Roman"/>
          <w:b/>
          <w:b/>
          <w:color w:val="000000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</w:r>
      <w:r>
        <w:br w:type="page"/>
      </w:r>
    </w:p>
    <w:p>
      <w:pPr>
        <w:pStyle w:val="Normal"/>
        <w:rPr>
          <w:rFonts w:ascii="Times New Roman" w:hAnsi="Times New Roman" w:eastAsia="宋体" w:cs="Times New Roman"/>
          <w:b/>
          <w:b/>
          <w:color w:val="000000"/>
          <w:sz w:val="22"/>
          <w:szCs w:val="22"/>
          <w:lang w:val="en-US" w:eastAsia="zh-CN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Table 1: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设备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  <w:lang w:val="en-US" w:eastAsia="zh-CN"/>
        </w:rPr>
        <w:t>ID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定义</w:t>
      </w:r>
    </w:p>
    <w:tbl>
      <w:tblPr>
        <w:tblStyle w:val="21"/>
        <w:tblW w:w="852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trHeight w:val="327" w:hRule="atLeast"/>
        </w:trPr>
        <w:tc>
          <w:tcPr>
            <w:tcW w:w="426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  <w:insideH w:val="single" w:sz="4" w:space="0" w:color="FFFFFF"/>
              <w:insideV w:val="single" w:sz="8" w:space="0" w:color="9BBB59"/>
            </w:tcBorders>
            <w:shd w:color="auto" w:fill="9BBB59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4259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  <w:insideH w:val="single" w:sz="4" w:space="0" w:color="FFFFFF"/>
              <w:insideV w:val="single" w:sz="8" w:space="0" w:color="9BBB59"/>
            </w:tcBorders>
            <w:shd w:color="auto" w:fill="9BBB59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设备类型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b/>
                <w:b/>
                <w:i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底盘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控制器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b/>
                <w:b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数据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传感器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b/>
                <w:b/>
                <w:i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红外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接收器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b/>
                <w:b/>
                <w:i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门锁控制器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D7E3BC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预留</w:t>
            </w:r>
          </w:p>
        </w:tc>
      </w:tr>
    </w:tbl>
    <w:p>
      <w:pPr>
        <w:pStyle w:val="Normal"/>
        <w:rPr>
          <w:rFonts w:ascii="Times New Roman" w:hAnsi="Times New Roman" w:eastAsia="TimesNewRomanPS-BoldMT" w:cs="Times New Roman"/>
          <w:b/>
          <w:b/>
          <w:color w:val="000000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color w:val="000000"/>
          <w:sz w:val="22"/>
          <w:szCs w:val="22"/>
          <w:lang w:val="en-US" w:eastAsia="zh-CN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Table </w:t>
      </w:r>
      <w:r>
        <w:rPr>
          <w:rFonts w:eastAsia="宋体" w:cs="Times New Roman" w:ascii="Times New Roman" w:hAnsi="Times New Roman"/>
          <w:b/>
          <w:color w:val="000000"/>
          <w:sz w:val="22"/>
          <w:szCs w:val="22"/>
          <w:lang w:val="en-US" w:eastAsia="zh-CN"/>
        </w:rPr>
        <w:t>2</w:t>
      </w: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命令字定义</w:t>
      </w:r>
    </w:p>
    <w:tbl>
      <w:tblPr>
        <w:tblStyle w:val="21"/>
        <w:tblW w:w="85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93"/>
        <w:gridCol w:w="2476"/>
        <w:gridCol w:w="1698"/>
        <w:gridCol w:w="2014"/>
      </w:tblGrid>
      <w:tr>
        <w:trPr/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命令字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地址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)+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返回值（参数）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rPr/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预留指令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KEY1 = 0xCD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EF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89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AB</w:t>
            </w:r>
            <w:r>
              <w:rPr>
                <w:rFonts w:eastAsia="宋体" w:cs="宋体" w:ascii="宋体" w:hAnsi="宋体"/>
                <w:sz w:val="24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KEY2 = 0x45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67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01</w:t>
            </w:r>
            <w:r>
              <w:rPr>
                <w:rFonts w:eastAsia="宋体" w:cs="Helvetica" w:ascii="Helvetica" w:hAnsi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Helvetica" w:cs="Helvetica" w:ascii="Helvetica" w:hAnsi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7CAAC" w:themeFill="accent2" w:themeFillTint="66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恢复出厂参数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未启用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)</w:t>
            </w:r>
          </w:p>
        </w:tc>
      </w:tr>
      <w:tr>
        <w:trPr>
          <w:trHeight w:val="310" w:hRule="atLeast"/>
        </w:trPr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 xml:space="preserve">KEY = 0x0A BC 34 56 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</w:tr>
      <w:tr>
        <w:trPr/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执行指令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执行指令</w:t>
            </w:r>
          </w:p>
        </w:tc>
      </w:tr>
      <w:tr>
        <w:trPr/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读取指令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读取参数</w:t>
            </w:r>
          </w:p>
        </w:tc>
      </w:tr>
      <w:tr>
        <w:trPr/>
        <w:tc>
          <w:tcPr>
            <w:tcW w:w="134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写入指令</w:t>
            </w:r>
          </w:p>
        </w:tc>
        <w:tc>
          <w:tcPr>
            <w:tcW w:w="9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47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6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01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E9EDF4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修改参数</w:t>
            </w:r>
          </w:p>
        </w:tc>
      </w:tr>
    </w:tbl>
    <w:p>
      <w:pPr>
        <w:pStyle w:val="Normal"/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  <w:r>
        <w:rPr/>
        <w:t>例如：</w:t>
      </w:r>
      <w:r>
        <w:rPr>
          <w:rFonts w:ascii="Times New Roman" w:hAnsi="Times New Roman" w:cs="Times New Roman"/>
          <w:color w:val="000000"/>
          <w:sz w:val="22"/>
          <w:szCs w:val="22"/>
        </w:rPr>
        <w:t>重启指令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yellow"/>
        </w:rPr>
        <w:t>A6 59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green"/>
        </w:rPr>
        <w:t>05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FF"/>
          <w:sz w:val="22"/>
          <w:szCs w:val="22"/>
          <w:shd w:fill="D9D9D9" w:val="clear"/>
          <w:lang w:val="en-US" w:eastAsia="zh-CN"/>
        </w:rPr>
        <w:t>01</w:t>
      </w:r>
      <w:r>
        <w:rPr>
          <w:rFonts w:eastAsia="宋体" w:cs="Times New Roman" w:ascii="Times New Roman" w:hAnsi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cyan"/>
          <w:u w:val="single"/>
        </w:rPr>
        <w:t>FF</w:t>
      </w:r>
      <w:r>
        <w:rPr>
          <w:rFonts w:eastAsia="宋体" w:cs="Times New Roman" w:ascii="Times New Roman" w:hAnsi="Times New Roman"/>
          <w:color w:val="000000"/>
          <w:sz w:val="22"/>
          <w:szCs w:val="22"/>
          <w:u w:val="single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red"/>
          <w:u w:val="single"/>
        </w:rPr>
        <w:t>0A BC 34 56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lightGray"/>
        </w:rPr>
        <w:t>0D 0A</w:t>
      </w:r>
    </w:p>
    <w:p>
      <w:pPr>
        <w:pStyle w:val="Normal"/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  <w:r>
        <w:rPr>
          <w:rFonts w:eastAsia="宋体" w:cs="Times New Roman" w:ascii="Times New Roman" w:hAnsi="Times New Roman"/>
          <w:color w:val="000000"/>
          <w:sz w:val="22"/>
          <w:szCs w:val="22"/>
          <w:highlight w:val="lightGray"/>
        </w:rPr>
      </w:r>
    </w:p>
    <w:p>
      <w:pPr>
        <w:pStyle w:val="Normal"/>
        <w:widowControl/>
        <w:spacing w:before="0" w:after="240"/>
        <w:rPr>
          <w:rFonts w:ascii="Times New Roman" w:hAnsi="Times New Roman" w:eastAsia="宋体" w:cs="Times New Roman"/>
          <w:b/>
          <w:b/>
          <w:i/>
          <w:i/>
          <w:iCs/>
          <w:color w:val="000000"/>
          <w:sz w:val="22"/>
          <w:szCs w:val="22"/>
          <w:lang w:val="en-US" w:eastAsia="zh-CN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Table </w:t>
      </w:r>
      <w:r>
        <w:rPr>
          <w:rFonts w:eastAsia="宋体" w:cs="Times New Roman" w:ascii="Times New Roman" w:hAnsi="Times New Roman"/>
          <w:b/>
          <w:color w:val="000000"/>
          <w:sz w:val="22"/>
          <w:szCs w:val="22"/>
          <w:lang w:val="en-US" w:eastAsia="zh-CN"/>
        </w:rPr>
        <w:t>3</w:t>
      </w: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: 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执行指令（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  <w:lang w:val="en-US" w:eastAsia="zh-CN"/>
        </w:rPr>
        <w:t>0x01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）指令地址定义</w:t>
      </w:r>
    </w:p>
    <w:tbl>
      <w:tblPr>
        <w:tblStyle w:val="21"/>
        <w:tblW w:w="852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trHeight w:val="327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  <w:insideH w:val="single" w:sz="4" w:space="0" w:color="FFFFFF"/>
              <w:insideV w:val="single" w:sz="8" w:space="0" w:color="4BACC6"/>
            </w:tcBorders>
            <w:shd w:color="auto" w:fill="4BACC6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</w:rPr>
              <w:t>指令地址</w:t>
            </w: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  <w:insideH w:val="single" w:sz="4" w:space="0" w:color="FFFFFF"/>
              <w:insideV w:val="single" w:sz="8" w:space="0" w:color="4BACC6"/>
            </w:tcBorders>
            <w:shd w:color="auto" w:fill="4BACC6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使能电机（启动）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释放电机（停机）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上位机请求控制权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上位机释放控制权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  <w:t>F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  <w:t>1</w:t>
            </w:r>
          </w:p>
        </w:tc>
        <w:tc>
          <w:tcPr>
            <w:tcW w:w="4259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驱动报警清除</w:t>
            </w:r>
          </w:p>
        </w:tc>
      </w:tr>
    </w:tbl>
    <w:p>
      <w:pPr>
        <w:pStyle w:val="Normal"/>
        <w:widowControl/>
        <w:spacing w:before="0" w:after="240"/>
        <w:rPr>
          <w:rFonts w:ascii="Times New Roman" w:hAnsi="Times New Roman" w:eastAsia="TimesNewRomanPS-BoldMT" w:cs="Times New Roman"/>
          <w:b/>
          <w:b/>
          <w:color w:val="000000"/>
          <w:sz w:val="22"/>
          <w:szCs w:val="22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Normal"/>
        <w:widowControl/>
        <w:spacing w:before="0" w:after="240"/>
        <w:rPr>
          <w:rFonts w:ascii="Times New Roman" w:hAnsi="Times New Roman" w:eastAsia="宋体" w:cs="Times New Roman"/>
          <w:b/>
          <w:b/>
          <w:i/>
          <w:i/>
          <w:color w:val="000000"/>
          <w:sz w:val="22"/>
          <w:szCs w:val="22"/>
          <w:lang w:val="en-US" w:eastAsia="zh-CN"/>
        </w:rPr>
      </w:pP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Table </w:t>
      </w:r>
      <w:r>
        <w:rPr>
          <w:rFonts w:eastAsia="宋体" w:cs="Times New Roman" w:ascii="Times New Roman" w:hAnsi="Times New Roman"/>
          <w:b/>
          <w:color w:val="000000"/>
          <w:sz w:val="22"/>
          <w:szCs w:val="22"/>
          <w:lang w:val="en-US" w:eastAsia="zh-CN"/>
        </w:rPr>
        <w:t>4</w:t>
      </w: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t xml:space="preserve">: 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读取指令（</w:t>
      </w:r>
      <w:r>
        <w:rPr>
          <w:rFonts w:eastAsia="宋体" w:cs="Times New Roman" w:ascii="Times New Roman" w:hAnsi="Times New Roman"/>
          <w:b/>
          <w:i/>
          <w:iCs/>
          <w:color w:val="000000"/>
          <w:sz w:val="22"/>
          <w:szCs w:val="22"/>
          <w:lang w:val="en-US" w:eastAsia="zh-CN"/>
        </w:rPr>
        <w:t>0x02</w:t>
      </w:r>
      <w:bookmarkStart w:id="56" w:name="_GoBack"/>
      <w:bookmarkEnd w:id="56"/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）指令地址定义</w:t>
      </w:r>
    </w:p>
    <w:tbl>
      <w:tblPr>
        <w:tblStyle w:val="21"/>
        <w:tblW w:w="852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rPr>
          <w:trHeight w:val="327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  <w:insideH w:val="single" w:sz="4" w:space="0" w:color="FFFFFF"/>
              <w:insideV w:val="single" w:sz="8" w:space="0" w:color="4BACC6"/>
            </w:tcBorders>
            <w:shd w:color="auto" w:fill="4BACC6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</w:rPr>
              <w:t>指令地址</w:t>
            </w:r>
            <w:r>
              <w:rPr>
                <w:rFonts w:eastAsia="宋体" w:cs="Times New Roman"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  <w:insideH w:val="single" w:sz="4" w:space="0" w:color="FFFFFF"/>
              <w:insideV w:val="single" w:sz="8" w:space="0" w:color="4BACC6"/>
            </w:tcBorders>
            <w:shd w:color="auto" w:fill="4BACC6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b/>
                <w:b/>
                <w:i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ROBOT_SYSTEM_INFO</w:t>
            </w:r>
          </w:p>
        </w:tc>
      </w:tr>
      <w:tr>
        <w:trPr>
          <w:trHeight w:val="327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b/>
                <w:b/>
                <w:i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超声波距离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电池电压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左轮速度比例增益</w:t>
            </w:r>
          </w:p>
        </w:tc>
      </w:tr>
      <w:tr>
        <w:trPr>
          <w:trHeight w:val="338" w:hRule="atLeast"/>
        </w:trPr>
        <w:tc>
          <w:tcPr>
            <w:tcW w:w="4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B7DDE8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右轮速度比例增益</w:t>
            </w:r>
          </w:p>
        </w:tc>
      </w:tr>
    </w:tbl>
    <w:p>
      <w:pPr>
        <w:pStyle w:val="Normal"/>
        <w:widowControl/>
        <w:spacing w:before="0" w:after="240"/>
        <w:rPr>
          <w:rFonts w:ascii="Times New Roman" w:hAnsi="Times New Roman" w:eastAsia="宋体" w:cs="Times New Roman"/>
          <w:b/>
          <w:b/>
          <w:i/>
          <w:i/>
          <w:color w:val="000000"/>
          <w:sz w:val="22"/>
          <w:szCs w:val="22"/>
          <w:lang w:val="en-US" w:eastAsia="zh-CN"/>
        </w:rPr>
      </w:pPr>
      <w:r>
        <w:rPr>
          <w:rFonts w:eastAsia="宋体" w:cs="Times New Roman" w:ascii="Times New Roman" w:hAnsi="Times New Roman"/>
          <w:b/>
          <w:i/>
          <w:color w:val="000000"/>
          <w:sz w:val="22"/>
          <w:szCs w:val="22"/>
          <w:lang w:val="en-US" w:eastAsia="zh-CN"/>
        </w:rPr>
      </w:r>
    </w:p>
    <w:p>
      <w:pPr>
        <w:pStyle w:val="Normal"/>
        <w:widowControl/>
        <w:spacing w:before="0" w:after="240"/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rPr>
          <w:rFonts w:eastAsia="TimesNewRomanPSMT" w:cs="Times New Roman" w:ascii="Times New Roman" w:hAnsi="Times New Roman"/>
          <w:color w:val="000000"/>
          <w:sz w:val="22"/>
          <w:szCs w:val="22"/>
        </w:rPr>
      </w:r>
      <w:r>
        <w:br w:type="page"/>
      </w:r>
    </w:p>
    <w:p>
      <w:pPr>
        <w:pStyle w:val="3"/>
        <w:rPr/>
      </w:pPr>
      <w:bookmarkStart w:id="57" w:name="_Toc27429"/>
      <w:bookmarkStart w:id="58" w:name="_Toc17626"/>
      <w:bookmarkStart w:id="59" w:name="_Toc22183"/>
      <w:r>
        <w:rPr/>
        <w:t xml:space="preserve">2.2.1 </w:t>
      </w:r>
      <w:bookmarkEnd w:id="57"/>
      <w:bookmarkEnd w:id="58"/>
      <w:bookmarkEnd w:id="59"/>
      <w:r>
        <w:rPr/>
        <w:t>执行指令</w:t>
      </w:r>
    </w:p>
    <w:tbl>
      <w:tblPr>
        <w:tblStyle w:val="21"/>
        <w:tblW w:w="836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41"/>
        <w:gridCol w:w="1218"/>
        <w:gridCol w:w="3033"/>
        <w:gridCol w:w="2467"/>
      </w:tblGrid>
      <w:tr>
        <w:trPr>
          <w:trHeight w:val="336" w:hRule="atLeast"/>
        </w:trPr>
        <w:tc>
          <w:tcPr>
            <w:tcW w:w="16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4F81BD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1218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4F81B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3033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4F81B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2467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rPr>
          <w:trHeight w:val="336" w:hRule="atLeast"/>
        </w:trPr>
        <w:tc>
          <w:tcPr>
            <w:tcW w:w="16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电机启动</w:t>
            </w:r>
          </w:p>
        </w:tc>
        <w:tc>
          <w:tcPr>
            <w:tcW w:w="1218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3033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7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执行指令</w:t>
            </w:r>
          </w:p>
        </w:tc>
      </w:tr>
      <w:tr>
        <w:trPr>
          <w:trHeight w:val="336" w:hRule="atLeast"/>
        </w:trPr>
        <w:tc>
          <w:tcPr>
            <w:tcW w:w="16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电机停止</w:t>
            </w:r>
          </w:p>
        </w:tc>
        <w:tc>
          <w:tcPr>
            <w:tcW w:w="1218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3033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7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</w:tr>
      <w:tr>
        <w:trPr>
          <w:trHeight w:val="356" w:hRule="atLeast"/>
        </w:trPr>
        <w:tc>
          <w:tcPr>
            <w:tcW w:w="16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读监控参数</w:t>
            </w:r>
          </w:p>
        </w:tc>
        <w:tc>
          <w:tcPr>
            <w:tcW w:w="1218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3033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dotted" w:sz="4" w:space="0" w:color="00000A"/>
              <w:insideH w:val="single" w:sz="8" w:space="0" w:color="4F81B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7" w:type="dxa"/>
            <w:tcBorders>
              <w:top w:val="single" w:sz="8" w:space="0" w:color="4F81BD"/>
              <w:left w:val="dotted" w:sz="4" w:space="0" w:color="00000A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</w:tr>
    </w:tbl>
    <w:p>
      <w:pPr>
        <w:pStyle w:val="Normal"/>
        <w:rPr/>
      </w:pPr>
      <w:r>
        <w:rPr/>
        <w:t>例如：</w:t>
      </w:r>
      <w:r>
        <w:rPr>
          <w:rFonts w:ascii="Times New Roman" w:hAnsi="Times New Roman" w:cs="Times New Roman"/>
          <w:color w:val="000000"/>
          <w:sz w:val="22"/>
          <w:szCs w:val="22"/>
        </w:rPr>
        <w:t>电机停止指令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yellow"/>
        </w:rPr>
        <w:t>A6 59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FF"/>
          <w:sz w:val="22"/>
          <w:szCs w:val="22"/>
          <w:shd w:fill="D9D9D9" w:val="clear"/>
          <w:lang w:val="en-US" w:eastAsia="zh-CN"/>
        </w:rPr>
        <w:t>01</w:t>
      </w:r>
      <w:r>
        <w:rPr>
          <w:rFonts w:eastAsia="宋体" w:cs="Times New Roman" w:ascii="Times New Roman" w:hAnsi="Times New Roman"/>
          <w:color w:val="000000"/>
          <w:sz w:val="22"/>
          <w:szCs w:val="22"/>
          <w:lang w:val="en-US" w:eastAsia="zh-CN"/>
        </w:rPr>
        <w:t xml:space="preserve"> 01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green"/>
        </w:rPr>
        <w:t>02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lightGray"/>
        </w:rPr>
        <w:t>0D 0A</w:t>
      </w:r>
    </w:p>
    <w:p>
      <w:pPr>
        <w:pStyle w:val="3"/>
        <w:rPr/>
      </w:pPr>
      <w:bookmarkStart w:id="60" w:name="_Toc32058"/>
      <w:r>
        <w:rPr/>
        <w:t xml:space="preserve">2.2.2 </w:t>
      </w:r>
      <w:bookmarkEnd w:id="60"/>
      <w:r>
        <w:rPr/>
        <w:t>读取指令</w:t>
      </w:r>
    </w:p>
    <w:tbl>
      <w:tblPr>
        <w:tblStyle w:val="21"/>
        <w:tblW w:w="834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37"/>
        <w:gridCol w:w="1216"/>
        <w:gridCol w:w="3025"/>
        <w:gridCol w:w="2461"/>
      </w:tblGrid>
      <w:tr>
        <w:trPr>
          <w:trHeight w:val="370" w:hRule="atLeast"/>
        </w:trPr>
        <w:tc>
          <w:tcPr>
            <w:tcW w:w="16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9BBB59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功能说明</w:t>
            </w:r>
          </w:p>
        </w:tc>
        <w:tc>
          <w:tcPr>
            <w:tcW w:w="1216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9BBB59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  <w:tc>
          <w:tcPr>
            <w:tcW w:w="3025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9BBB59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参数（类型）</w:t>
            </w:r>
            <w:r>
              <w:rPr>
                <w:rFonts w:eastAsia="宋体" w:cs="Times New Roman" w:ascii="Times New Roman" w:hAnsi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-4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个字节</w:t>
            </w:r>
          </w:p>
        </w:tc>
        <w:tc>
          <w:tcPr>
            <w:tcW w:w="2461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9BBB59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rPr>
          <w:trHeight w:val="334" w:hRule="atLeast"/>
        </w:trPr>
        <w:tc>
          <w:tcPr>
            <w:tcW w:w="16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轮距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1216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3025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1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读取参数</w:t>
            </w:r>
          </w:p>
        </w:tc>
      </w:tr>
      <w:tr>
        <w:trPr>
          <w:trHeight w:val="334" w:hRule="atLeast"/>
        </w:trPr>
        <w:tc>
          <w:tcPr>
            <w:tcW w:w="16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轮子直径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1216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3025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1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</w:tr>
      <w:tr>
        <w:trPr>
          <w:trHeight w:val="354" w:hRule="atLeast"/>
        </w:trPr>
        <w:tc>
          <w:tcPr>
            <w:tcW w:w="16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速度比例增益</w:t>
            </w:r>
          </w:p>
        </w:tc>
        <w:tc>
          <w:tcPr>
            <w:tcW w:w="1216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3025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dotted" w:sz="4" w:space="0" w:color="00000A"/>
              <w:insideH w:val="single" w:sz="8" w:space="0" w:color="9BBB59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61" w:type="dxa"/>
            <w:tcBorders>
              <w:top w:val="single" w:sz="8" w:space="0" w:color="9BBB59"/>
              <w:left w:val="dotted" w:sz="4" w:space="0" w:color="00000A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...</w:t>
            </w:r>
          </w:p>
        </w:tc>
      </w:tr>
    </w:tbl>
    <w:p>
      <w:pPr>
        <w:pStyle w:val="Normal"/>
        <w:rPr/>
      </w:pPr>
      <w:r>
        <w:rPr/>
        <w:t>例如：获取速度比例增益指令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yellow"/>
        </w:rPr>
        <w:t>A6 59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FF"/>
          <w:sz w:val="22"/>
          <w:szCs w:val="22"/>
          <w:shd w:fill="D9D9D9" w:val="clear"/>
          <w:lang w:val="en-US" w:eastAsia="zh-CN"/>
        </w:rPr>
        <w:t>01</w:t>
      </w:r>
      <w:r>
        <w:rPr>
          <w:rFonts w:eastAsia="宋体" w:cs="Times New Roman" w:ascii="Times New Roman" w:hAnsi="Times New Roman"/>
          <w:color w:val="000000"/>
          <w:sz w:val="22"/>
          <w:szCs w:val="22"/>
          <w:lang w:val="en-US" w:eastAsia="zh-CN"/>
        </w:rPr>
        <w:t xml:space="preserve"> 02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magenta"/>
          <w:u w:val="single"/>
        </w:rPr>
        <w:t>03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lightGray"/>
        </w:rPr>
        <w:t>0D 0A</w:t>
      </w:r>
    </w:p>
    <w:p>
      <w:pPr>
        <w:pStyle w:val="3"/>
        <w:rPr/>
      </w:pPr>
      <w:bookmarkStart w:id="61" w:name="_Toc14075"/>
      <w:r>
        <w:rPr/>
        <w:t xml:space="preserve">2.2.3 </w:t>
      </w:r>
      <w:bookmarkEnd w:id="61"/>
      <w:r>
        <w:rPr/>
        <w:t>写入指令</w:t>
      </w:r>
    </w:p>
    <w:tbl>
      <w:tblPr>
        <w:tblStyle w:val="21"/>
        <w:tblW w:w="840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73"/>
        <w:gridCol w:w="921"/>
        <w:gridCol w:w="3008"/>
        <w:gridCol w:w="2297"/>
      </w:tblGrid>
      <w:tr>
        <w:trPr>
          <w:trHeight w:val="33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C0504D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（类型）</w:t>
            </w:r>
            <w:r>
              <w:rPr>
                <w:rFonts w:eastAsia="宋体" w:cs="Times New Roman" w:ascii="Times New Roman" w:hAnsi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rFonts w:eastAsia="宋体" w:cs="Times New Roman" w:ascii="Times New Roman" w:hAnsi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2/</w:t>
            </w:r>
            <w:r>
              <w:rPr>
                <w:rFonts w:eastAsia="宋体" w:cs="Times New Roman" w:ascii="Times New Roman" w:hAnsi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eastAsia="宋体" w:cs="Times New Roman" w:ascii="Times New Roman" w:hAnsi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/8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个字节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C0504D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rPr>
          <w:trHeight w:val="33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两轮速度写入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，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无限制</w:t>
            </w:r>
          </w:p>
        </w:tc>
      </w:tr>
      <w:tr>
        <w:trPr>
          <w:trHeight w:val="33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轮距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轮子直径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速度比例增益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0x04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里程计上传频率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0x05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传感器上传频率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0x06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红外上传频率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0x07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开门指令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0x08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为不开门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充电状态上传频率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0x0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rPr>
          <w:trHeight w:val="356" w:hRule="atLeast"/>
        </w:trPr>
        <w:tc>
          <w:tcPr>
            <w:tcW w:w="21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超声波上传频率</w:t>
            </w:r>
          </w:p>
        </w:tc>
        <w:tc>
          <w:tcPr>
            <w:tcW w:w="921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0x10</w:t>
            </w:r>
          </w:p>
        </w:tc>
        <w:tc>
          <w:tcPr>
            <w:tcW w:w="3008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dotted" w:sz="4" w:space="0" w:color="00000A"/>
              <w:insideH w:val="single" w:sz="8" w:space="0" w:color="C0504D"/>
              <w:insideV w:val="dotted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sz="8" w:space="0" w:color="C0504D"/>
              <w:left w:val="dotted" w:sz="4" w:space="0" w:color="00000A"/>
              <w:bottom w:val="single" w:sz="8" w:space="0" w:color="C0504D"/>
              <w:right w:val="single" w:sz="8" w:space="0" w:color="C0504D"/>
              <w:insideH w:val="single" w:sz="8" w:space="0" w:color="C0504D"/>
              <w:insideV w:val="single" w:sz="8" w:space="0" w:color="C0504D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</w:tbl>
    <w:p>
      <w:pPr>
        <w:pStyle w:val="Normal"/>
        <w:rPr/>
      </w:pPr>
      <w:r>
        <w:rPr/>
        <w:t>例如：修改</w:t>
      </w:r>
      <w:r>
        <w:rPr>
          <w:rFonts w:ascii="Times New Roman" w:hAnsi="Times New Roman" w:cs="Times New Roman"/>
          <w:color w:val="000000"/>
          <w:sz w:val="22"/>
          <w:szCs w:val="22"/>
        </w:rPr>
        <w:t>轮距为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>270mm</w:t>
      </w:r>
      <w:r>
        <w:rPr/>
        <w:t>指令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yellow"/>
        </w:rPr>
        <w:t>A6 59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green"/>
        </w:rPr>
        <w:t>06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lang w:val="en-US" w:eastAsia="zh-CN"/>
        </w:rPr>
        <w:t xml:space="preserve">01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cyan"/>
          <w:u w:val="single"/>
        </w:rPr>
        <w:t>03</w:t>
      </w:r>
      <w:r>
        <w:rPr>
          <w:rFonts w:eastAsia="宋体" w:cs="Times New Roman" w:ascii="Times New Roman" w:hAnsi="Times New Roman"/>
          <w:color w:val="000000"/>
          <w:sz w:val="22"/>
          <w:szCs w:val="22"/>
          <w:u w:val="single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magenta"/>
          <w:u w:val="single"/>
        </w:rPr>
        <w:t>0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magenta"/>
          <w:u w:val="single"/>
          <w:lang w:val="en-US" w:eastAsia="zh-CN"/>
        </w:rPr>
        <w:t>2</w:t>
      </w:r>
      <w:r>
        <w:rPr>
          <w:rFonts w:eastAsia="宋体" w:cs="Times New Roman" w:ascii="Times New Roman" w:hAnsi="Times New Roman"/>
          <w:color w:val="000000"/>
          <w:sz w:val="22"/>
          <w:szCs w:val="22"/>
          <w:u w:val="single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red"/>
          <w:u w:val="single"/>
        </w:rPr>
        <w:t>43 2A 00 00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eastAsia="宋体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2"/>
          <w:szCs w:val="22"/>
          <w:highlight w:val="lightGray"/>
        </w:rPr>
        <w:t>0D 0A</w:t>
      </w:r>
      <w:r>
        <w:rPr>
          <w:rFonts w:eastAsia="TimesNewRomanPS-BoldMT" w:cs="Times New Roman" w:ascii="Times New Roman" w:hAnsi="Times New Roman"/>
          <w:b/>
          <w:color w:val="000000"/>
          <w:sz w:val="22"/>
          <w:szCs w:val="22"/>
        </w:rPr>
        <w:b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TimesNewRomanPS-BoldMT">
    <w:charset w:val="86"/>
    <w:family w:val="roman"/>
    <w:pitch w:val="variable"/>
  </w:font>
  <w:font w:name="TimesNewRomanPSMT">
    <w:charset w:val="86"/>
    <w:family w:val="roman"/>
    <w:pitch w:val="variable"/>
  </w:font>
  <w:font w:name="TimesNewRomanPS-BoldItalicM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Helvetica">
    <w:altName w:val="Arial"/>
    <w:charset w:val="86"/>
    <w:family w:val="roman"/>
    <w:pitch w:val="variable"/>
  </w:font>
  <w:font w:name="宋体">
    <w:charset w:val="86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jc w:val="both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2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stroked="f" style="position:absolute;margin-left:135.65pt;margin-top:0pt;width:143.95pt;height:10.8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2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eastAsia="Times New Roman" w:ascii="Times New Roman" w:hAnsi="Times New Roman"/>
        <w:b/>
        <w:sz w:val="21"/>
      </w:rPr>
      <w:tab/>
      <w:t>R3_Driver Command Manual_V1.</w:t>
    </w:r>
    <w:r>
      <w:rPr>
        <w:rFonts w:eastAsia="宋体" w:ascii="Times New Roman" w:hAnsi="Times New Roman"/>
        <w:b/>
        <w:sz w:val="21"/>
      </w:rPr>
      <w:t>3</w:t>
    </w:r>
    <w:r>
      <w:rPr>
        <w:rFonts w:eastAsia="宋体" w:ascii="Times New Roman" w:hAnsi="Times New Roman"/>
        <w:b/>
        <w:sz w:val="21"/>
        <w:lang w:val="en-US" w:eastAsia="zh-CN"/>
      </w:rPr>
      <w:t>2</w:t>
    </w:r>
    <w:r>
      <w:rPr>
        <w:rFonts w:eastAsia="宋体" w:ascii="Times New Roman" w:hAnsi="Times New Roman"/>
        <w:b/>
        <w:sz w:val="21"/>
      </w:rPr>
      <w:tab/>
    </w:r>
    <w:r>
      <w:rPr>
        <w:rFonts w:eastAsia="宋体" w:ascii="Times New Roman" w:hAnsi="Times New Roman"/>
        <w:b/>
        <w:sz w:val="21"/>
        <w:lang w:val="en-US" w:eastAsia="zh-CN"/>
      </w:rPr>
      <w:t>2018-6-9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pBdr>
        <w:bottom w:val="thickThinSmallGap" w:sz="12" w:space="1" w:color="00000A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第%1章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semiHidden="0" w:qFormat="1"/>
    <w:lsdException w:name="heading 8" w:uiPriority="0" w:semiHidden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 w:qFormat="1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30"/>
    <w:uiPriority w:val="0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link w:val="28"/>
    <w:uiPriority w:val="0"/>
    <w:unhideWhenUsed/>
    <w:qFormat/>
    <w:pPr>
      <w:keepNext w:val="true"/>
      <w:keepLines/>
      <w:spacing w:lineRule="auto" w:line="412" w:before="26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link w:val="29"/>
    <w:uiPriority w:val="0"/>
    <w:unhideWhenUsed/>
    <w:qFormat/>
    <w:pPr>
      <w:keepNext w:val="true"/>
      <w:keepLines/>
      <w:spacing w:lineRule="auto" w:line="412" w:before="260" w:after="260"/>
      <w:outlineLvl w:val="2"/>
    </w:pPr>
    <w:rPr>
      <w:b/>
      <w:sz w:val="32"/>
    </w:rPr>
  </w:style>
  <w:style w:type="paragraph" w:styleId="4">
    <w:name w:val="Heading 4"/>
    <w:basedOn w:val="Normal"/>
    <w:uiPriority w:val="0"/>
    <w:unhideWhenUsed/>
    <w:qFormat/>
    <w:pPr>
      <w:keepNext w:val="true"/>
      <w:keepLines/>
      <w:spacing w:lineRule="auto" w:line="372" w:before="280" w:after="290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Normal"/>
    <w:uiPriority w:val="0"/>
    <w:unhideWhenUsed/>
    <w:qFormat/>
    <w:pPr>
      <w:keepNext w:val="true"/>
      <w:keepLines/>
      <w:spacing w:lineRule="auto" w:line="372" w:before="280" w:after="290"/>
      <w:outlineLvl w:val="4"/>
    </w:pPr>
    <w:rPr>
      <w:b/>
      <w:sz w:val="28"/>
    </w:rPr>
  </w:style>
  <w:style w:type="paragraph" w:styleId="6">
    <w:name w:val="Heading 6"/>
    <w:basedOn w:val="Normal"/>
    <w:uiPriority w:val="0"/>
    <w:unhideWhenUsed/>
    <w:qFormat/>
    <w:pPr>
      <w:keepNext w:val="true"/>
      <w:keepLines/>
      <w:spacing w:lineRule="auto" w:line="316" w:before="240" w:after="64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Normal"/>
    <w:link w:val="26"/>
    <w:uiPriority w:val="0"/>
    <w:unhideWhenUsed/>
    <w:qFormat/>
    <w:pPr>
      <w:keepNext w:val="true"/>
      <w:keepLines/>
      <w:spacing w:lineRule="auto" w:line="316" w:before="240" w:after="64"/>
      <w:outlineLvl w:val="6"/>
    </w:pPr>
    <w:rPr>
      <w:b/>
      <w:sz w:val="24"/>
    </w:rPr>
  </w:style>
  <w:style w:type="paragraph" w:styleId="8">
    <w:name w:val="Heading 8"/>
    <w:basedOn w:val="Normal"/>
    <w:uiPriority w:val="0"/>
    <w:unhideWhenUsed/>
    <w:qFormat/>
    <w:pPr>
      <w:keepNext w:val="true"/>
      <w:keepLines/>
      <w:spacing w:lineRule="auto" w:line="316" w:before="240" w:after="64"/>
      <w:outlineLvl w:val="7"/>
    </w:pPr>
    <w:rPr>
      <w:rFonts w:ascii="Arial" w:hAnsi="Arial" w:eastAsia="黑体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Fontstyle01" w:customStyle="1">
    <w:name w:val="fontstyle01"/>
    <w:basedOn w:val="DefaultParagraphFont"/>
    <w:uiPriority w:val="0"/>
    <w:qFormat/>
    <w:rPr>
      <w:rFonts w:ascii="TimesNewRomanPS-BoldMT" w:hAnsi="TimesNewRomanPS-BoldMT" w:eastAsia="TimesNewRomanPS-BoldMT" w:cs="TimesNewRomanPS-BoldMT"/>
      <w:b/>
      <w:color w:val="000000"/>
      <w:sz w:val="22"/>
      <w:szCs w:val="22"/>
    </w:rPr>
  </w:style>
  <w:style w:type="character" w:styleId="Fontstyle21" w:customStyle="1">
    <w:name w:val="fontstyle21"/>
    <w:basedOn w:val="DefaultParagraphFont"/>
    <w:uiPriority w:val="0"/>
    <w:qFormat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styleId="Fontstyle31" w:customStyle="1">
    <w:name w:val="fontstyle31"/>
    <w:basedOn w:val="DefaultParagraphFont"/>
    <w:uiPriority w:val="0"/>
    <w:qFormat/>
    <w:rPr>
      <w:rFonts w:ascii="TimesNewRomanPS-BoldItalicMT" w:hAnsi="TimesNewRomanPS-BoldItalicMT" w:eastAsia="TimesNewRomanPS-BoldItalicMT" w:cs="TimesNewRomanPS-BoldItalicMT"/>
      <w:b/>
      <w:i/>
      <w:color w:val="000000"/>
      <w:sz w:val="22"/>
      <w:szCs w:val="22"/>
    </w:rPr>
  </w:style>
  <w:style w:type="character" w:styleId="71" w:customStyle="1">
    <w:name w:val="标题 7 字符"/>
    <w:link w:val="8"/>
    <w:uiPriority w:val="0"/>
    <w:qFormat/>
    <w:rPr>
      <w:b/>
      <w:sz w:val="24"/>
    </w:rPr>
  </w:style>
  <w:style w:type="character" w:styleId="21" w:customStyle="1">
    <w:name w:val="标题 2 字符"/>
    <w:link w:val="3"/>
    <w:uiPriority w:val="0"/>
    <w:qFormat/>
    <w:rPr>
      <w:rFonts w:ascii="Arial" w:hAnsi="Arial" w:eastAsia="黑体"/>
      <w:b/>
      <w:sz w:val="32"/>
    </w:rPr>
  </w:style>
  <w:style w:type="character" w:styleId="31" w:customStyle="1">
    <w:name w:val="标题 3 字符"/>
    <w:link w:val="4"/>
    <w:uiPriority w:val="0"/>
    <w:qFormat/>
    <w:rPr>
      <w:b/>
      <w:sz w:val="32"/>
    </w:rPr>
  </w:style>
  <w:style w:type="character" w:styleId="11" w:customStyle="1">
    <w:name w:val="标题 1 字符"/>
    <w:link w:val="2"/>
    <w:uiPriority w:val="0"/>
    <w:qFormat/>
    <w:rPr>
      <w:b/>
      <w:kern w:val="2"/>
      <w:sz w:val="44"/>
    </w:rPr>
  </w:style>
  <w:style w:type="character" w:styleId="Style6">
    <w:name w:val="索引链接"/>
    <w:qFormat/>
    <w:rPr/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Arial"/>
    </w:rPr>
  </w:style>
  <w:style w:type="paragraph" w:styleId="72">
    <w:name w:val="TOC 7"/>
    <w:basedOn w:val="Normal"/>
    <w:uiPriority w:val="0"/>
    <w:pPr>
      <w:ind w:left="2520" w:hanging="0"/>
    </w:pPr>
    <w:rPr/>
  </w:style>
  <w:style w:type="paragraph" w:styleId="32">
    <w:name w:val="TOC 3"/>
    <w:basedOn w:val="Normal"/>
    <w:uiPriority w:val="0"/>
    <w:pPr>
      <w:ind w:left="840" w:hanging="0"/>
    </w:pPr>
    <w:rPr/>
  </w:style>
  <w:style w:type="paragraph" w:styleId="81">
    <w:name w:val="TOC 8"/>
    <w:basedOn w:val="Normal"/>
    <w:uiPriority w:val="0"/>
    <w:pPr>
      <w:ind w:left="2940" w:hanging="0"/>
    </w:pPr>
    <w:rPr/>
  </w:style>
  <w:style w:type="paragraph" w:styleId="Style12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3">
    <w:name w:val="Header"/>
    <w:basedOn w:val="Normal"/>
    <w:uiPriority w:val="0"/>
    <w:pPr>
      <w:pBdr/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2">
    <w:name w:val="TOC 1"/>
    <w:basedOn w:val="Normal"/>
    <w:uiPriority w:val="0"/>
    <w:pPr/>
    <w:rPr/>
  </w:style>
  <w:style w:type="paragraph" w:styleId="41">
    <w:name w:val="TOC 4"/>
    <w:basedOn w:val="Normal"/>
    <w:uiPriority w:val="0"/>
    <w:qFormat/>
    <w:pPr>
      <w:ind w:left="1260" w:hanging="0"/>
    </w:pPr>
    <w:rPr/>
  </w:style>
  <w:style w:type="paragraph" w:styleId="22">
    <w:name w:val="TOC 2"/>
    <w:basedOn w:val="Normal"/>
    <w:uiPriority w:val="0"/>
    <w:pPr>
      <w:ind w:left="420" w:hanging="0"/>
    </w:pPr>
    <w:rPr/>
  </w:style>
  <w:style w:type="paragraph" w:styleId="WPSOffice1" w:customStyle="1">
    <w:name w:val="WPSOffice手动目录 1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WPSOffice2" w:customStyle="1">
    <w:name w:val="WPSOffice手动目录 2"/>
    <w:uiPriority w:val="0"/>
    <w:qFormat/>
    <w:pPr>
      <w:widowControl/>
      <w:bidi w:val="0"/>
      <w:ind w:left="200" w:hanging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14">
    <w:name w:val="框架内容"/>
    <w:basedOn w:val="Normal"/>
    <w:qFormat/>
    <w:pPr/>
    <w:rPr/>
  </w:style>
  <w:style w:type="table" w:default="1" w:styleId="2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20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ay_Robot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LibreOffice/5.4.7.2$Windows_X86_64 LibreOffice_project/c838ef25c16710f8838b1faec480ebba495259d0</Application>
  <Pages>8</Pages>
  <Words>1499</Words>
  <Characters>2808</Characters>
  <CharactersWithSpaces>3053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dc:description/>
  <dc:language>zh-CN</dc:language>
  <cp:lastModifiedBy/>
  <dcterms:modified xsi:type="dcterms:W3CDTF">2018-07-17T10:57:41Z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