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067B" w14:textId="77777777" w:rsidR="00E05D7F" w:rsidRDefault="00000000">
      <w:pPr>
        <w:spacing w:before="240" w:after="240"/>
        <w:rPr>
          <w:rFonts w:ascii="Times New Roman" w:eastAsia="Times New Roman" w:hAnsi="Times New Roman" w:cs="Times New Roman"/>
          <w:color w:val="080808"/>
          <w:sz w:val="24"/>
          <w:szCs w:val="24"/>
        </w:rPr>
      </w:pPr>
      <w:r>
        <w:rPr>
          <w:rFonts w:ascii="Times New Roman" w:eastAsia="Times New Roman" w:hAnsi="Times New Roman" w:cs="Times New Roman"/>
          <w:noProof/>
          <w:color w:val="080808"/>
          <w:sz w:val="24"/>
          <w:szCs w:val="24"/>
        </w:rPr>
        <w:drawing>
          <wp:inline distT="114300" distB="114300" distL="114300" distR="114300" wp14:anchorId="3D9E0AEB" wp14:editId="7315BB3A">
            <wp:extent cx="5943600" cy="2882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882900"/>
                    </a:xfrm>
                    <a:prstGeom prst="rect">
                      <a:avLst/>
                    </a:prstGeom>
                    <a:ln/>
                  </pic:spPr>
                </pic:pic>
              </a:graphicData>
            </a:graphic>
          </wp:inline>
        </w:drawing>
      </w:r>
    </w:p>
    <w:p w14:paraId="5DBA599E" w14:textId="77777777" w:rsidR="00E05D7F" w:rsidRDefault="00000000">
      <w:pPr>
        <w:spacing w:before="240"/>
        <w:jc w:val="center"/>
        <w:rPr>
          <w:rFonts w:ascii="Times New Roman" w:eastAsia="Times New Roman" w:hAnsi="Times New Roman" w:cs="Times New Roman"/>
          <w:b/>
          <w:color w:val="080808"/>
          <w:sz w:val="24"/>
          <w:szCs w:val="24"/>
        </w:rPr>
      </w:pPr>
      <w:proofErr w:type="spellStart"/>
      <w:r>
        <w:rPr>
          <w:rFonts w:ascii="Times New Roman" w:eastAsia="Times New Roman" w:hAnsi="Times New Roman" w:cs="Times New Roman"/>
          <w:b/>
          <w:color w:val="080808"/>
          <w:sz w:val="24"/>
          <w:szCs w:val="24"/>
        </w:rPr>
        <w:t>Σχεδι</w:t>
      </w:r>
      <w:proofErr w:type="spellEnd"/>
      <w:r>
        <w:rPr>
          <w:rFonts w:ascii="Times New Roman" w:eastAsia="Times New Roman" w:hAnsi="Times New Roman" w:cs="Times New Roman"/>
          <w:b/>
          <w:color w:val="080808"/>
          <w:sz w:val="24"/>
          <w:szCs w:val="24"/>
        </w:rPr>
        <w:t>ασμός διδασκαλίας και α</w:t>
      </w:r>
      <w:proofErr w:type="spellStart"/>
      <w:r>
        <w:rPr>
          <w:rFonts w:ascii="Times New Roman" w:eastAsia="Times New Roman" w:hAnsi="Times New Roman" w:cs="Times New Roman"/>
          <w:b/>
          <w:color w:val="080808"/>
          <w:sz w:val="24"/>
          <w:szCs w:val="24"/>
        </w:rPr>
        <w:t>ξιολόγηση</w:t>
      </w:r>
      <w:proofErr w:type="spellEnd"/>
    </w:p>
    <w:tbl>
      <w:tblPr>
        <w:tblStyle w:val="a5"/>
        <w:tblW w:w="33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30"/>
      </w:tblGrid>
      <w:tr w:rsidR="00E05D7F" w14:paraId="75D71CEA" w14:textId="77777777">
        <w:trPr>
          <w:trHeight w:val="1415"/>
        </w:trPr>
        <w:tc>
          <w:tcPr>
            <w:tcW w:w="3330" w:type="dxa"/>
            <w:tcBorders>
              <w:top w:val="nil"/>
              <w:left w:val="nil"/>
              <w:bottom w:val="nil"/>
              <w:right w:val="nil"/>
            </w:tcBorders>
            <w:tcMar>
              <w:top w:w="100" w:type="dxa"/>
              <w:left w:w="180" w:type="dxa"/>
              <w:bottom w:w="100" w:type="dxa"/>
              <w:right w:w="180" w:type="dxa"/>
            </w:tcMar>
          </w:tcPr>
          <w:p w14:paraId="510CDF16" w14:textId="77777777" w:rsidR="00E05D7F" w:rsidRDefault="00000000">
            <w:pPr>
              <w:pStyle w:val="3"/>
              <w:keepNext w:val="0"/>
              <w:keepLines w:val="0"/>
              <w:spacing w:before="280"/>
              <w:jc w:val="center"/>
              <w:rPr>
                <w:rFonts w:ascii="Times New Roman" w:eastAsia="Times New Roman" w:hAnsi="Times New Roman" w:cs="Times New Roman"/>
                <w:b/>
                <w:color w:val="080808"/>
                <w:sz w:val="26"/>
                <w:szCs w:val="26"/>
              </w:rPr>
            </w:pPr>
            <w:bookmarkStart w:id="0" w:name="_w98dimpyugj8" w:colFirst="0" w:colLast="0"/>
            <w:bookmarkEnd w:id="0"/>
            <w:r>
              <w:rPr>
                <w:rFonts w:ascii="Times New Roman" w:eastAsia="Times New Roman" w:hAnsi="Times New Roman" w:cs="Times New Roman"/>
                <w:b/>
                <w:color w:val="080808"/>
                <w:sz w:val="26"/>
                <w:szCs w:val="26"/>
              </w:rPr>
              <w:t xml:space="preserve">                          </w:t>
            </w:r>
          </w:p>
        </w:tc>
      </w:tr>
    </w:tbl>
    <w:p w14:paraId="587D399D" w14:textId="77777777" w:rsidR="00E05D7F" w:rsidRDefault="00E05D7F">
      <w:pPr>
        <w:spacing w:before="240"/>
        <w:jc w:val="center"/>
        <w:rPr>
          <w:rFonts w:ascii="Times New Roman" w:eastAsia="Times New Roman" w:hAnsi="Times New Roman" w:cs="Times New Roman"/>
          <w:b/>
          <w:color w:val="080808"/>
          <w:sz w:val="24"/>
          <w:szCs w:val="24"/>
        </w:rPr>
      </w:pPr>
    </w:p>
    <w:p w14:paraId="57181892" w14:textId="77777777" w:rsidR="00E05D7F" w:rsidRDefault="00E05D7F">
      <w:pPr>
        <w:spacing w:before="240" w:after="240"/>
        <w:rPr>
          <w:rFonts w:ascii="Times New Roman" w:eastAsia="Times New Roman" w:hAnsi="Times New Roman" w:cs="Times New Roman"/>
          <w:color w:val="080808"/>
          <w:sz w:val="24"/>
          <w:szCs w:val="24"/>
        </w:rPr>
      </w:pPr>
    </w:p>
    <w:p w14:paraId="52737F64" w14:textId="77777777" w:rsidR="00E05D7F" w:rsidRDefault="00E05D7F">
      <w:pPr>
        <w:spacing w:before="240" w:after="240"/>
        <w:rPr>
          <w:rFonts w:ascii="Times New Roman" w:eastAsia="Times New Roman" w:hAnsi="Times New Roman" w:cs="Times New Roman"/>
          <w:color w:val="080808"/>
          <w:sz w:val="24"/>
          <w:szCs w:val="24"/>
        </w:rPr>
      </w:pPr>
    </w:p>
    <w:p w14:paraId="5917F046" w14:textId="77777777" w:rsidR="00E05D7F" w:rsidRDefault="00000000">
      <w:pPr>
        <w:spacing w:before="240"/>
        <w:jc w:val="both"/>
        <w:rPr>
          <w:rFonts w:ascii="Times New Roman" w:eastAsia="Times New Roman" w:hAnsi="Times New Roman" w:cs="Times New Roman"/>
          <w:b/>
          <w:color w:val="080808"/>
          <w:sz w:val="24"/>
          <w:szCs w:val="24"/>
        </w:rPr>
      </w:pPr>
      <w:proofErr w:type="spellStart"/>
      <w:r>
        <w:rPr>
          <w:rFonts w:ascii="Times New Roman" w:eastAsia="Times New Roman" w:hAnsi="Times New Roman" w:cs="Times New Roman"/>
          <w:b/>
          <w:color w:val="080808"/>
          <w:sz w:val="24"/>
          <w:szCs w:val="24"/>
        </w:rPr>
        <w:t>Χριστίν</w:t>
      </w:r>
      <w:proofErr w:type="spellEnd"/>
      <w:r>
        <w:rPr>
          <w:rFonts w:ascii="Times New Roman" w:eastAsia="Times New Roman" w:hAnsi="Times New Roman" w:cs="Times New Roman"/>
          <w:b/>
          <w:color w:val="080808"/>
          <w:sz w:val="24"/>
          <w:szCs w:val="24"/>
        </w:rPr>
        <w:t>α Μπ</w:t>
      </w:r>
      <w:proofErr w:type="spellStart"/>
      <w:r>
        <w:rPr>
          <w:rFonts w:ascii="Times New Roman" w:eastAsia="Times New Roman" w:hAnsi="Times New Roman" w:cs="Times New Roman"/>
          <w:b/>
          <w:color w:val="080808"/>
          <w:sz w:val="24"/>
          <w:szCs w:val="24"/>
        </w:rPr>
        <w:t>ουρούνη</w:t>
      </w:r>
      <w:proofErr w:type="spellEnd"/>
    </w:p>
    <w:p w14:paraId="1B5A1E04" w14:textId="77777777" w:rsidR="00E05D7F" w:rsidRDefault="00E05D7F"/>
    <w:p w14:paraId="7B063C33" w14:textId="77777777" w:rsidR="00295A94" w:rsidRDefault="00295A94"/>
    <w:p w14:paraId="755D2844" w14:textId="77777777" w:rsidR="00295A94" w:rsidRDefault="00295A94"/>
    <w:p w14:paraId="29C9FE33" w14:textId="77777777" w:rsidR="00295A94" w:rsidRDefault="00295A94"/>
    <w:p w14:paraId="696B74DA" w14:textId="77777777" w:rsidR="00295A94" w:rsidRDefault="00295A94"/>
    <w:p w14:paraId="646B5804" w14:textId="77777777" w:rsidR="00295A94" w:rsidRDefault="00295A94"/>
    <w:p w14:paraId="6B3E30AE" w14:textId="77777777" w:rsidR="00E05D7F" w:rsidRDefault="00E05D7F"/>
    <w:p w14:paraId="4BDE6A03" w14:textId="77777777" w:rsidR="00E05D7F" w:rsidRDefault="00E05D7F"/>
    <w:p w14:paraId="2E95D706" w14:textId="77777777" w:rsidR="00E05D7F" w:rsidRDefault="00E05D7F"/>
    <w:p w14:paraId="4566C42A" w14:textId="77777777" w:rsidR="00E05D7F" w:rsidRDefault="00E05D7F"/>
    <w:p w14:paraId="128067F0" w14:textId="77777777" w:rsidR="00E05D7F" w:rsidRDefault="00E05D7F"/>
    <w:p w14:paraId="63200C25" w14:textId="77777777" w:rsidR="00E05D7F" w:rsidRDefault="00E05D7F"/>
    <w:p w14:paraId="5F7EDCDA" w14:textId="77777777" w:rsidR="00E05D7F" w:rsidRDefault="00E05D7F"/>
    <w:p w14:paraId="2AC9AA45" w14:textId="77777777" w:rsidR="00E05D7F" w:rsidRPr="00295A94" w:rsidRDefault="00E05D7F">
      <w:pPr>
        <w:shd w:val="clear" w:color="auto" w:fill="FFFFFF"/>
        <w:spacing w:before="120" w:after="120"/>
        <w:rPr>
          <w:color w:val="545251"/>
          <w:lang w:val="el-GR"/>
        </w:rPr>
      </w:pPr>
    </w:p>
    <w:p w14:paraId="6DA7DBA0" w14:textId="051C6FB8" w:rsidR="00E05D7F" w:rsidRPr="00295A94" w:rsidRDefault="00E05D7F">
      <w:pPr>
        <w:shd w:val="clear" w:color="auto" w:fill="FFFFFF"/>
        <w:spacing w:before="240" w:after="240"/>
        <w:rPr>
          <w:b/>
          <w:color w:val="545251"/>
          <w:sz w:val="20"/>
          <w:szCs w:val="20"/>
          <w:lang w:val="el-GR"/>
        </w:rPr>
      </w:pPr>
    </w:p>
    <w:p w14:paraId="5BA17F83" w14:textId="77777777" w:rsidR="00E05D7F" w:rsidRPr="00295A94" w:rsidRDefault="00000000">
      <w:pPr>
        <w:shd w:val="clear" w:color="auto" w:fill="FFFFFF"/>
        <w:spacing w:before="240" w:after="60"/>
        <w:rPr>
          <w:b/>
          <w:color w:val="545251"/>
          <w:lang w:val="el-GR"/>
        </w:rPr>
      </w:pPr>
      <w:r w:rsidRPr="00295A94">
        <w:rPr>
          <w:b/>
          <w:color w:val="545251"/>
          <w:lang w:val="el-GR"/>
        </w:rPr>
        <w:t>ΓΕΝΙΚΑ ΣΤΟΙΧΕΙΑ</w:t>
      </w:r>
    </w:p>
    <w:p w14:paraId="5DA59E21" w14:textId="7F4685FE" w:rsidR="00E05D7F" w:rsidRPr="00295A94" w:rsidRDefault="00000000">
      <w:pPr>
        <w:shd w:val="clear" w:color="auto" w:fill="FFFFFF"/>
        <w:spacing w:before="240" w:after="240"/>
        <w:rPr>
          <w:lang w:val="el-GR"/>
        </w:rPr>
      </w:pPr>
      <w:r w:rsidRPr="00295A94">
        <w:rPr>
          <w:b/>
          <w:lang w:val="el-GR"/>
        </w:rPr>
        <w:t xml:space="preserve">Συγγραφέας/Συγγραφείς: </w:t>
      </w:r>
      <w:r w:rsidRPr="00295A94">
        <w:rPr>
          <w:lang w:val="el-GR"/>
        </w:rPr>
        <w:t xml:space="preserve">Χριστίνα </w:t>
      </w:r>
      <w:proofErr w:type="spellStart"/>
      <w:r w:rsidRPr="00295A94">
        <w:rPr>
          <w:lang w:val="el-GR"/>
        </w:rPr>
        <w:t>Μπουρούνη</w:t>
      </w:r>
      <w:proofErr w:type="spellEnd"/>
    </w:p>
    <w:p w14:paraId="35B03427" w14:textId="77777777" w:rsidR="00E05D7F" w:rsidRPr="00295A94" w:rsidRDefault="00000000">
      <w:pPr>
        <w:shd w:val="clear" w:color="auto" w:fill="FFFFFF"/>
        <w:spacing w:before="240" w:after="240"/>
        <w:rPr>
          <w:lang w:val="el-GR"/>
        </w:rPr>
      </w:pPr>
      <w:r w:rsidRPr="00295A94">
        <w:rPr>
          <w:b/>
          <w:lang w:val="el-GR"/>
        </w:rPr>
        <w:t xml:space="preserve">Ηλικιακή ομάδα μαθητών / Τάξη: </w:t>
      </w:r>
      <w:r w:rsidRPr="00295A94">
        <w:rPr>
          <w:lang w:val="el-GR"/>
        </w:rPr>
        <w:t>Β’ δημοτικού</w:t>
      </w:r>
    </w:p>
    <w:p w14:paraId="43CD7FAE" w14:textId="77777777" w:rsidR="00E05D7F" w:rsidRPr="00295A94" w:rsidRDefault="00000000">
      <w:pPr>
        <w:shd w:val="clear" w:color="auto" w:fill="FFFFFF"/>
        <w:spacing w:before="240" w:after="240"/>
        <w:rPr>
          <w:lang w:val="el-GR"/>
        </w:rPr>
      </w:pPr>
      <w:r w:rsidRPr="00295A94">
        <w:rPr>
          <w:b/>
          <w:lang w:val="el-GR"/>
        </w:rPr>
        <w:t xml:space="preserve">Μαθηματική έννοια-διαδικασία / διεργασία: </w:t>
      </w:r>
      <w:r w:rsidRPr="00295A94">
        <w:rPr>
          <w:lang w:val="el-GR"/>
        </w:rPr>
        <w:t>Γεωμετρία</w:t>
      </w:r>
    </w:p>
    <w:p w14:paraId="3DA802F0" w14:textId="77777777" w:rsidR="00E05D7F" w:rsidRPr="00295A94" w:rsidRDefault="00000000">
      <w:pPr>
        <w:shd w:val="clear" w:color="auto" w:fill="FFFFFF"/>
        <w:spacing w:before="240" w:after="240"/>
        <w:rPr>
          <w:lang w:val="el-GR"/>
        </w:rPr>
      </w:pPr>
      <w:r w:rsidRPr="00295A94">
        <w:rPr>
          <w:b/>
          <w:lang w:val="el-GR"/>
        </w:rPr>
        <w:t xml:space="preserve">Διδακτική ενότητα: </w:t>
      </w:r>
      <w:r w:rsidRPr="00295A94">
        <w:rPr>
          <w:lang w:val="el-GR"/>
        </w:rPr>
        <w:t>Γεωμετρικά σχήματα και στερεά, Κατασκευές και σχεδιασμός</w:t>
      </w:r>
    </w:p>
    <w:p w14:paraId="71858B06" w14:textId="77777777" w:rsidR="00E05D7F" w:rsidRPr="00295A94" w:rsidRDefault="00000000">
      <w:pPr>
        <w:shd w:val="clear" w:color="auto" w:fill="FFFFFF"/>
        <w:spacing w:before="240" w:after="240"/>
        <w:rPr>
          <w:b/>
          <w:color w:val="545251"/>
          <w:lang w:val="el-GR"/>
        </w:rPr>
      </w:pPr>
      <w:r w:rsidRPr="00295A94">
        <w:rPr>
          <w:b/>
          <w:color w:val="545251"/>
          <w:lang w:val="el-GR"/>
        </w:rPr>
        <w:t xml:space="preserve"> </w:t>
      </w:r>
    </w:p>
    <w:p w14:paraId="2B335D37" w14:textId="77777777" w:rsidR="00E05D7F" w:rsidRPr="00295A94" w:rsidRDefault="00000000">
      <w:pPr>
        <w:shd w:val="clear" w:color="auto" w:fill="FFFFFF"/>
        <w:spacing w:before="240" w:after="240"/>
        <w:rPr>
          <w:b/>
          <w:color w:val="545251"/>
          <w:sz w:val="18"/>
          <w:szCs w:val="18"/>
          <w:lang w:val="el-GR"/>
        </w:rPr>
      </w:pPr>
      <w:r w:rsidRPr="00295A94">
        <w:rPr>
          <w:b/>
          <w:color w:val="545251"/>
          <w:sz w:val="20"/>
          <w:szCs w:val="20"/>
          <w:lang w:val="el-GR"/>
        </w:rPr>
        <w:t xml:space="preserve"> </w:t>
      </w:r>
      <w:r w:rsidRPr="00295A94">
        <w:rPr>
          <w:b/>
          <w:color w:val="545251"/>
          <w:sz w:val="18"/>
          <w:szCs w:val="18"/>
          <w:lang w:val="el-GR"/>
        </w:rPr>
        <w:t xml:space="preserve"> </w:t>
      </w:r>
    </w:p>
    <w:p w14:paraId="6C8BE084" w14:textId="77777777" w:rsidR="00E05D7F" w:rsidRDefault="00000000">
      <w:pPr>
        <w:shd w:val="clear" w:color="auto" w:fill="FFFFFF"/>
        <w:spacing w:before="240" w:after="240"/>
        <w:rPr>
          <w:b/>
          <w:color w:val="545251"/>
        </w:rPr>
      </w:pPr>
      <w:r>
        <w:rPr>
          <w:b/>
          <w:color w:val="545251"/>
        </w:rPr>
        <w:t>Α1. ΣΧΕΔΙΑΣΜΟΣ</w:t>
      </w:r>
    </w:p>
    <w:tbl>
      <w:tblPr>
        <w:tblStyle w:val="a6"/>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E05D7F" w:rsidRPr="006B728F" w14:paraId="61F69EE6" w14:textId="77777777">
        <w:trPr>
          <w:trHeight w:val="27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12A7A" w14:textId="77777777" w:rsidR="00E05D7F" w:rsidRPr="00295A94" w:rsidRDefault="00000000">
            <w:pPr>
              <w:shd w:val="clear" w:color="auto" w:fill="FFFFFF"/>
              <w:spacing w:before="60" w:after="240"/>
              <w:rPr>
                <w:b/>
                <w:sz w:val="20"/>
                <w:szCs w:val="20"/>
                <w:lang w:val="el-GR"/>
              </w:rPr>
            </w:pPr>
            <w:r w:rsidRPr="00295A94">
              <w:rPr>
                <w:b/>
                <w:sz w:val="20"/>
                <w:szCs w:val="20"/>
                <w:lang w:val="el-GR"/>
              </w:rPr>
              <w:t>Προσδοκώμενα μαθησιακά αποτελέσματα</w:t>
            </w:r>
          </w:p>
          <w:p w14:paraId="72377457" w14:textId="77777777" w:rsidR="00E05D7F" w:rsidRPr="00295A94" w:rsidRDefault="00000000">
            <w:pPr>
              <w:shd w:val="clear" w:color="auto" w:fill="FFFFFF"/>
              <w:spacing w:before="240" w:after="240"/>
              <w:rPr>
                <w:i/>
                <w:color w:val="434343"/>
                <w:sz w:val="18"/>
                <w:szCs w:val="18"/>
                <w:lang w:val="el-GR"/>
              </w:rPr>
            </w:pPr>
            <w:r w:rsidRPr="00295A94">
              <w:rPr>
                <w:i/>
                <w:color w:val="434343"/>
                <w:sz w:val="18"/>
                <w:szCs w:val="18"/>
                <w:lang w:val="el-GR"/>
              </w:rPr>
              <w:t xml:space="preserve">Σε ποιες </w:t>
            </w:r>
            <w:proofErr w:type="spellStart"/>
            <w:r w:rsidRPr="00295A94">
              <w:rPr>
                <w:i/>
                <w:color w:val="434343"/>
                <w:sz w:val="18"/>
                <w:szCs w:val="18"/>
                <w:lang w:val="el-GR"/>
              </w:rPr>
              <w:t>εννοιολογήσεις</w:t>
            </w:r>
            <w:proofErr w:type="spellEnd"/>
            <w:r w:rsidRPr="00295A94">
              <w:rPr>
                <w:i/>
                <w:color w:val="434343"/>
                <w:sz w:val="18"/>
                <w:szCs w:val="18"/>
                <w:lang w:val="el-GR"/>
              </w:rPr>
              <w:t xml:space="preserve"> μπορεί να οδηγηθούν οι μαθητές και οι μαθήτριες από αυτό το μάθημα;</w:t>
            </w:r>
          </w:p>
          <w:p w14:paraId="54772EA2"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Οι μαθητές:</w:t>
            </w:r>
          </w:p>
          <w:p w14:paraId="7B44CE98"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να γνωρίσουν τα γεωμετρικά σχήματα και στερεά, να είναι σε θέση να κατασκευάζουν και να αναπαριστούν επίπεδα και στερεά γεωμετρικά σχήματα με διάφορα μέσα με βάση τις ιδιότητες τους.</w:t>
            </w:r>
          </w:p>
          <w:p w14:paraId="19B6A3F1"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να μπορούν να διαχωρίζουν τα γεωμετρικά σχήματα βασιζόμενοι στις χαρακτηριστικές τους ιδιότητες.</w:t>
            </w:r>
          </w:p>
          <w:p w14:paraId="0EBC1ECF" w14:textId="77777777" w:rsidR="00E05D7F" w:rsidRPr="00295A94" w:rsidRDefault="00000000">
            <w:pPr>
              <w:shd w:val="clear" w:color="auto" w:fill="FFFFFF"/>
              <w:spacing w:before="240" w:after="240"/>
              <w:rPr>
                <w:sz w:val="20"/>
                <w:szCs w:val="20"/>
                <w:lang w:val="el-GR"/>
              </w:rPr>
            </w:pPr>
            <w:r w:rsidRPr="00295A94">
              <w:rPr>
                <w:rFonts w:ascii="Times New Roman" w:eastAsia="Times New Roman" w:hAnsi="Times New Roman" w:cs="Times New Roman"/>
                <w:lang w:val="el-GR"/>
              </w:rPr>
              <w:t xml:space="preserve">- να μπορούν να συσχετίζουν τα γεωμετρικά σχήματα με τα αντίστοιχα στερεά. </w:t>
            </w:r>
          </w:p>
        </w:tc>
      </w:tr>
      <w:tr w:rsidR="00E05D7F" w14:paraId="416B5117" w14:textId="77777777">
        <w:trPr>
          <w:trHeight w:val="6425"/>
        </w:trPr>
        <w:tc>
          <w:tcPr>
            <w:tcW w:w="9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AC422" w14:textId="77777777" w:rsidR="00E05D7F" w:rsidRPr="00295A94" w:rsidRDefault="00000000">
            <w:pPr>
              <w:shd w:val="clear" w:color="auto" w:fill="FFFFFF"/>
              <w:spacing w:before="240" w:after="240"/>
              <w:rPr>
                <w:b/>
                <w:sz w:val="20"/>
                <w:szCs w:val="20"/>
                <w:lang w:val="el-GR"/>
              </w:rPr>
            </w:pPr>
            <w:r w:rsidRPr="00295A94">
              <w:rPr>
                <w:b/>
                <w:sz w:val="20"/>
                <w:szCs w:val="20"/>
                <w:lang w:val="el-GR"/>
              </w:rPr>
              <w:lastRenderedPageBreak/>
              <w:t>Σημασία της ενότητας με επίκεντρο τη μαθηματική έννοια–διαδικασία / διεργασία</w:t>
            </w:r>
          </w:p>
          <w:p w14:paraId="62831960" w14:textId="77777777" w:rsidR="00E05D7F" w:rsidRPr="00295A94" w:rsidRDefault="00000000">
            <w:pPr>
              <w:shd w:val="clear" w:color="auto" w:fill="FFFFFF"/>
              <w:spacing w:before="240" w:after="240"/>
              <w:rPr>
                <w:i/>
                <w:color w:val="545251"/>
                <w:sz w:val="18"/>
                <w:szCs w:val="18"/>
                <w:lang w:val="el-GR"/>
              </w:rPr>
            </w:pPr>
            <w:r w:rsidRPr="00295A94">
              <w:rPr>
                <w:i/>
                <w:color w:val="545251"/>
                <w:sz w:val="18"/>
                <w:szCs w:val="18"/>
                <w:lang w:val="el-GR"/>
              </w:rPr>
              <w:t>Πώς η συγκεκριμένη ενότητα αποτελεί συνδετικό κρίκο (με τα προηγούμενα και τα επόμενα) μέσα στην τροχιά στην οποία βρίσκεται</w:t>
            </w:r>
          </w:p>
          <w:p w14:paraId="5A716D96" w14:textId="77777777" w:rsidR="00E05D7F" w:rsidRPr="00295A94" w:rsidRDefault="00000000">
            <w:pPr>
              <w:shd w:val="clear" w:color="auto" w:fill="FFFFFF"/>
              <w:spacing w:before="240" w:after="240" w:line="240" w:lineRule="auto"/>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Η συγκεκριμένη ενότητα έπεται της ταξινόμησης και ανάλυσης των σχημάτων σε στοιχεία και ιδιότητες και προηγείται της σύνδεσης επιπέδων, ανάλυσης και σύνθεσης. </w:t>
            </w:r>
          </w:p>
          <w:p w14:paraId="4C85FB0B" w14:textId="77777777" w:rsidR="00E05D7F" w:rsidRPr="00295A94" w:rsidRDefault="00000000">
            <w:pPr>
              <w:shd w:val="clear" w:color="auto" w:fill="FFFFFF"/>
              <w:spacing w:before="240" w:after="240" w:line="240" w:lineRule="auto"/>
              <w:rPr>
                <w:rFonts w:ascii="Times New Roman" w:eastAsia="Times New Roman" w:hAnsi="Times New Roman" w:cs="Times New Roman"/>
                <w:lang w:val="el-GR"/>
              </w:rPr>
            </w:pPr>
            <w:r w:rsidRPr="00295A94">
              <w:rPr>
                <w:rFonts w:ascii="Times New Roman" w:eastAsia="Times New Roman" w:hAnsi="Times New Roman" w:cs="Times New Roman"/>
                <w:lang w:val="el-GR"/>
              </w:rPr>
              <w:t>Οι κατασκευές με υλικά και οι αναλύσεις και συνθέσεις στηρίζουν την ανάδειξη ιδιοτήτων και σχέσεων.</w:t>
            </w:r>
          </w:p>
          <w:p w14:paraId="4AFCAFE2" w14:textId="77777777" w:rsidR="00E05D7F" w:rsidRPr="00295A94" w:rsidRDefault="00000000">
            <w:pPr>
              <w:shd w:val="clear" w:color="auto" w:fill="FFFFFF"/>
              <w:spacing w:before="240" w:after="240" w:line="240" w:lineRule="auto"/>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 Στις  μικρές τάξεις (Α’ και Β’ Δημοτικού) οι μαθητές ξεκινούν με απλές κατασκευές με χρήση</w:t>
            </w:r>
          </w:p>
          <w:p w14:paraId="5AF4579A" w14:textId="77777777" w:rsidR="00E05D7F" w:rsidRPr="00295A94" w:rsidRDefault="00000000">
            <w:pPr>
              <w:shd w:val="clear" w:color="auto" w:fill="FFFFFF"/>
              <w:spacing w:before="240" w:after="240" w:line="240" w:lineRule="auto"/>
              <w:rPr>
                <w:rFonts w:ascii="Times New Roman" w:eastAsia="Times New Roman" w:hAnsi="Times New Roman" w:cs="Times New Roman"/>
                <w:lang w:val="el-GR"/>
              </w:rPr>
            </w:pPr>
            <w:proofErr w:type="spellStart"/>
            <w:r w:rsidRPr="00295A94">
              <w:rPr>
                <w:rFonts w:ascii="Times New Roman" w:eastAsia="Times New Roman" w:hAnsi="Times New Roman" w:cs="Times New Roman"/>
                <w:lang w:val="el-GR"/>
              </w:rPr>
              <w:t>χειραπτικών</w:t>
            </w:r>
            <w:proofErr w:type="spellEnd"/>
            <w:r w:rsidRPr="00295A94">
              <w:rPr>
                <w:rFonts w:ascii="Times New Roman" w:eastAsia="Times New Roman" w:hAnsi="Times New Roman" w:cs="Times New Roman"/>
                <w:lang w:val="el-GR"/>
              </w:rPr>
              <w:t xml:space="preserve"> υλικών (π.χ. καλαμάκια). Στη συνέχεια, περνούν σε απλούς σχεδιασμούς σε</w:t>
            </w:r>
          </w:p>
          <w:p w14:paraId="6AD19B5D" w14:textId="77777777" w:rsidR="00E05D7F" w:rsidRPr="00295A94" w:rsidRDefault="00000000">
            <w:pPr>
              <w:shd w:val="clear" w:color="auto" w:fill="FFFFFF"/>
              <w:spacing w:before="240" w:after="240" w:line="240" w:lineRule="auto"/>
              <w:rPr>
                <w:rFonts w:ascii="Times New Roman" w:eastAsia="Times New Roman" w:hAnsi="Times New Roman" w:cs="Times New Roman"/>
                <w:lang w:val="el-GR"/>
              </w:rPr>
            </w:pPr>
            <w:r w:rsidRPr="00295A94">
              <w:rPr>
                <w:rFonts w:ascii="Times New Roman" w:eastAsia="Times New Roman" w:hAnsi="Times New Roman" w:cs="Times New Roman"/>
                <w:lang w:val="el-GR"/>
              </w:rPr>
              <w:t>πραγματικό και ψηφιακό περιβάλλον, χρησιμοποιούν τα γεωμετρικά όργανα και</w:t>
            </w:r>
          </w:p>
          <w:p w14:paraId="0642389F" w14:textId="77777777" w:rsidR="00E05D7F" w:rsidRPr="00295A94" w:rsidRDefault="00000000">
            <w:pPr>
              <w:shd w:val="clear" w:color="auto" w:fill="FFFFFF"/>
              <w:spacing w:before="240" w:after="240" w:line="240" w:lineRule="auto"/>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σχεδιάζουν γεωμετρικά στοιχεία (ευθείες, </w:t>
            </w:r>
            <w:proofErr w:type="spellStart"/>
            <w:r w:rsidRPr="00295A94">
              <w:rPr>
                <w:rFonts w:ascii="Times New Roman" w:eastAsia="Times New Roman" w:hAnsi="Times New Roman" w:cs="Times New Roman"/>
                <w:lang w:val="el-GR"/>
              </w:rPr>
              <w:t>ημιευθείες</w:t>
            </w:r>
            <w:proofErr w:type="spellEnd"/>
            <w:r w:rsidRPr="00295A94">
              <w:rPr>
                <w:rFonts w:ascii="Times New Roman" w:eastAsia="Times New Roman" w:hAnsi="Times New Roman" w:cs="Times New Roman"/>
                <w:lang w:val="el-GR"/>
              </w:rPr>
              <w:t xml:space="preserve">, κύκλους, </w:t>
            </w:r>
            <w:proofErr w:type="spellStart"/>
            <w:r w:rsidRPr="00295A94">
              <w:rPr>
                <w:rFonts w:ascii="Times New Roman" w:eastAsia="Times New Roman" w:hAnsi="Times New Roman" w:cs="Times New Roman"/>
                <w:lang w:val="el-GR"/>
              </w:rPr>
              <w:t>κλπ</w:t>
            </w:r>
            <w:proofErr w:type="spellEnd"/>
            <w:r w:rsidRPr="00295A94">
              <w:rPr>
                <w:rFonts w:ascii="Times New Roman" w:eastAsia="Times New Roman" w:hAnsi="Times New Roman" w:cs="Times New Roman"/>
                <w:lang w:val="el-GR"/>
              </w:rPr>
              <w:t>), καθώς και</w:t>
            </w:r>
          </w:p>
          <w:p w14:paraId="3582ECBA" w14:textId="77777777" w:rsidR="00E05D7F" w:rsidRDefault="00000000">
            <w:pPr>
              <w:shd w:val="clear" w:color="auto" w:fill="FFFFFF"/>
              <w:spacing w:before="240" w:after="240" w:line="240" w:lineRule="auto"/>
              <w:rPr>
                <w:rFonts w:ascii="Times New Roman" w:eastAsia="Times New Roman" w:hAnsi="Times New Roman" w:cs="Times New Roman"/>
              </w:rPr>
            </w:pPr>
            <w:proofErr w:type="spellStart"/>
            <w:r>
              <w:rPr>
                <w:rFonts w:ascii="Times New Roman" w:eastAsia="Times New Roman" w:hAnsi="Times New Roman" w:cs="Times New Roman"/>
              </w:rPr>
              <w:t>γεωμετρικά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σχήμ</w:t>
            </w:r>
            <w:proofErr w:type="spellEnd"/>
            <w:r>
              <w:rPr>
                <w:rFonts w:ascii="Times New Roman" w:eastAsia="Times New Roman" w:hAnsi="Times New Roman" w:cs="Times New Roman"/>
              </w:rPr>
              <w:t>ατα.</w:t>
            </w:r>
          </w:p>
          <w:p w14:paraId="7AC0618D" w14:textId="77777777" w:rsidR="00E05D7F" w:rsidRDefault="00E05D7F">
            <w:pPr>
              <w:shd w:val="clear" w:color="auto" w:fill="FFFFFF"/>
              <w:spacing w:before="240" w:after="240"/>
              <w:rPr>
                <w:sz w:val="17"/>
                <w:szCs w:val="17"/>
              </w:rPr>
            </w:pPr>
          </w:p>
        </w:tc>
      </w:tr>
      <w:tr w:rsidR="00E05D7F" w:rsidRPr="006B728F" w14:paraId="2E93E113" w14:textId="77777777">
        <w:trPr>
          <w:trHeight w:val="3890"/>
        </w:trPr>
        <w:tc>
          <w:tcPr>
            <w:tcW w:w="9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12A45D" w14:textId="77777777" w:rsidR="00E05D7F" w:rsidRPr="00295A94" w:rsidRDefault="00000000">
            <w:pPr>
              <w:shd w:val="clear" w:color="auto" w:fill="FFFFFF"/>
              <w:spacing w:before="60" w:after="240"/>
              <w:rPr>
                <w:b/>
                <w:sz w:val="20"/>
                <w:szCs w:val="20"/>
                <w:lang w:val="el-GR"/>
              </w:rPr>
            </w:pPr>
            <w:proofErr w:type="spellStart"/>
            <w:r w:rsidRPr="00295A94">
              <w:rPr>
                <w:b/>
                <w:sz w:val="20"/>
                <w:szCs w:val="20"/>
                <w:lang w:val="el-GR"/>
              </w:rPr>
              <w:t>Προϋπάρχουσα</w:t>
            </w:r>
            <w:proofErr w:type="spellEnd"/>
            <w:r w:rsidRPr="00295A94">
              <w:rPr>
                <w:b/>
                <w:sz w:val="20"/>
                <w:szCs w:val="20"/>
                <w:lang w:val="el-GR"/>
              </w:rPr>
              <w:t xml:space="preserve"> γνώση</w:t>
            </w:r>
          </w:p>
          <w:p w14:paraId="5F3868C9" w14:textId="77777777" w:rsidR="00E05D7F" w:rsidRPr="00295A94" w:rsidRDefault="00000000">
            <w:pPr>
              <w:shd w:val="clear" w:color="auto" w:fill="FFFFFF"/>
              <w:spacing w:before="240" w:after="240"/>
              <w:rPr>
                <w:i/>
                <w:color w:val="545251"/>
                <w:sz w:val="18"/>
                <w:szCs w:val="18"/>
                <w:lang w:val="el-GR"/>
              </w:rPr>
            </w:pPr>
            <w:r w:rsidRPr="00295A94">
              <w:rPr>
                <w:i/>
                <w:color w:val="545251"/>
                <w:sz w:val="18"/>
                <w:szCs w:val="18"/>
                <w:lang w:val="el-GR"/>
              </w:rPr>
              <w:t>Σε ποιες προηγούμενες γνώσεις και εμπειρίες θα στηριχθούν οι μαθητές και οι μαθήτριες ώστε να συμμετάσχουν στο μάθημα;</w:t>
            </w:r>
          </w:p>
          <w:p w14:paraId="1218E188"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Οι μαθητές βασίζονται σε γνώσεις και εμπειρίες που έχουν αποκτήσει από την Α’ τάξη. Ειδικότερα, γνωρίζουν την διαδικασία κατασκευής γνώριμων επίπεδων και στερεών γεωμετρικών σχημάτων με διάφορα μέσα και συζήτησης των ιδιοτήτων. </w:t>
            </w:r>
          </w:p>
          <w:p w14:paraId="5F90D135"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Οι μαθητές πρέπει να αναγνωρίζουν τα γεωμετρικά σχήματα (τρίγωνο, τετράγωνο, κύκλος, ορθογώνιο παραλληλόγραμμο), τόσο από την σχηματική απεικόνιση αυτών όσο και σε αντικείμενα καθημερινής χρήσης (π.χ. Κονσέρβες, μπάλα, κουτί παπουτσιών, πόρτα, κ. ά.). </w:t>
            </w:r>
          </w:p>
          <w:p w14:paraId="51B6BDF0"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Να αναγνωρίζουν ομοιότητες και διαφορές σε δεδομένα σχήματα (αριθμό πλευρών) ή στερεά (ως προς το μέγεθος, το σχήμα, αν είναι σταθερά ή κυλούν εύκολα </w:t>
            </w:r>
            <w:proofErr w:type="spellStart"/>
            <w:r w:rsidRPr="00295A94">
              <w:rPr>
                <w:rFonts w:ascii="Times New Roman" w:eastAsia="Times New Roman" w:hAnsi="Times New Roman" w:cs="Times New Roman"/>
                <w:lang w:val="el-GR"/>
              </w:rPr>
              <w:t>κτλ</w:t>
            </w:r>
            <w:proofErr w:type="spellEnd"/>
            <w:r w:rsidRPr="00295A94">
              <w:rPr>
                <w:rFonts w:ascii="Times New Roman" w:eastAsia="Times New Roman" w:hAnsi="Times New Roman" w:cs="Times New Roman"/>
                <w:lang w:val="el-GR"/>
              </w:rPr>
              <w:t>).</w:t>
            </w:r>
          </w:p>
          <w:p w14:paraId="6AA1784D"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Να είναι σε θέση να χρησιμοποιήσουν τον χάρακα για την χάραξη ευθύγραμμων τμημάτων.</w:t>
            </w:r>
          </w:p>
          <w:p w14:paraId="4F911330"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Να μπορούν να συνεργάζονται ομαδικά. </w:t>
            </w:r>
          </w:p>
          <w:p w14:paraId="0B9A03E3" w14:textId="77777777" w:rsidR="00E05D7F" w:rsidRPr="00295A94" w:rsidRDefault="00000000">
            <w:pPr>
              <w:shd w:val="clear" w:color="auto" w:fill="FFFFFF"/>
              <w:spacing w:before="240" w:after="240"/>
              <w:rPr>
                <w:sz w:val="20"/>
                <w:szCs w:val="20"/>
                <w:lang w:val="el-GR"/>
              </w:rPr>
            </w:pPr>
            <w:r w:rsidRPr="00295A94">
              <w:rPr>
                <w:rFonts w:ascii="Times New Roman" w:eastAsia="Times New Roman" w:hAnsi="Times New Roman" w:cs="Times New Roman"/>
                <w:lang w:val="el-GR"/>
              </w:rPr>
              <w:t xml:space="preserve">Να χρησιμοποιούν ως εργαλείο το </w:t>
            </w:r>
            <w:proofErr w:type="spellStart"/>
            <w:r w:rsidRPr="00295A94">
              <w:rPr>
                <w:rFonts w:ascii="Times New Roman" w:eastAsia="Times New Roman" w:hAnsi="Times New Roman" w:cs="Times New Roman"/>
                <w:lang w:val="el-GR"/>
              </w:rPr>
              <w:t>τάνγκραμ</w:t>
            </w:r>
            <w:proofErr w:type="spellEnd"/>
            <w:r w:rsidRPr="00295A94">
              <w:rPr>
                <w:rFonts w:ascii="Times New Roman" w:eastAsia="Times New Roman" w:hAnsi="Times New Roman" w:cs="Times New Roman"/>
                <w:lang w:val="el-GR"/>
              </w:rPr>
              <w:t>.</w:t>
            </w:r>
          </w:p>
        </w:tc>
      </w:tr>
      <w:tr w:rsidR="00E05D7F" w:rsidRPr="006B728F" w14:paraId="609BBFF8" w14:textId="77777777">
        <w:trPr>
          <w:trHeight w:val="3095"/>
        </w:trPr>
        <w:tc>
          <w:tcPr>
            <w:tcW w:w="9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2E65EC" w14:textId="77777777" w:rsidR="00E05D7F" w:rsidRPr="00295A94" w:rsidRDefault="00000000">
            <w:pPr>
              <w:shd w:val="clear" w:color="auto" w:fill="FFFFFF"/>
              <w:spacing w:before="240" w:after="240"/>
              <w:rPr>
                <w:b/>
                <w:sz w:val="20"/>
                <w:szCs w:val="20"/>
                <w:lang w:val="el-GR"/>
              </w:rPr>
            </w:pPr>
            <w:r w:rsidRPr="00295A94">
              <w:rPr>
                <w:b/>
                <w:sz w:val="20"/>
                <w:szCs w:val="20"/>
                <w:lang w:val="el-GR"/>
              </w:rPr>
              <w:lastRenderedPageBreak/>
              <w:t>Βασικές δυσκολίες των μαθητών ως προς τη μαθηματική έννοια-διαδικασία / διεργασία</w:t>
            </w:r>
          </w:p>
          <w:p w14:paraId="61090EA3" w14:textId="77777777" w:rsidR="00E05D7F" w:rsidRPr="00295A94" w:rsidRDefault="00000000">
            <w:pPr>
              <w:shd w:val="clear" w:color="auto" w:fill="FFFFFF"/>
              <w:spacing w:before="240" w:after="240"/>
              <w:rPr>
                <w:i/>
                <w:color w:val="545251"/>
                <w:sz w:val="18"/>
                <w:szCs w:val="18"/>
                <w:lang w:val="el-GR"/>
              </w:rPr>
            </w:pPr>
            <w:r w:rsidRPr="00295A94">
              <w:rPr>
                <w:i/>
                <w:color w:val="545251"/>
                <w:sz w:val="18"/>
                <w:szCs w:val="18"/>
                <w:lang w:val="el-GR"/>
              </w:rPr>
              <w:t xml:space="preserve">Δυσκολίες που αναμένεται να αντιμετωπίσουν στην κατανόηση </w:t>
            </w:r>
            <w:r w:rsidRPr="00295A94">
              <w:rPr>
                <w:i/>
                <w:color w:val="545251"/>
                <w:sz w:val="18"/>
                <w:szCs w:val="18"/>
                <w:u w:val="single"/>
                <w:lang w:val="el-GR"/>
              </w:rPr>
              <w:t>της μαθηματικής ιδέας</w:t>
            </w:r>
            <w:r w:rsidRPr="00295A94">
              <w:rPr>
                <w:i/>
                <w:color w:val="545251"/>
                <w:sz w:val="18"/>
                <w:szCs w:val="18"/>
                <w:lang w:val="el-GR"/>
              </w:rPr>
              <w:t xml:space="preserve"> (έννοια, διαδικασία, διεργασία που αποτελεί αντικείμενο μάθησης στη συγκεκριμένη ενότητα)</w:t>
            </w:r>
          </w:p>
          <w:p w14:paraId="33835F74"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Πιθανές δυσκολίες που αναμένεται να αντιμετωπίσουν οι μαθητές, εντοπίζονται στα εξής:</w:t>
            </w:r>
          </w:p>
          <w:p w14:paraId="51F1AF9E"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Να προσεγγίσουν τις ιδιότητες και τις σχέσεις των γεωμετρικών σχημάτων και των στερεών.</w:t>
            </w:r>
          </w:p>
          <w:p w14:paraId="3FEB2F5E"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 Να αντιληφθούν τον </w:t>
            </w:r>
            <w:proofErr w:type="spellStart"/>
            <w:r w:rsidRPr="00295A94">
              <w:rPr>
                <w:rFonts w:ascii="Times New Roman" w:eastAsia="Times New Roman" w:hAnsi="Times New Roman" w:cs="Times New Roman"/>
                <w:lang w:val="el-GR"/>
              </w:rPr>
              <w:t>οπτικοχωρικό</w:t>
            </w:r>
            <w:proofErr w:type="spellEnd"/>
            <w:r w:rsidRPr="00295A94">
              <w:rPr>
                <w:rFonts w:ascii="Times New Roman" w:eastAsia="Times New Roman" w:hAnsi="Times New Roman" w:cs="Times New Roman"/>
                <w:lang w:val="el-GR"/>
              </w:rPr>
              <w:t xml:space="preserve"> προσανατολισμό. Απαιτείται εξάσκηση με τη βοήθεια του εκπαιδευτικού προκειμένου οι μαθητές να βελτιώσουν την αντιληπτική τους ικανότητα στην αναγνώριση και σύνθεση γεωμετρικών σχημάτων. </w:t>
            </w:r>
          </w:p>
          <w:p w14:paraId="3C85035D"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Η έρευνα (</w:t>
            </w:r>
            <w:r>
              <w:rPr>
                <w:rFonts w:ascii="Times New Roman" w:eastAsia="Times New Roman" w:hAnsi="Times New Roman" w:cs="Times New Roman"/>
              </w:rPr>
              <w:t>Clements</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et</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al</w:t>
            </w:r>
            <w:r w:rsidRPr="00295A94">
              <w:rPr>
                <w:rFonts w:ascii="Times New Roman" w:eastAsia="Times New Roman" w:hAnsi="Times New Roman" w:cs="Times New Roman"/>
                <w:lang w:val="el-GR"/>
              </w:rPr>
              <w:t>, 1999) δείχνει ότι οι μαθητές πρώτης σχολικής ηλικίας συχνά προβαίνουν στην αναγνώριση ενός σχήματος κυρίως αντιπαραβάλλοντάς το με ένα πρότυπο του σχήματος (</w:t>
            </w:r>
            <w:r>
              <w:rPr>
                <w:rFonts w:ascii="Times New Roman" w:eastAsia="Times New Roman" w:hAnsi="Times New Roman" w:cs="Times New Roman"/>
              </w:rPr>
              <w:t>prototype</w:t>
            </w:r>
            <w:r w:rsidRPr="00295A94">
              <w:rPr>
                <w:rFonts w:ascii="Times New Roman" w:eastAsia="Times New Roman" w:hAnsi="Times New Roman" w:cs="Times New Roman"/>
                <w:lang w:val="el-GR"/>
              </w:rPr>
              <w:t xml:space="preserve">) που βάσει των εμπειριών τους έχουν σχηματίσει (π.χ. Κάτι που μοιάζει με πόρτα είναι ένα ορθογώνιο παραλληλόγραμμο). Αντίθετα, δε φαίνεται να βασίζουν την προσέγγισή τους σε αναγνώριση γεωμετρικών ιδιοτήτων (και των σχέσεων μεταξύ των ιδιοτήτων) που χαρακτηρίζουν τα σχήματα. </w:t>
            </w:r>
          </w:p>
          <w:p w14:paraId="55DED4EF" w14:textId="77777777" w:rsidR="00E05D7F" w:rsidRPr="00295A94" w:rsidRDefault="00E05D7F">
            <w:pPr>
              <w:shd w:val="clear" w:color="auto" w:fill="FFFFFF"/>
              <w:spacing w:before="240" w:after="240"/>
              <w:rPr>
                <w:b/>
                <w:sz w:val="18"/>
                <w:szCs w:val="18"/>
                <w:lang w:val="el-GR"/>
              </w:rPr>
            </w:pPr>
          </w:p>
        </w:tc>
      </w:tr>
      <w:tr w:rsidR="00E05D7F" w:rsidRPr="006B728F" w14:paraId="4463BF18" w14:textId="77777777">
        <w:trPr>
          <w:trHeight w:val="590"/>
        </w:trPr>
        <w:tc>
          <w:tcPr>
            <w:tcW w:w="9360" w:type="dxa"/>
            <w:tcBorders>
              <w:top w:val="nil"/>
              <w:left w:val="nil"/>
              <w:bottom w:val="single" w:sz="8" w:space="0" w:color="000000"/>
              <w:right w:val="nil"/>
            </w:tcBorders>
            <w:tcMar>
              <w:top w:w="100" w:type="dxa"/>
              <w:left w:w="100" w:type="dxa"/>
              <w:bottom w:w="100" w:type="dxa"/>
              <w:right w:w="100" w:type="dxa"/>
            </w:tcMar>
          </w:tcPr>
          <w:p w14:paraId="5220838E" w14:textId="77777777" w:rsidR="00E05D7F" w:rsidRPr="00295A94" w:rsidRDefault="00000000">
            <w:pPr>
              <w:shd w:val="clear" w:color="auto" w:fill="FFFFFF"/>
              <w:spacing w:before="120" w:after="240"/>
              <w:rPr>
                <w:i/>
                <w:lang w:val="el-GR"/>
              </w:rPr>
            </w:pPr>
            <w:r w:rsidRPr="00295A94">
              <w:rPr>
                <w:b/>
                <w:lang w:val="el-GR"/>
              </w:rPr>
              <w:t xml:space="preserve">Α2. ΕΠΙΛΟΓΗ ΕΡΓΩΝ </w:t>
            </w:r>
            <w:r w:rsidRPr="00295A94">
              <w:rPr>
                <w:i/>
                <w:lang w:val="el-GR"/>
              </w:rPr>
              <w:t>(για κάθε φάση της διδασκαλίας)</w:t>
            </w:r>
          </w:p>
        </w:tc>
      </w:tr>
      <w:tr w:rsidR="00E05D7F" w14:paraId="5A8BC917" w14:textId="77777777">
        <w:trPr>
          <w:trHeight w:val="3050"/>
        </w:trPr>
        <w:tc>
          <w:tcPr>
            <w:tcW w:w="9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A6D3C2" w14:textId="77777777" w:rsidR="00E05D7F" w:rsidRPr="00295A94" w:rsidRDefault="00000000">
            <w:pPr>
              <w:shd w:val="clear" w:color="auto" w:fill="FFFFFF"/>
              <w:spacing w:before="240" w:after="240"/>
              <w:rPr>
                <w:color w:val="545251"/>
                <w:sz w:val="20"/>
                <w:szCs w:val="20"/>
                <w:lang w:val="el-GR"/>
              </w:rPr>
            </w:pPr>
            <w:r w:rsidRPr="00295A94">
              <w:rPr>
                <w:b/>
                <w:sz w:val="20"/>
                <w:szCs w:val="20"/>
                <w:lang w:val="el-GR"/>
              </w:rPr>
              <w:t xml:space="preserve">Επιλογή κατάλληλων έργων και εκπαιδευτικών υλικών </w:t>
            </w:r>
            <w:r w:rsidRPr="00295A94">
              <w:rPr>
                <w:color w:val="545251"/>
                <w:sz w:val="20"/>
                <w:szCs w:val="20"/>
                <w:lang w:val="el-GR"/>
              </w:rPr>
              <w:t>(σε σχέση με τα ΠΜΑ, σε συμβατικό ή υπολογιστικό περιβάλλον)</w:t>
            </w:r>
          </w:p>
          <w:p w14:paraId="3816A3BA" w14:textId="77777777" w:rsidR="00E05D7F" w:rsidRPr="00295A94" w:rsidRDefault="00000000">
            <w:pPr>
              <w:shd w:val="clear" w:color="auto" w:fill="FFFFFF"/>
              <w:spacing w:before="240" w:after="240"/>
              <w:rPr>
                <w:i/>
                <w:color w:val="545251"/>
                <w:sz w:val="18"/>
                <w:szCs w:val="18"/>
                <w:lang w:val="el-GR"/>
              </w:rPr>
            </w:pPr>
            <w:r w:rsidRPr="00295A94">
              <w:rPr>
                <w:i/>
                <w:color w:val="545251"/>
                <w:sz w:val="18"/>
                <w:szCs w:val="18"/>
                <w:lang w:val="el-GR"/>
              </w:rPr>
              <w:t>Περιγράψτε το κύριο έργο/α στο οποίο/α εργάζονται οι μαθητές σε αυτό το μάθημα, στοιχεία της μαθηματικής δραστηριότητας που είναι επιθυμητό να αναπτυχθούν κατά την ενασχόληση των μαθητών με το έργο (σε παράρτημα μπορείτε να προσθέσετε αποτυπώσεις οθόνης, εικόνες από το έργο κ.λπ.)</w:t>
            </w:r>
          </w:p>
          <w:p w14:paraId="5793DFC6" w14:textId="77777777" w:rsidR="00E05D7F" w:rsidRPr="00295A94" w:rsidRDefault="00000000">
            <w:pPr>
              <w:shd w:val="clear" w:color="auto" w:fill="FFFFFF"/>
              <w:spacing w:before="240" w:after="240"/>
              <w:rPr>
                <w:rFonts w:ascii="Times New Roman" w:eastAsia="Times New Roman" w:hAnsi="Times New Roman" w:cs="Times New Roman"/>
                <w:b/>
                <w:sz w:val="24"/>
                <w:szCs w:val="24"/>
                <w:lang w:val="el-GR"/>
              </w:rPr>
            </w:pPr>
            <w:r w:rsidRPr="00295A94">
              <w:rPr>
                <w:rFonts w:ascii="Times New Roman" w:eastAsia="Times New Roman" w:hAnsi="Times New Roman" w:cs="Times New Roman"/>
                <w:b/>
                <w:sz w:val="24"/>
                <w:szCs w:val="24"/>
                <w:lang w:val="el-GR"/>
              </w:rPr>
              <w:t>1η φάση</w:t>
            </w:r>
          </w:p>
          <w:p w14:paraId="5EFC9A86"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Οι μαθητές χωρισμένοι σε ομάδες σχεδιάζουν σε ένα φύλλο χαρτί ένα σχήμα (π.χ. Τυχαία ανάθεση) και στη συνέχεια εντοπίζουν ένα αντικείμενο (γεωμετρικό στερεό) και το συσχετίζουν με το σχήμα αυτό. Σχεδιάζουν το αντικείμενο και ακολουθεί συζήτηση.</w:t>
            </w:r>
          </w:p>
          <w:p w14:paraId="1BC10097"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Οι μαθητές χωρισμένοι σε 4 ομάδες. Κάθε ομάδα παίρνει τυχαία έναν φάκελο μέσα στον οποίο υπάρχει ένα φύλλο χαρτί στο οποίο απεικονίζεται ένα γεωμετρικό σχήμα. Ακολούθως, γίνεται μια βόλτα (</w:t>
            </w:r>
            <w:r>
              <w:rPr>
                <w:rFonts w:ascii="Times New Roman" w:eastAsia="Times New Roman" w:hAnsi="Times New Roman" w:cs="Times New Roman"/>
              </w:rPr>
              <w:t>shape</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walk</w:t>
            </w:r>
            <w:r w:rsidRPr="00295A94">
              <w:rPr>
                <w:rFonts w:ascii="Times New Roman" w:eastAsia="Times New Roman" w:hAnsi="Times New Roman" w:cs="Times New Roman"/>
                <w:lang w:val="el-GR"/>
              </w:rPr>
              <w:t>)  των μαθητών είτε μέσα στην τάξη, είτε και εκτός (π.χ. στο διάδρομο) με τους μαθητές να προσπαθούν να εντοπίσουν αντικείμενα σχετικά με το γεωμετρικό σχήμα που τους έτυχε στο φάκελο.</w:t>
            </w:r>
          </w:p>
          <w:p w14:paraId="564068A3"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lastRenderedPageBreak/>
              <w:t xml:space="preserve">Η φάση ολοκληρώνεται με τις ομάδες να αναφέρουν τα αντικείμενα που εντόπισαν και με την </w:t>
            </w:r>
            <w:proofErr w:type="spellStart"/>
            <w:r w:rsidRPr="00295A94">
              <w:rPr>
                <w:rFonts w:ascii="Times New Roman" w:eastAsia="Times New Roman" w:hAnsi="Times New Roman" w:cs="Times New Roman"/>
                <w:lang w:val="el-GR"/>
              </w:rPr>
              <w:t>ταξη</w:t>
            </w:r>
            <w:proofErr w:type="spellEnd"/>
            <w:r w:rsidRPr="00295A94">
              <w:rPr>
                <w:rFonts w:ascii="Times New Roman" w:eastAsia="Times New Roman" w:hAnsi="Times New Roman" w:cs="Times New Roman"/>
                <w:lang w:val="el-GR"/>
              </w:rPr>
              <w:t xml:space="preserve"> να συζητάει κατά πόσον τα αντικείμενα αυτά πράγματι παρουσιάζουν ομοιότητα με το υπό συζήτηση σχήμα κάθε φορά.</w:t>
            </w:r>
          </w:p>
          <w:p w14:paraId="7FFB0F80" w14:textId="77777777" w:rsidR="00E05D7F" w:rsidRPr="00295A94" w:rsidRDefault="00000000">
            <w:pPr>
              <w:shd w:val="clear" w:color="auto" w:fill="FFFFFF"/>
              <w:spacing w:before="240" w:after="240"/>
              <w:rPr>
                <w:rFonts w:ascii="Times New Roman" w:eastAsia="Times New Roman" w:hAnsi="Times New Roman" w:cs="Times New Roman"/>
                <w:b/>
                <w:sz w:val="24"/>
                <w:szCs w:val="24"/>
                <w:lang w:val="el-GR"/>
              </w:rPr>
            </w:pPr>
            <w:r w:rsidRPr="00295A94">
              <w:rPr>
                <w:rFonts w:ascii="Times New Roman" w:eastAsia="Times New Roman" w:hAnsi="Times New Roman" w:cs="Times New Roman"/>
                <w:b/>
                <w:sz w:val="24"/>
                <w:szCs w:val="24"/>
                <w:lang w:val="el-GR"/>
              </w:rPr>
              <w:t>2η φάση</w:t>
            </w:r>
          </w:p>
          <w:p w14:paraId="5D8E9CFB"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Οι μαθητές αξιοποιώντας υλικά όπως οδοντογλυφίδες και πλαστελίνη, κατασκευάζουν γεωμετρικά στερεά. </w:t>
            </w:r>
          </w:p>
          <w:p w14:paraId="43293036"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Συζήτηση: Ο εκπαιδευτικός ενθαρρύνει τους μαθητές να παρουσιάσουν τις κατασκευές τους και να συζητήσουν για ομοιότητες και διαφορές. Όσες ομάδες έχουν δημιουργήσει ίδια στερεά καλούνται να εξηγήσουν βάσει των ιδιοτήτων τι είναι αυτό που κάνει τις κατασκευές τους να μοιάζουν.</w:t>
            </w:r>
          </w:p>
          <w:p w14:paraId="1E2B5818" w14:textId="77777777" w:rsidR="00E05D7F" w:rsidRPr="00295A94" w:rsidRDefault="00000000">
            <w:pPr>
              <w:shd w:val="clear" w:color="auto" w:fill="FFFFFF"/>
              <w:spacing w:before="240" w:after="240"/>
              <w:rPr>
                <w:rFonts w:ascii="Times New Roman" w:eastAsia="Times New Roman" w:hAnsi="Times New Roman" w:cs="Times New Roman"/>
                <w:b/>
                <w:sz w:val="24"/>
                <w:szCs w:val="24"/>
                <w:lang w:val="el-GR"/>
              </w:rPr>
            </w:pPr>
            <w:r w:rsidRPr="00295A94">
              <w:rPr>
                <w:rFonts w:ascii="Times New Roman" w:eastAsia="Times New Roman" w:hAnsi="Times New Roman" w:cs="Times New Roman"/>
                <w:b/>
                <w:sz w:val="24"/>
                <w:szCs w:val="24"/>
                <w:lang w:val="el-GR"/>
              </w:rPr>
              <w:t>3η φάση</w:t>
            </w:r>
          </w:p>
          <w:p w14:paraId="7FDF4757"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Αξιοποίηση </w:t>
            </w:r>
            <w:proofErr w:type="spellStart"/>
            <w:r w:rsidRPr="00295A94">
              <w:rPr>
                <w:rFonts w:ascii="Times New Roman" w:eastAsia="Times New Roman" w:hAnsi="Times New Roman" w:cs="Times New Roman"/>
                <w:lang w:val="el-GR"/>
              </w:rPr>
              <w:t>τάνγκραμ</w:t>
            </w:r>
            <w:proofErr w:type="spellEnd"/>
            <w:r w:rsidRPr="00295A94">
              <w:rPr>
                <w:rFonts w:ascii="Times New Roman" w:eastAsia="Times New Roman" w:hAnsi="Times New Roman" w:cs="Times New Roman"/>
                <w:lang w:val="el-GR"/>
              </w:rPr>
              <w:t xml:space="preserve">  </w:t>
            </w:r>
          </w:p>
          <w:p w14:paraId="33C0BE68"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Αξιοποίηση λογισμικών για την εμπέδωση των παραπάνω</w:t>
            </w:r>
          </w:p>
          <w:p w14:paraId="0455618B" w14:textId="77777777" w:rsidR="00E05D7F" w:rsidRDefault="00000000">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(βλ. πα</w:t>
            </w:r>
            <w:proofErr w:type="spellStart"/>
            <w:r>
              <w:rPr>
                <w:rFonts w:ascii="Times New Roman" w:eastAsia="Times New Roman" w:hAnsi="Times New Roman" w:cs="Times New Roman"/>
              </w:rPr>
              <w:t>ράρτημ</w:t>
            </w:r>
            <w:proofErr w:type="spellEnd"/>
            <w:r>
              <w:rPr>
                <w:rFonts w:ascii="Times New Roman" w:eastAsia="Times New Roman" w:hAnsi="Times New Roman" w:cs="Times New Roman"/>
              </w:rPr>
              <w:t>α)</w:t>
            </w:r>
          </w:p>
        </w:tc>
      </w:tr>
      <w:tr w:rsidR="00E05D7F" w:rsidRPr="006B728F" w14:paraId="4655DD0F" w14:textId="77777777">
        <w:trPr>
          <w:trHeight w:val="3050"/>
        </w:trPr>
        <w:tc>
          <w:tcPr>
            <w:tcW w:w="9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AE6F04" w14:textId="77777777" w:rsidR="00E05D7F" w:rsidRPr="00295A94" w:rsidRDefault="00000000">
            <w:pPr>
              <w:shd w:val="clear" w:color="auto" w:fill="FFFFFF"/>
              <w:spacing w:before="240" w:after="240"/>
              <w:rPr>
                <w:b/>
                <w:sz w:val="20"/>
                <w:szCs w:val="20"/>
                <w:lang w:val="el-GR"/>
              </w:rPr>
            </w:pPr>
            <w:r w:rsidRPr="00295A94">
              <w:rPr>
                <w:b/>
                <w:sz w:val="20"/>
                <w:szCs w:val="20"/>
                <w:lang w:val="el-GR"/>
              </w:rPr>
              <w:lastRenderedPageBreak/>
              <w:t>Αξιολόγηση</w:t>
            </w:r>
          </w:p>
          <w:p w14:paraId="21E5C95E" w14:textId="77777777" w:rsidR="00E05D7F" w:rsidRPr="00295A94" w:rsidRDefault="00000000">
            <w:pPr>
              <w:shd w:val="clear" w:color="auto" w:fill="FFFFFF"/>
              <w:spacing w:before="240" w:after="240"/>
              <w:rPr>
                <w:i/>
                <w:sz w:val="18"/>
                <w:szCs w:val="18"/>
                <w:lang w:val="el-GR"/>
              </w:rPr>
            </w:pPr>
            <w:r w:rsidRPr="00295A94">
              <w:rPr>
                <w:i/>
                <w:sz w:val="18"/>
                <w:szCs w:val="18"/>
                <w:lang w:val="el-GR"/>
              </w:rPr>
              <w:t>Αξιολόγηση μάθησης/ μαθητή (πώς θα ελεγχθεί / διαπιστωθεί τι κατάφερε κάθε μαθητής αλλά και η τάξη συλλογικά)</w:t>
            </w:r>
          </w:p>
          <w:p w14:paraId="076AD79F" w14:textId="77777777" w:rsidR="00E05D7F" w:rsidRPr="00295A94" w:rsidRDefault="00000000">
            <w:pPr>
              <w:shd w:val="clear" w:color="auto" w:fill="FFFFFF"/>
              <w:spacing w:before="240" w:after="240"/>
              <w:rPr>
                <w:i/>
                <w:sz w:val="18"/>
                <w:szCs w:val="18"/>
                <w:lang w:val="el-GR"/>
              </w:rPr>
            </w:pPr>
            <w:r w:rsidRPr="00295A94">
              <w:rPr>
                <w:i/>
                <w:sz w:val="18"/>
                <w:szCs w:val="18"/>
                <w:lang w:val="el-GR"/>
              </w:rPr>
              <w:t>Αξιολόγηση για το διδακτικό έργο (πώς θα ελεγχθεί / διαπιστωθεί αν οι διδακτικές επιλογές ήταν επιτυχείς ή αναποτελεσματικές;)</w:t>
            </w:r>
          </w:p>
          <w:p w14:paraId="28DE9248"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 xml:space="preserve">Για τον έλεγχο της ικανότητας αναγνώρισης σχημάτων μπορεί να αξιοποιηθεί κάποιο βιβλίο τύπου </w:t>
            </w:r>
            <w:r>
              <w:rPr>
                <w:rFonts w:ascii="Times New Roman" w:eastAsia="Times New Roman" w:hAnsi="Times New Roman" w:cs="Times New Roman"/>
              </w:rPr>
              <w:t>Museum</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Shapes</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Metropolitan</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Museum</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of</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Art</w:t>
            </w:r>
            <w:r w:rsidRPr="00295A94">
              <w:rPr>
                <w:rFonts w:ascii="Times New Roman" w:eastAsia="Times New Roman" w:hAnsi="Times New Roman" w:cs="Times New Roman"/>
                <w:lang w:val="el-GR"/>
              </w:rPr>
              <w:t xml:space="preserve">, 3) </w:t>
            </w:r>
            <w:r>
              <w:rPr>
                <w:rFonts w:ascii="Times New Roman" w:eastAsia="Times New Roman" w:hAnsi="Times New Roman" w:cs="Times New Roman"/>
              </w:rPr>
              <w:t>by</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The</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NY</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Metropolitan</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Museum</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of</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Art</w:t>
            </w:r>
            <w:r w:rsidRPr="00295A94">
              <w:rPr>
                <w:rFonts w:ascii="Times New Roman" w:eastAsia="Times New Roman" w:hAnsi="Times New Roman" w:cs="Times New Roman"/>
                <w:lang w:val="el-GR"/>
              </w:rPr>
              <w:t xml:space="preserve"> (</w:t>
            </w:r>
            <w:r>
              <w:rPr>
                <w:rFonts w:ascii="Times New Roman" w:eastAsia="Times New Roman" w:hAnsi="Times New Roman" w:cs="Times New Roman"/>
              </w:rPr>
              <w:t>Author</w:t>
            </w:r>
            <w:r w:rsidRPr="00295A94">
              <w:rPr>
                <w:rFonts w:ascii="Times New Roman" w:eastAsia="Times New Roman" w:hAnsi="Times New Roman" w:cs="Times New Roman"/>
                <w:lang w:val="el-GR"/>
              </w:rPr>
              <w:t>) με τους μαθητές να καλούνται να αναγνωρίσουν τα γεωμετρικά σχήματα που υπάρχουν στα επιλεγμένα έργα τέχνης που παρουσιάζονται στο βιβλίο (Αν δεν υπάρχει το βιβλίο υπάρχει η δυνατότητα εντοπισμού των εν λόγω έργων τέχνης σαν εικόνα στο διαδίκτυο…)</w:t>
            </w:r>
          </w:p>
          <w:p w14:paraId="7D9E8B60" w14:textId="77777777" w:rsidR="00E05D7F" w:rsidRPr="00295A94" w:rsidRDefault="00000000">
            <w:pPr>
              <w:shd w:val="clear" w:color="auto" w:fill="FFFFFF"/>
              <w:spacing w:before="240" w:after="240"/>
              <w:rPr>
                <w:rFonts w:ascii="Times New Roman" w:eastAsia="Times New Roman" w:hAnsi="Times New Roman" w:cs="Times New Roman"/>
                <w:color w:val="00FF00"/>
                <w:lang w:val="el-GR"/>
              </w:rPr>
            </w:pPr>
            <w:r w:rsidRPr="00295A94">
              <w:rPr>
                <w:rFonts w:ascii="Times New Roman" w:eastAsia="Times New Roman" w:hAnsi="Times New Roman" w:cs="Times New Roman"/>
                <w:lang w:val="el-GR"/>
              </w:rPr>
              <w:t>Φύλλο εργασίας για αναγνώριση σχημάτων και αντιστοίχιση με στερεά (παραπομπή άρθρο)</w:t>
            </w:r>
          </w:p>
        </w:tc>
      </w:tr>
    </w:tbl>
    <w:p w14:paraId="670E539A" w14:textId="77777777" w:rsidR="00E05D7F" w:rsidRPr="00295A94" w:rsidRDefault="00000000">
      <w:pPr>
        <w:shd w:val="clear" w:color="auto" w:fill="FFFFFF"/>
        <w:spacing w:before="240" w:after="240"/>
        <w:rPr>
          <w:lang w:val="el-GR"/>
        </w:rPr>
      </w:pPr>
      <w:r w:rsidRPr="00295A94">
        <w:rPr>
          <w:lang w:val="el-GR"/>
        </w:rPr>
        <w:t xml:space="preserve"> </w:t>
      </w:r>
    </w:p>
    <w:p w14:paraId="2BAA1BE7" w14:textId="77777777" w:rsidR="00E05D7F" w:rsidRPr="00295A94" w:rsidRDefault="00000000">
      <w:pPr>
        <w:shd w:val="clear" w:color="auto" w:fill="FFFFFF"/>
        <w:spacing w:before="240" w:after="240"/>
        <w:rPr>
          <w:b/>
          <w:lang w:val="el-GR"/>
        </w:rPr>
      </w:pPr>
      <w:r w:rsidRPr="00295A94">
        <w:rPr>
          <w:b/>
          <w:lang w:val="el-GR"/>
        </w:rPr>
        <w:t>Β. ΔΙΔΑΚΤΙΚΕΣ ΠΡΑΚΤΙΚΕΣ ΠΟΥ ΘΑ ΥΙΟΘΕΤΗΣΕΤΕ</w:t>
      </w:r>
    </w:p>
    <w:tbl>
      <w:tblPr>
        <w:tblStyle w:val="a7"/>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E05D7F" w:rsidRPr="006B728F" w14:paraId="5BA1F475" w14:textId="77777777">
        <w:trPr>
          <w:trHeight w:val="5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D4868" w14:textId="77777777" w:rsidR="00E05D7F" w:rsidRPr="00295A94" w:rsidRDefault="00000000">
            <w:pPr>
              <w:shd w:val="clear" w:color="auto" w:fill="FFFFFF"/>
              <w:spacing w:before="60" w:after="240"/>
              <w:rPr>
                <w:b/>
                <w:sz w:val="20"/>
                <w:szCs w:val="20"/>
                <w:lang w:val="el-GR"/>
              </w:rPr>
            </w:pPr>
            <w:r w:rsidRPr="00295A94">
              <w:rPr>
                <w:b/>
                <w:sz w:val="20"/>
                <w:szCs w:val="20"/>
                <w:lang w:val="el-GR"/>
              </w:rPr>
              <w:lastRenderedPageBreak/>
              <w:t>Διαχείριση του μαθηματικού νοήματος</w:t>
            </w:r>
          </w:p>
          <w:p w14:paraId="0ACF8F4F" w14:textId="77777777" w:rsidR="00E05D7F" w:rsidRPr="00295A94" w:rsidRDefault="00000000">
            <w:pPr>
              <w:shd w:val="clear" w:color="auto" w:fill="FFFFFF"/>
              <w:spacing w:before="60" w:after="240"/>
              <w:rPr>
                <w:i/>
                <w:color w:val="545251"/>
                <w:sz w:val="18"/>
                <w:szCs w:val="18"/>
                <w:lang w:val="el-GR"/>
              </w:rPr>
            </w:pPr>
            <w:r w:rsidRPr="00295A94">
              <w:rPr>
                <w:i/>
                <w:color w:val="545251"/>
                <w:sz w:val="18"/>
                <w:szCs w:val="18"/>
                <w:lang w:val="el-GR"/>
              </w:rPr>
              <w:t>Διδακτικές πρακτικές που θα υιοθετηθούν ή ενέργειες που θα γίνουν για να διευκολυνθεί η κατάκτηση του μαθηματικού νοήματος</w:t>
            </w:r>
          </w:p>
          <w:p w14:paraId="57B96ECA" w14:textId="77777777" w:rsidR="00E05D7F" w:rsidRPr="00295A94" w:rsidRDefault="00000000">
            <w:pPr>
              <w:shd w:val="clear" w:color="auto" w:fill="FFFFFF"/>
              <w:spacing w:before="240" w:after="240"/>
              <w:rPr>
                <w:i/>
                <w:color w:val="545251"/>
                <w:sz w:val="18"/>
                <w:szCs w:val="18"/>
                <w:lang w:val="el-GR"/>
              </w:rPr>
            </w:pPr>
            <w:r w:rsidRPr="00295A94">
              <w:rPr>
                <w:rFonts w:ascii="Times New Roman" w:eastAsia="Times New Roman" w:hAnsi="Times New Roman" w:cs="Times New Roman"/>
                <w:lang w:val="el-GR"/>
              </w:rPr>
              <w:t>Οι διδακτικές πρακτικές που προτείνονται να ακολουθηθούν για τη διευκόλυνση του μαθηματικού νοήματος είναι:</w:t>
            </w:r>
          </w:p>
          <w:p w14:paraId="7FDC11D9" w14:textId="77777777" w:rsidR="00E05D7F" w:rsidRDefault="00000000">
            <w:pPr>
              <w:numPr>
                <w:ilvl w:val="0"/>
                <w:numId w:val="4"/>
              </w:numPr>
              <w:shd w:val="clear" w:color="auto" w:fill="FFFFFF"/>
              <w:spacing w:before="60"/>
              <w:rPr>
                <w:rFonts w:ascii="Times New Roman" w:eastAsia="Times New Roman" w:hAnsi="Times New Roman" w:cs="Times New Roman"/>
              </w:rPr>
            </w:pPr>
            <w:proofErr w:type="spellStart"/>
            <w:r>
              <w:rPr>
                <w:rFonts w:ascii="Times New Roman" w:eastAsia="Times New Roman" w:hAnsi="Times New Roman" w:cs="Times New Roman"/>
              </w:rPr>
              <w:t>Πρ</w:t>
            </w:r>
            <w:proofErr w:type="spellEnd"/>
            <w:r>
              <w:rPr>
                <w:rFonts w:ascii="Times New Roman" w:eastAsia="Times New Roman" w:hAnsi="Times New Roman" w:cs="Times New Roman"/>
              </w:rPr>
              <w:t xml:space="preserve">ακτική </w:t>
            </w:r>
            <w:proofErr w:type="spellStart"/>
            <w:r>
              <w:rPr>
                <w:rFonts w:ascii="Times New Roman" w:eastAsia="Times New Roman" w:hAnsi="Times New Roman" w:cs="Times New Roman"/>
              </w:rPr>
              <w:t>δημιουργί</w:t>
            </w:r>
            <w:proofErr w:type="spellEnd"/>
            <w:r>
              <w:rPr>
                <w:rFonts w:ascii="Times New Roman" w:eastAsia="Times New Roman" w:hAnsi="Times New Roman" w:cs="Times New Roman"/>
              </w:rPr>
              <w:t xml:space="preserve">ας </w:t>
            </w:r>
            <w:proofErr w:type="spellStart"/>
            <w:r>
              <w:rPr>
                <w:rFonts w:ascii="Times New Roman" w:eastAsia="Times New Roman" w:hAnsi="Times New Roman" w:cs="Times New Roman"/>
              </w:rPr>
              <w:t>συνδέσεων</w:t>
            </w:r>
            <w:proofErr w:type="spellEnd"/>
          </w:p>
          <w:p w14:paraId="38A5A333" w14:textId="77777777" w:rsidR="00E05D7F" w:rsidRDefault="00000000">
            <w:pPr>
              <w:numPr>
                <w:ilvl w:val="0"/>
                <w:numId w:val="4"/>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rPr>
              <w:t>Πρ</w:t>
            </w:r>
            <w:proofErr w:type="spellEnd"/>
            <w:r>
              <w:rPr>
                <w:rFonts w:ascii="Times New Roman" w:eastAsia="Times New Roman" w:hAnsi="Times New Roman" w:cs="Times New Roman"/>
              </w:rPr>
              <w:t>ακτική επ</w:t>
            </w:r>
            <w:proofErr w:type="spellStart"/>
            <w:r>
              <w:rPr>
                <w:rFonts w:ascii="Times New Roman" w:eastAsia="Times New Roman" w:hAnsi="Times New Roman" w:cs="Times New Roman"/>
              </w:rPr>
              <w:t>ιλογής</w:t>
            </w:r>
            <w:proofErr w:type="spellEnd"/>
            <w:r>
              <w:rPr>
                <w:rFonts w:ascii="Times New Roman" w:eastAsia="Times New Roman" w:hAnsi="Times New Roman" w:cs="Times New Roman"/>
              </w:rPr>
              <w:t xml:space="preserve"> και </w:t>
            </w:r>
            <w:proofErr w:type="spellStart"/>
            <w:r>
              <w:rPr>
                <w:rFonts w:ascii="Times New Roman" w:eastAsia="Times New Roman" w:hAnsi="Times New Roman" w:cs="Times New Roman"/>
              </w:rPr>
              <w:t>χρήσης</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εργ</w:t>
            </w:r>
            <w:proofErr w:type="spellEnd"/>
            <w:r>
              <w:rPr>
                <w:rFonts w:ascii="Times New Roman" w:eastAsia="Times New Roman" w:hAnsi="Times New Roman" w:cs="Times New Roman"/>
              </w:rPr>
              <w:t>αλείων</w:t>
            </w:r>
          </w:p>
          <w:p w14:paraId="4572AE9F" w14:textId="77777777" w:rsidR="00E05D7F" w:rsidRPr="00295A94" w:rsidRDefault="00000000">
            <w:pPr>
              <w:numPr>
                <w:ilvl w:val="0"/>
                <w:numId w:val="4"/>
              </w:numPr>
              <w:shd w:val="clear" w:color="auto" w:fill="FFFFFF"/>
              <w:spacing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Η χρήση τεχνουργημάτων, απτικών και ψηφιακών, προσφέρει ευκαιρίες αποτελεσματικής διατύπωσης και διερεύνησης εικασιών και προβλημάτων, κατάλληλης αναπαράστασης. Οι μαθητές, μέσω της μετάβασης από το ένα σύστημα αναπαράστασης σε ένα άλλο, αναγνωρίζουν τις σχέσεις και δημιουργούν συνδέσεις μεταξύ των διαφόρων συστημάτων αναπαράστασης (γεωμετρικών).</w:t>
            </w:r>
          </w:p>
        </w:tc>
      </w:tr>
      <w:tr w:rsidR="00E05D7F" w14:paraId="67E15699" w14:textId="77777777">
        <w:trPr>
          <w:trHeight w:val="4205"/>
        </w:trPr>
        <w:tc>
          <w:tcPr>
            <w:tcW w:w="93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C1F84" w14:textId="77777777" w:rsidR="00E05D7F" w:rsidRPr="00295A94" w:rsidRDefault="00000000">
            <w:pPr>
              <w:shd w:val="clear" w:color="auto" w:fill="FFFFFF"/>
              <w:spacing w:before="60" w:after="240"/>
              <w:rPr>
                <w:b/>
                <w:sz w:val="20"/>
                <w:szCs w:val="20"/>
                <w:lang w:val="el-GR"/>
              </w:rPr>
            </w:pPr>
            <w:r w:rsidRPr="00295A94">
              <w:rPr>
                <w:b/>
                <w:sz w:val="20"/>
                <w:szCs w:val="20"/>
                <w:lang w:val="el-GR"/>
              </w:rPr>
              <w:t>Δραστηριοποίηση των μαθητών (σε ατομικό και συλλογικό επίπεδο)</w:t>
            </w:r>
          </w:p>
          <w:p w14:paraId="0AC20431" w14:textId="77777777" w:rsidR="00E05D7F" w:rsidRPr="00295A94" w:rsidRDefault="00000000">
            <w:pPr>
              <w:shd w:val="clear" w:color="auto" w:fill="FFFFFF"/>
              <w:spacing w:before="240" w:after="240"/>
              <w:rPr>
                <w:i/>
                <w:color w:val="666666"/>
                <w:sz w:val="18"/>
                <w:szCs w:val="18"/>
                <w:lang w:val="el-GR"/>
              </w:rPr>
            </w:pPr>
            <w:r w:rsidRPr="00295A94">
              <w:rPr>
                <w:i/>
                <w:color w:val="666666"/>
                <w:sz w:val="18"/>
                <w:szCs w:val="18"/>
                <w:lang w:val="el-GR"/>
              </w:rPr>
              <w:t>πως εξασφαλίζεται ένα ασφαλές και ‘δυναμικό’ κλίμα μάθησης και πώς οι διδακτικές επιλογές προσαρμόζονται στις ανάγκες των μαθητών και της μάθησης</w:t>
            </w:r>
          </w:p>
          <w:p w14:paraId="50277B61" w14:textId="77777777" w:rsidR="00E05D7F" w:rsidRPr="00295A94" w:rsidRDefault="00000000">
            <w:pPr>
              <w:shd w:val="clear" w:color="auto" w:fill="FFFFFF"/>
              <w:spacing w:before="240" w:after="240"/>
              <w:rPr>
                <w:rFonts w:ascii="Times New Roman" w:eastAsia="Times New Roman" w:hAnsi="Times New Roman" w:cs="Times New Roman"/>
                <w:lang w:val="el-GR"/>
              </w:rPr>
            </w:pPr>
            <w:r w:rsidRPr="00295A94">
              <w:rPr>
                <w:rFonts w:ascii="Times New Roman" w:eastAsia="Times New Roman" w:hAnsi="Times New Roman" w:cs="Times New Roman"/>
                <w:lang w:val="el-GR"/>
              </w:rPr>
              <w:t>Οι διδακτικές προσεγγίσεις που προτείνονται είναι:</w:t>
            </w:r>
          </w:p>
          <w:p w14:paraId="15B51F31" w14:textId="77777777" w:rsidR="00E05D7F" w:rsidRDefault="00000000">
            <w:pPr>
              <w:numPr>
                <w:ilvl w:val="0"/>
                <w:numId w:val="2"/>
              </w:numPr>
              <w:shd w:val="clear" w:color="auto" w:fill="FFFFFF"/>
              <w:spacing w:before="240"/>
              <w:rPr>
                <w:rFonts w:ascii="Times New Roman" w:eastAsia="Times New Roman" w:hAnsi="Times New Roman" w:cs="Times New Roman"/>
              </w:rPr>
            </w:pPr>
            <w:proofErr w:type="spellStart"/>
            <w:r>
              <w:rPr>
                <w:rFonts w:ascii="Times New Roman" w:eastAsia="Times New Roman" w:hAnsi="Times New Roman" w:cs="Times New Roman"/>
              </w:rPr>
              <w:t>Ενεργή</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μάθηση</w:t>
            </w:r>
            <w:proofErr w:type="spellEnd"/>
          </w:p>
          <w:p w14:paraId="607A644E" w14:textId="77777777" w:rsidR="00E05D7F" w:rsidRDefault="0000000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rPr>
              <w:t>Συμμετοχική</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συνεργ</w:t>
            </w:r>
            <w:proofErr w:type="spellEnd"/>
            <w:r>
              <w:rPr>
                <w:rFonts w:ascii="Times New Roman" w:eastAsia="Times New Roman" w:hAnsi="Times New Roman" w:cs="Times New Roman"/>
              </w:rPr>
              <w:t xml:space="preserve">ατική </w:t>
            </w:r>
            <w:proofErr w:type="spellStart"/>
            <w:r>
              <w:rPr>
                <w:rFonts w:ascii="Times New Roman" w:eastAsia="Times New Roman" w:hAnsi="Times New Roman" w:cs="Times New Roman"/>
              </w:rPr>
              <w:t>μάθηση</w:t>
            </w:r>
            <w:proofErr w:type="spellEnd"/>
          </w:p>
          <w:p w14:paraId="5266E571" w14:textId="77777777" w:rsidR="00E05D7F" w:rsidRDefault="0000000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rPr>
              <w:t>Περι</w:t>
            </w:r>
            <w:proofErr w:type="spellEnd"/>
            <w:r>
              <w:rPr>
                <w:rFonts w:ascii="Times New Roman" w:eastAsia="Times New Roman" w:hAnsi="Times New Roman" w:cs="Times New Roman"/>
              </w:rPr>
              <w:t xml:space="preserve">βάλλοντα </w:t>
            </w:r>
            <w:proofErr w:type="spellStart"/>
            <w:r>
              <w:rPr>
                <w:rFonts w:ascii="Times New Roman" w:eastAsia="Times New Roman" w:hAnsi="Times New Roman" w:cs="Times New Roman"/>
              </w:rPr>
              <w:t>διερευνητικής</w:t>
            </w:r>
            <w:proofErr w:type="spellEnd"/>
            <w:r>
              <w:rPr>
                <w:rFonts w:ascii="Times New Roman" w:eastAsia="Times New Roman" w:hAnsi="Times New Roman" w:cs="Times New Roman"/>
              </w:rPr>
              <w:t>/ ανακα</w:t>
            </w:r>
            <w:proofErr w:type="spellStart"/>
            <w:r>
              <w:rPr>
                <w:rFonts w:ascii="Times New Roman" w:eastAsia="Times New Roman" w:hAnsi="Times New Roman" w:cs="Times New Roman"/>
              </w:rPr>
              <w:t>λυ</w:t>
            </w:r>
            <w:proofErr w:type="spellEnd"/>
            <w:r>
              <w:rPr>
                <w:rFonts w:ascii="Times New Roman" w:eastAsia="Times New Roman" w:hAnsi="Times New Roman" w:cs="Times New Roman"/>
              </w:rPr>
              <w:t xml:space="preserve">πτικής </w:t>
            </w:r>
            <w:proofErr w:type="spellStart"/>
            <w:r>
              <w:rPr>
                <w:rFonts w:ascii="Times New Roman" w:eastAsia="Times New Roman" w:hAnsi="Times New Roman" w:cs="Times New Roman"/>
              </w:rPr>
              <w:t>μάθησης</w:t>
            </w:r>
            <w:proofErr w:type="spellEnd"/>
          </w:p>
          <w:p w14:paraId="507D0979" w14:textId="77777777" w:rsidR="00E05D7F" w:rsidRDefault="00000000">
            <w:pPr>
              <w:numPr>
                <w:ilvl w:val="0"/>
                <w:numId w:val="2"/>
              </w:numPr>
              <w:shd w:val="clear" w:color="auto" w:fill="FFFFFF"/>
              <w:spacing w:after="240"/>
              <w:rPr>
                <w:rFonts w:ascii="Times New Roman" w:eastAsia="Times New Roman" w:hAnsi="Times New Roman" w:cs="Times New Roman"/>
              </w:rPr>
            </w:pPr>
            <w:proofErr w:type="spellStart"/>
            <w:r>
              <w:rPr>
                <w:rFonts w:ascii="Times New Roman" w:eastAsia="Times New Roman" w:hAnsi="Times New Roman" w:cs="Times New Roman"/>
              </w:rPr>
              <w:t>Δι</w:t>
            </w:r>
            <w:proofErr w:type="spellEnd"/>
            <w:r>
              <w:rPr>
                <w:rFonts w:ascii="Times New Roman" w:eastAsia="Times New Roman" w:hAnsi="Times New Roman" w:cs="Times New Roman"/>
              </w:rPr>
              <w:t>αχείριση παρα</w:t>
            </w:r>
            <w:proofErr w:type="spellStart"/>
            <w:r>
              <w:rPr>
                <w:rFonts w:ascii="Times New Roman" w:eastAsia="Times New Roman" w:hAnsi="Times New Roman" w:cs="Times New Roman"/>
              </w:rPr>
              <w:t>δειγμάτων</w:t>
            </w:r>
            <w:proofErr w:type="spellEnd"/>
            <w:r>
              <w:rPr>
                <w:rFonts w:ascii="Times New Roman" w:eastAsia="Times New Roman" w:hAnsi="Times New Roman" w:cs="Times New Roman"/>
              </w:rPr>
              <w:t>/ α</w:t>
            </w:r>
            <w:proofErr w:type="spellStart"/>
            <w:r>
              <w:rPr>
                <w:rFonts w:ascii="Times New Roman" w:eastAsia="Times New Roman" w:hAnsi="Times New Roman" w:cs="Times New Roman"/>
              </w:rPr>
              <w:t>ντι</w:t>
            </w:r>
            <w:proofErr w:type="spellEnd"/>
            <w:r>
              <w:rPr>
                <w:rFonts w:ascii="Times New Roman" w:eastAsia="Times New Roman" w:hAnsi="Times New Roman" w:cs="Times New Roman"/>
              </w:rPr>
              <w:t>παραδειγμάτων</w:t>
            </w:r>
          </w:p>
        </w:tc>
      </w:tr>
    </w:tbl>
    <w:p w14:paraId="4A4ABAC6" w14:textId="77777777" w:rsidR="00E05D7F" w:rsidRPr="00295A94" w:rsidRDefault="00E05D7F">
      <w:pPr>
        <w:shd w:val="clear" w:color="auto" w:fill="FFFFFF"/>
        <w:spacing w:before="240" w:after="240"/>
        <w:rPr>
          <w:b/>
          <w:sz w:val="24"/>
          <w:szCs w:val="24"/>
          <w:lang w:val="el-GR"/>
        </w:rPr>
      </w:pPr>
    </w:p>
    <w:p w14:paraId="2FEC29AE" w14:textId="77777777" w:rsidR="00E05D7F" w:rsidRDefault="00000000">
      <w:pPr>
        <w:shd w:val="clear" w:color="auto" w:fill="FFFFFF"/>
        <w:spacing w:before="240" w:after="240"/>
        <w:rPr>
          <w:b/>
        </w:rPr>
      </w:pPr>
      <w:proofErr w:type="spellStart"/>
      <w:r>
        <w:rPr>
          <w:b/>
          <w:sz w:val="24"/>
          <w:szCs w:val="24"/>
        </w:rPr>
        <w:t>Αν</w:t>
      </w:r>
      <w:proofErr w:type="spellEnd"/>
      <w:r>
        <w:rPr>
          <w:b/>
          <w:sz w:val="24"/>
          <w:szCs w:val="24"/>
        </w:rPr>
        <w:t>αφορές</w:t>
      </w:r>
      <w:r>
        <w:rPr>
          <w:b/>
        </w:rPr>
        <w:t xml:space="preserve"> </w:t>
      </w:r>
    </w:p>
    <w:p w14:paraId="1207B355" w14:textId="77777777" w:rsidR="00E05D7F" w:rsidRDefault="00000000">
      <w:pPr>
        <w:shd w:val="clear" w:color="auto" w:fill="FFFFFF"/>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Clements, D. et al (1999). Young children's concepts of shape.</w:t>
      </w:r>
      <w:r>
        <w:rPr>
          <w:rFonts w:ascii="Times New Roman" w:eastAsia="Times New Roman" w:hAnsi="Times New Roman" w:cs="Times New Roman"/>
          <w:i/>
          <w:sz w:val="20"/>
          <w:szCs w:val="20"/>
        </w:rPr>
        <w:t xml:space="preserve"> Journal for Research in Mathematics Education</w:t>
      </w:r>
      <w:r>
        <w:rPr>
          <w:rFonts w:ascii="Times New Roman" w:eastAsia="Times New Roman" w:hAnsi="Times New Roman" w:cs="Times New Roman"/>
          <w:sz w:val="20"/>
          <w:szCs w:val="20"/>
        </w:rPr>
        <w:t>, 30 (2), 192-212</w:t>
      </w:r>
    </w:p>
    <w:p w14:paraId="4C77836B" w14:textId="77777777" w:rsidR="00E05D7F" w:rsidRDefault="00000000">
      <w:pPr>
        <w:shd w:val="clear" w:color="auto" w:fill="FFFFFF"/>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Metropolitan Museum of Art (2005). Museum Shapes (Metropolitan Museum of Art, 3). </w:t>
      </w:r>
      <w:proofErr w:type="spellStart"/>
      <w:r>
        <w:rPr>
          <w:rFonts w:ascii="Times New Roman" w:eastAsia="Times New Roman" w:hAnsi="Times New Roman" w:cs="Times New Roman"/>
          <w:sz w:val="20"/>
          <w:szCs w:val="20"/>
        </w:rPr>
        <w:t>Νew</w:t>
      </w:r>
      <w:proofErr w:type="spellEnd"/>
      <w:r>
        <w:rPr>
          <w:rFonts w:ascii="Times New Roman" w:eastAsia="Times New Roman" w:hAnsi="Times New Roman" w:cs="Times New Roman"/>
          <w:sz w:val="20"/>
          <w:szCs w:val="20"/>
        </w:rPr>
        <w:t xml:space="preserve"> York: Met Publications</w:t>
      </w:r>
    </w:p>
    <w:p w14:paraId="1FF97AE9" w14:textId="77777777" w:rsidR="00E05D7F" w:rsidRDefault="00E05D7F">
      <w:pPr>
        <w:shd w:val="clear" w:color="auto" w:fill="FFFFFF"/>
        <w:spacing w:before="240" w:after="240"/>
        <w:rPr>
          <w:rFonts w:ascii="Times New Roman" w:eastAsia="Times New Roman" w:hAnsi="Times New Roman" w:cs="Times New Roman"/>
          <w:sz w:val="20"/>
          <w:szCs w:val="20"/>
        </w:rPr>
      </w:pPr>
    </w:p>
    <w:p w14:paraId="40ED0AB8" w14:textId="77777777" w:rsidR="00E05D7F" w:rsidRDefault="00000000">
      <w:pPr>
        <w:shd w:val="clear" w:color="auto" w:fill="FFFFFF"/>
        <w:spacing w:before="240" w:after="240"/>
        <w:rPr>
          <w:b/>
          <w:sz w:val="24"/>
          <w:szCs w:val="24"/>
        </w:rPr>
      </w:pPr>
      <w:r>
        <w:rPr>
          <w:b/>
          <w:sz w:val="24"/>
          <w:szCs w:val="24"/>
        </w:rPr>
        <w:t>Πα</w:t>
      </w:r>
      <w:proofErr w:type="spellStart"/>
      <w:r>
        <w:rPr>
          <w:b/>
          <w:sz w:val="24"/>
          <w:szCs w:val="24"/>
        </w:rPr>
        <w:t>ράρτημ</w:t>
      </w:r>
      <w:proofErr w:type="spellEnd"/>
      <w:r>
        <w:rPr>
          <w:b/>
          <w:sz w:val="24"/>
          <w:szCs w:val="24"/>
        </w:rPr>
        <w:t>α</w:t>
      </w:r>
    </w:p>
    <w:p w14:paraId="60C11905" w14:textId="77777777" w:rsidR="00E05D7F" w:rsidRDefault="00000000">
      <w:pPr>
        <w:shd w:val="clear" w:color="auto" w:fill="FFFFFF"/>
        <w:spacing w:before="240" w:after="240"/>
        <w:rPr>
          <w:b/>
        </w:rPr>
      </w:pPr>
      <w:proofErr w:type="spellStart"/>
      <w:r>
        <w:rPr>
          <w:b/>
        </w:rPr>
        <w:t>Γι</w:t>
      </w:r>
      <w:proofErr w:type="spellEnd"/>
      <w:r>
        <w:rPr>
          <w:b/>
        </w:rPr>
        <w:t>α Α2</w:t>
      </w:r>
    </w:p>
    <w:p w14:paraId="6AE9CF66" w14:textId="77777777" w:rsidR="00E05D7F" w:rsidRDefault="00000000">
      <w:pPr>
        <w:shd w:val="clear" w:color="auto" w:fill="FFFFFF"/>
        <w:spacing w:before="240" w:after="240"/>
        <w:rPr>
          <w:b/>
        </w:rPr>
      </w:pPr>
      <w:r>
        <w:rPr>
          <w:b/>
        </w:rPr>
        <w:t>Απ</w:t>
      </w:r>
      <w:proofErr w:type="spellStart"/>
      <w:r>
        <w:rPr>
          <w:b/>
        </w:rPr>
        <w:t>τικά</w:t>
      </w:r>
      <w:proofErr w:type="spellEnd"/>
      <w:r>
        <w:rPr>
          <w:b/>
        </w:rPr>
        <w:t xml:space="preserve"> </w:t>
      </w:r>
      <w:proofErr w:type="spellStart"/>
      <w:r>
        <w:rPr>
          <w:b/>
        </w:rPr>
        <w:t>τεχνουργήμ</w:t>
      </w:r>
      <w:proofErr w:type="spellEnd"/>
      <w:r>
        <w:rPr>
          <w:b/>
        </w:rPr>
        <w:t>ατα:</w:t>
      </w:r>
    </w:p>
    <w:p w14:paraId="26C65C31" w14:textId="77777777" w:rsidR="00E05D7F" w:rsidRDefault="00000000">
      <w:pPr>
        <w:numPr>
          <w:ilvl w:val="0"/>
          <w:numId w:val="3"/>
        </w:numPr>
        <w:shd w:val="clear" w:color="auto" w:fill="FFFFFF"/>
        <w:spacing w:before="240" w:after="240"/>
        <w:rPr>
          <w:rFonts w:ascii="Times New Roman" w:eastAsia="Times New Roman" w:hAnsi="Times New Roman" w:cs="Times New Roman"/>
        </w:rPr>
      </w:pPr>
      <w:r w:rsidRPr="00295A94">
        <w:rPr>
          <w:rFonts w:ascii="Times New Roman" w:eastAsia="Times New Roman" w:hAnsi="Times New Roman" w:cs="Times New Roman"/>
          <w:lang w:val="el-GR"/>
        </w:rPr>
        <w:t xml:space="preserve">Αξιοποίηση υλικών όπως καλαμάκια, οδοντογλυφίδες, πλαστελίνες (βλ. </w:t>
      </w:r>
      <w:proofErr w:type="spellStart"/>
      <w:r>
        <w:rPr>
          <w:rFonts w:ascii="Times New Roman" w:eastAsia="Times New Roman" w:hAnsi="Times New Roman" w:cs="Times New Roman"/>
        </w:rPr>
        <w:t>Εικόν</w:t>
      </w:r>
      <w:proofErr w:type="spellEnd"/>
      <w:r>
        <w:rPr>
          <w:rFonts w:ascii="Times New Roman" w:eastAsia="Times New Roman" w:hAnsi="Times New Roman" w:cs="Times New Roman"/>
        </w:rPr>
        <w:t>α 1)</w:t>
      </w:r>
    </w:p>
    <w:p w14:paraId="22CB7914" w14:textId="77777777" w:rsidR="00E05D7F" w:rsidRPr="00295A94" w:rsidRDefault="00000000">
      <w:pPr>
        <w:shd w:val="clear" w:color="auto" w:fill="FFFFFF"/>
        <w:spacing w:before="240" w:after="240"/>
        <w:rPr>
          <w:b/>
          <w:lang w:val="el-GR"/>
        </w:rPr>
      </w:pPr>
      <w:r w:rsidRPr="00295A94">
        <w:rPr>
          <w:b/>
          <w:lang w:val="el-GR"/>
        </w:rPr>
        <w:t>Ψηφιακά εργαλεία για ψηφιακά τεχνουργήματα:</w:t>
      </w:r>
    </w:p>
    <w:p w14:paraId="72F0AD5C" w14:textId="77777777" w:rsidR="00E05D7F" w:rsidRDefault="00000000">
      <w:pPr>
        <w:numPr>
          <w:ilvl w:val="0"/>
          <w:numId w:val="1"/>
        </w:numPr>
        <w:shd w:val="clear" w:color="auto" w:fill="FFFFFF"/>
        <w:spacing w:before="240"/>
        <w:rPr>
          <w:rFonts w:ascii="Times New Roman" w:eastAsia="Times New Roman" w:hAnsi="Times New Roman" w:cs="Times New Roman"/>
        </w:rPr>
      </w:pPr>
      <w:r>
        <w:rPr>
          <w:rFonts w:ascii="Times New Roman" w:eastAsia="Times New Roman" w:hAnsi="Times New Roman" w:cs="Times New Roman"/>
        </w:rPr>
        <w:t xml:space="preserve">Geometry, </w:t>
      </w:r>
      <w:hyperlink r:id="rId6">
        <w:r>
          <w:rPr>
            <w:rFonts w:ascii="Times New Roman" w:eastAsia="Times New Roman" w:hAnsi="Times New Roman" w:cs="Times New Roman"/>
            <w:color w:val="0000FF"/>
            <w:u w:val="single"/>
          </w:rPr>
          <w:t>https://mathigon.org/polypad</w:t>
        </w:r>
      </w:hyperlink>
      <w:r>
        <w:rPr>
          <w:rFonts w:ascii="Times New Roman" w:eastAsia="Times New Roman" w:hAnsi="Times New Roman" w:cs="Times New Roman"/>
          <w:color w:val="0000FF"/>
        </w:rPr>
        <w:t xml:space="preserve"> </w:t>
      </w:r>
    </w:p>
    <w:p w14:paraId="16378C00" w14:textId="77777777" w:rsidR="00E05D7F" w:rsidRDefault="00000000">
      <w:pPr>
        <w:numPr>
          <w:ilvl w:val="0"/>
          <w:numId w:val="1"/>
        </w:numPr>
        <w:shd w:val="clear" w:color="auto" w:fill="FFFFFF"/>
        <w:spacing w:after="240"/>
        <w:rPr>
          <w:rFonts w:ascii="Times New Roman" w:eastAsia="Times New Roman" w:hAnsi="Times New Roman" w:cs="Times New Roman"/>
        </w:rPr>
      </w:pPr>
      <w:proofErr w:type="spellStart"/>
      <w:r>
        <w:rPr>
          <w:rFonts w:ascii="Times New Roman" w:eastAsia="Times New Roman" w:hAnsi="Times New Roman" w:cs="Times New Roman"/>
        </w:rPr>
        <w:t>Γεω</w:t>
      </w:r>
      <w:proofErr w:type="spellEnd"/>
      <w:r>
        <w:rPr>
          <w:rFonts w:ascii="Times New Roman" w:eastAsia="Times New Roman" w:hAnsi="Times New Roman" w:cs="Times New Roman"/>
        </w:rPr>
        <w:t>πίνακας - Geoboard</w:t>
      </w:r>
      <w:r>
        <w:rPr>
          <w:rFonts w:ascii="Times New Roman" w:eastAsia="Times New Roman" w:hAnsi="Times New Roman" w:cs="Times New Roman"/>
          <w:color w:val="0000FF"/>
        </w:rPr>
        <w:t xml:space="preserve">, </w:t>
      </w:r>
      <w:hyperlink r:id="rId7">
        <w:r>
          <w:rPr>
            <w:rFonts w:ascii="Times New Roman" w:eastAsia="Times New Roman" w:hAnsi="Times New Roman" w:cs="Times New Roman"/>
            <w:color w:val="0000FF"/>
            <w:u w:val="single"/>
          </w:rPr>
          <w:t>https://apps.mathlearningcenter.org/geoboard/</w:t>
        </w:r>
      </w:hyperlink>
      <w:r>
        <w:rPr>
          <w:rFonts w:ascii="Times New Roman" w:eastAsia="Times New Roman" w:hAnsi="Times New Roman" w:cs="Times New Roman"/>
          <w:color w:val="0000FF"/>
        </w:rPr>
        <w:t xml:space="preserve"> </w:t>
      </w:r>
    </w:p>
    <w:p w14:paraId="6C028CED" w14:textId="77777777" w:rsidR="00E05D7F" w:rsidRPr="00295A94" w:rsidRDefault="00000000">
      <w:pPr>
        <w:shd w:val="clear" w:color="auto" w:fill="FFFFFF"/>
        <w:spacing w:after="200"/>
        <w:rPr>
          <w:b/>
          <w:lang w:val="el-GR"/>
        </w:rPr>
      </w:pPr>
      <w:r w:rsidRPr="00295A94">
        <w:rPr>
          <w:b/>
          <w:lang w:val="el-GR"/>
        </w:rPr>
        <w:t>Τεχνουργήματα απτικά: καλαμάκια/πλαστικά ξυλάκια/ πλαστελίνη</w:t>
      </w:r>
      <w:r>
        <w:rPr>
          <w:b/>
          <w:noProof/>
        </w:rPr>
        <w:drawing>
          <wp:inline distT="114300" distB="114300" distL="114300" distR="114300" wp14:anchorId="23BC8274" wp14:editId="11E562A7">
            <wp:extent cx="4381500" cy="3286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81500" cy="3286125"/>
                    </a:xfrm>
                    <a:prstGeom prst="rect">
                      <a:avLst/>
                    </a:prstGeom>
                    <a:ln/>
                  </pic:spPr>
                </pic:pic>
              </a:graphicData>
            </a:graphic>
          </wp:inline>
        </w:drawing>
      </w:r>
    </w:p>
    <w:p w14:paraId="38E55164" w14:textId="77777777" w:rsidR="00E05D7F" w:rsidRDefault="00000000">
      <w:pPr>
        <w:shd w:val="clear" w:color="auto" w:fill="FFFFFF"/>
        <w:spacing w:after="200"/>
        <w:rPr>
          <w:b/>
        </w:rPr>
      </w:pPr>
      <w:proofErr w:type="spellStart"/>
      <w:r>
        <w:rPr>
          <w:rFonts w:ascii="Times New Roman" w:eastAsia="Times New Roman" w:hAnsi="Times New Roman" w:cs="Times New Roman"/>
        </w:rPr>
        <w:t>Εικόν</w:t>
      </w:r>
      <w:proofErr w:type="spellEnd"/>
      <w:r>
        <w:rPr>
          <w:rFonts w:ascii="Times New Roman" w:eastAsia="Times New Roman" w:hAnsi="Times New Roman" w:cs="Times New Roman"/>
        </w:rPr>
        <w:t>α 1</w:t>
      </w:r>
    </w:p>
    <w:p w14:paraId="50703561" w14:textId="77777777" w:rsidR="00E05D7F" w:rsidRDefault="00000000">
      <w:pPr>
        <w:shd w:val="clear" w:color="auto" w:fill="FFFFFF"/>
        <w:spacing w:before="240" w:after="240"/>
        <w:rPr>
          <w:b/>
        </w:rPr>
      </w:pPr>
      <w:proofErr w:type="spellStart"/>
      <w:r>
        <w:rPr>
          <w:b/>
        </w:rPr>
        <w:t>Τεχνουργήμ</w:t>
      </w:r>
      <w:proofErr w:type="spellEnd"/>
      <w:r>
        <w:rPr>
          <w:b/>
        </w:rPr>
        <w:t xml:space="preserve">ατα </w:t>
      </w:r>
      <w:proofErr w:type="spellStart"/>
      <w:r>
        <w:rPr>
          <w:b/>
        </w:rPr>
        <w:t>ψηφι</w:t>
      </w:r>
      <w:proofErr w:type="spellEnd"/>
      <w:r>
        <w:rPr>
          <w:b/>
        </w:rPr>
        <w:t>ακά</w:t>
      </w:r>
    </w:p>
    <w:p w14:paraId="7BBCB216" w14:textId="77777777" w:rsidR="00E05D7F" w:rsidRDefault="00000000">
      <w:pPr>
        <w:shd w:val="clear" w:color="auto" w:fill="FFFFFF"/>
        <w:spacing w:before="240" w:after="240"/>
        <w:rPr>
          <w:b/>
        </w:rPr>
      </w:pPr>
      <w:r>
        <w:rPr>
          <w:b/>
          <w:noProof/>
        </w:rPr>
        <w:lastRenderedPageBreak/>
        <w:drawing>
          <wp:inline distT="114300" distB="114300" distL="114300" distR="114300" wp14:anchorId="28065139" wp14:editId="1566C629">
            <wp:extent cx="5734050" cy="2752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2752725"/>
                    </a:xfrm>
                    <a:prstGeom prst="rect">
                      <a:avLst/>
                    </a:prstGeom>
                    <a:ln/>
                  </pic:spPr>
                </pic:pic>
              </a:graphicData>
            </a:graphic>
          </wp:inline>
        </w:drawing>
      </w:r>
    </w:p>
    <w:p w14:paraId="1108ECC2" w14:textId="77777777" w:rsidR="00E05D7F" w:rsidRDefault="00000000">
      <w:pPr>
        <w:shd w:val="clear" w:color="auto" w:fill="FFFFFF"/>
        <w:spacing w:before="240" w:after="240"/>
        <w:rPr>
          <w:rFonts w:ascii="Times New Roman" w:eastAsia="Times New Roman" w:hAnsi="Times New Roman" w:cs="Times New Roman"/>
        </w:rPr>
      </w:pPr>
      <w:proofErr w:type="spellStart"/>
      <w:r>
        <w:rPr>
          <w:rFonts w:ascii="Times New Roman" w:eastAsia="Times New Roman" w:hAnsi="Times New Roman" w:cs="Times New Roman"/>
        </w:rPr>
        <w:t>Εικόν</w:t>
      </w:r>
      <w:proofErr w:type="spellEnd"/>
      <w:r>
        <w:rPr>
          <w:rFonts w:ascii="Times New Roman" w:eastAsia="Times New Roman" w:hAnsi="Times New Roman" w:cs="Times New Roman"/>
        </w:rPr>
        <w:t xml:space="preserve">α 2 </w:t>
      </w:r>
    </w:p>
    <w:p w14:paraId="1E6F7E35" w14:textId="77777777" w:rsidR="00E05D7F" w:rsidRDefault="00000000">
      <w:pPr>
        <w:shd w:val="clear" w:color="auto" w:fill="FFFFFF"/>
        <w:spacing w:before="240" w:after="240"/>
        <w:rPr>
          <w:b/>
        </w:rPr>
      </w:pPr>
      <w:r>
        <w:rPr>
          <w:b/>
          <w:noProof/>
        </w:rPr>
        <w:drawing>
          <wp:inline distT="114300" distB="114300" distL="114300" distR="114300" wp14:anchorId="22CCCD31" wp14:editId="25E8906B">
            <wp:extent cx="5943600" cy="3873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364985C8" w14:textId="77777777" w:rsidR="00E05D7F" w:rsidRDefault="00000000">
      <w:pPr>
        <w:shd w:val="clear" w:color="auto" w:fill="FFFFFF"/>
        <w:spacing w:before="240" w:after="240"/>
      </w:pPr>
      <w:proofErr w:type="spellStart"/>
      <w:r>
        <w:rPr>
          <w:rFonts w:ascii="Times New Roman" w:eastAsia="Times New Roman" w:hAnsi="Times New Roman" w:cs="Times New Roman"/>
        </w:rPr>
        <w:t>Εικόν</w:t>
      </w:r>
      <w:proofErr w:type="spellEnd"/>
      <w:r>
        <w:rPr>
          <w:rFonts w:ascii="Times New Roman" w:eastAsia="Times New Roman" w:hAnsi="Times New Roman" w:cs="Times New Roman"/>
        </w:rPr>
        <w:t>α 3</w:t>
      </w:r>
    </w:p>
    <w:sectPr w:rsidR="00E05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1FB6"/>
    <w:multiLevelType w:val="multilevel"/>
    <w:tmpl w:val="8D36F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D5895"/>
    <w:multiLevelType w:val="multilevel"/>
    <w:tmpl w:val="3530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8F444A"/>
    <w:multiLevelType w:val="multilevel"/>
    <w:tmpl w:val="2318D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21651"/>
    <w:multiLevelType w:val="multilevel"/>
    <w:tmpl w:val="C8FAB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8045593">
    <w:abstractNumId w:val="2"/>
  </w:num>
  <w:num w:numId="2" w16cid:durableId="198665719">
    <w:abstractNumId w:val="0"/>
  </w:num>
  <w:num w:numId="3" w16cid:durableId="279343144">
    <w:abstractNumId w:val="1"/>
  </w:num>
  <w:num w:numId="4" w16cid:durableId="793330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7F"/>
    <w:rsid w:val="00295A94"/>
    <w:rsid w:val="006B728F"/>
    <w:rsid w:val="00E05D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D5E9"/>
  <w15:docId w15:val="{EC7D0DE4-C02E-4A23-8D3B-02EF40A8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s.mathlearningcenter.org/geo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igon.org/polypa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1272</Words>
  <Characters>6871</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EA-Teacher</dc:creator>
  <cp:lastModifiedBy>Christina Mpourouni</cp:lastModifiedBy>
  <cp:revision>3</cp:revision>
  <dcterms:created xsi:type="dcterms:W3CDTF">2023-11-17T14:07:00Z</dcterms:created>
  <dcterms:modified xsi:type="dcterms:W3CDTF">2023-12-26T18:43:00Z</dcterms:modified>
</cp:coreProperties>
</file>