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B5E7A" w14:textId="77777777" w:rsidR="00250F23" w:rsidRDefault="00246D77">
      <w:pPr>
        <w:pStyle w:val="Heading1"/>
        <w:jc w:val="center"/>
      </w:pPr>
      <w:r>
        <w:t>More Exercises: Lists Basics</w:t>
      </w:r>
    </w:p>
    <w:p w14:paraId="6747641F" w14:textId="6692176F" w:rsidR="00FC68B0" w:rsidRPr="000224CD" w:rsidRDefault="004B5D4B" w:rsidP="00FC68B0">
      <w:pPr>
        <w:ind w:left="142"/>
        <w:jc w:val="center"/>
        <w:rPr>
          <w:color w:val="0000FF" w:themeColor="hyperlink"/>
          <w:u w:val="single"/>
          <w:lang w:val="bg-BG"/>
        </w:rPr>
      </w:pPr>
      <w:r w:rsidRPr="004B5D4B">
        <w:t>Please, submit your source code solutions for the described problems to the</w:t>
      </w:r>
      <w:r w:rsidR="00FC68B0">
        <w:t xml:space="preserve"> </w:t>
      </w:r>
      <w:hyperlink r:id="rId8" w:history="1">
        <w:r>
          <w:rPr>
            <w:rStyle w:val="InternetLink"/>
          </w:rPr>
          <w:t>Judge System</w:t>
        </w:r>
      </w:hyperlink>
      <w:r w:rsidR="00FC68B0">
        <w:t>.</w:t>
      </w:r>
    </w:p>
    <w:p w14:paraId="008C3949" w14:textId="43C87BCA" w:rsidR="001654CD" w:rsidRPr="001654CD" w:rsidRDefault="001654CD" w:rsidP="001654CD">
      <w:pPr>
        <w:jc w:val="center"/>
        <w:rPr>
          <w:color w:val="FF0000"/>
          <w:sz w:val="24"/>
          <w:szCs w:val="24"/>
          <w:u w:val="single"/>
          <w:lang w:val="bg-BG"/>
        </w:rPr>
      </w:pPr>
      <w:r>
        <w:rPr>
          <w:b/>
          <w:i/>
          <w:sz w:val="24"/>
          <w:szCs w:val="24"/>
          <w:u w:val="single"/>
        </w:rPr>
        <w:t xml:space="preserve">Note: </w:t>
      </w:r>
      <w:r w:rsidR="004B5D4B">
        <w:rPr>
          <w:b/>
          <w:i/>
          <w:sz w:val="24"/>
          <w:szCs w:val="24"/>
          <w:u w:val="single"/>
        </w:rPr>
        <w:t>These</w:t>
      </w:r>
      <w:r>
        <w:rPr>
          <w:b/>
          <w:i/>
          <w:sz w:val="24"/>
          <w:szCs w:val="24"/>
          <w:u w:val="single"/>
        </w:rPr>
        <w:t xml:space="preserv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11B21F2F"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w:t>
      </w:r>
      <w:r w:rsidR="008268EA">
        <w:rPr>
          <w:rFonts w:cstheme="minorHAnsi"/>
          <w:b/>
        </w:rPr>
        <w:t xml:space="preserve"> first</w:t>
      </w:r>
      <w:r>
        <w:rPr>
          <w:rFonts w:cstheme="minorHAnsi"/>
          <w:b/>
        </w:rPr>
        <w:t xml:space="preserv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w:t>
      </w:r>
      <w:r w:rsidRPr="008268EA">
        <w:rPr>
          <w:rFonts w:cstheme="minorHAnsi"/>
          <w:b/>
          <w:bCs/>
        </w:rPr>
        <w:t xml:space="preserve">text will </w:t>
      </w:r>
      <w:r w:rsidR="008268EA" w:rsidRPr="008268EA">
        <w:rPr>
          <w:rFonts w:cstheme="minorHAnsi"/>
          <w:b/>
          <w:bCs/>
        </w:rPr>
        <w:t>contain</w:t>
      </w:r>
      <w:r w:rsidRPr="008268EA">
        <w:rPr>
          <w:rFonts w:cstheme="minorHAnsi"/>
          <w:b/>
          <w:bCs/>
        </w:rPr>
        <w:t xml:space="preserve"> one character less</w:t>
      </w:r>
      <w:r>
        <w:rPr>
          <w:rFonts w:cstheme="minorHAnsi"/>
        </w:rPr>
        <w:t>.</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9F6950">
        <w:tc>
          <w:tcPr>
            <w:tcW w:w="3964" w:type="dxa"/>
            <w:shd w:val="clear" w:color="auto" w:fill="D9D9D9" w:themeFill="background1" w:themeFillShade="D9"/>
          </w:tcPr>
          <w:p w14:paraId="77B5F582" w14:textId="77777777" w:rsidR="005C0A2F" w:rsidRDefault="005C0A2F" w:rsidP="00D161E5">
            <w:pPr>
              <w:spacing w:after="0" w:line="240" w:lineRule="auto"/>
              <w:jc w:val="center"/>
              <w:rPr>
                <w:b/>
              </w:rPr>
            </w:pPr>
            <w:r>
              <w:rPr>
                <w:b/>
              </w:rPr>
              <w:t>Input</w:t>
            </w:r>
          </w:p>
        </w:tc>
        <w:tc>
          <w:tcPr>
            <w:tcW w:w="1276" w:type="dxa"/>
            <w:shd w:val="clear" w:color="auto" w:fill="D9D9D9" w:themeFill="background1" w:themeFillShade="D9"/>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43B925FA"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w:t>
      </w:r>
      <w:r w:rsidR="008268EA">
        <w:rPr>
          <w:rFonts w:cstheme="minorHAnsi"/>
          <w:b/>
          <w:lang w:val="bg-BG"/>
        </w:rPr>
        <w:t>the car needs</w:t>
      </w:r>
      <w:r w:rsidR="00ED6F52">
        <w:rPr>
          <w:rFonts w:cstheme="minorHAnsi"/>
          <w:b/>
        </w:rPr>
        <w:t xml:space="preserve">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w:t>
      </w:r>
      <w:proofErr w:type="spellStart"/>
      <w:r>
        <w:rPr>
          <w:rFonts w:ascii="Consolas" w:hAnsi="Consolas" w:cstheme="minorHAnsi"/>
          <w:b/>
          <w:sz w:val="20"/>
        </w:rPr>
        <w:t>total_time</w:t>
      </w:r>
      <w:proofErr w:type="spellEnd"/>
      <w:r>
        <w:rPr>
          <w:rFonts w:ascii="Consolas" w:hAnsi="Consolas" w:cstheme="minorHAnsi"/>
          <w:b/>
          <w:sz w:val="20"/>
        </w:rPr>
        <w:t>}"</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9F6950">
        <w:trPr>
          <w:trHeight w:val="321"/>
        </w:trPr>
        <w:tc>
          <w:tcPr>
            <w:tcW w:w="5190" w:type="dxa"/>
            <w:shd w:val="clear" w:color="auto" w:fill="D9D9D9" w:themeFill="background1" w:themeFillShade="D9"/>
          </w:tcPr>
          <w:p w14:paraId="6D9DEEA2" w14:textId="77777777" w:rsidR="005C0A2F" w:rsidRDefault="005C0A2F" w:rsidP="00D161E5">
            <w:pPr>
              <w:spacing w:after="0" w:line="240" w:lineRule="auto"/>
              <w:jc w:val="center"/>
              <w:rPr>
                <w:b/>
              </w:rPr>
            </w:pPr>
            <w:r>
              <w:rPr>
                <w:b/>
              </w:rPr>
              <w:t>Input</w:t>
            </w:r>
          </w:p>
        </w:tc>
        <w:tc>
          <w:tcPr>
            <w:tcW w:w="5195" w:type="dxa"/>
            <w:shd w:val="clear" w:color="auto" w:fill="D9D9D9" w:themeFill="background1" w:themeFillShade="D9"/>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9F6950">
        <w:trPr>
          <w:trHeight w:val="306"/>
        </w:trPr>
        <w:tc>
          <w:tcPr>
            <w:tcW w:w="10385" w:type="dxa"/>
            <w:gridSpan w:val="2"/>
            <w:shd w:val="clear" w:color="auto" w:fill="D9D9D9" w:themeFill="background1" w:themeFillShade="D9"/>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9F6950">
        <w:trPr>
          <w:trHeight w:val="321"/>
        </w:trPr>
        <w:tc>
          <w:tcPr>
            <w:tcW w:w="5190" w:type="dxa"/>
            <w:shd w:val="clear" w:color="auto" w:fill="D9D9D9" w:themeFill="background1" w:themeFillShade="D9"/>
          </w:tcPr>
          <w:p w14:paraId="3FA43B4D" w14:textId="77777777" w:rsidR="00BF43B0" w:rsidRDefault="00BF43B0" w:rsidP="00F020ED">
            <w:pPr>
              <w:spacing w:after="0" w:line="240" w:lineRule="auto"/>
              <w:jc w:val="center"/>
              <w:rPr>
                <w:b/>
              </w:rPr>
            </w:pPr>
            <w:r>
              <w:rPr>
                <w:b/>
              </w:rPr>
              <w:t>Input</w:t>
            </w:r>
          </w:p>
        </w:tc>
        <w:tc>
          <w:tcPr>
            <w:tcW w:w="5195" w:type="dxa"/>
            <w:shd w:val="clear" w:color="auto" w:fill="D9D9D9" w:themeFill="background1" w:themeFillShade="D9"/>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D561303"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FC68B0">
        <w:rPr>
          <w:i/>
        </w:rPr>
        <w:t xml:space="preserve">out </w:t>
      </w:r>
      <w:r w:rsidR="00BF43B0">
        <w:rPr>
          <w:i/>
        </w:rPr>
        <w:t xml:space="preserve">of </w:t>
      </w:r>
      <w:r>
        <w:rPr>
          <w:i/>
        </w:rPr>
        <w:t>every three until one last man was left (and that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proofErr w:type="spellStart"/>
      <w:r>
        <w:rPr>
          <w:rFonts w:ascii="Consolas" w:hAnsi="Consolas" w:cstheme="minorHAnsi"/>
          <w:b/>
          <w:bCs/>
          <w:color w:val="202122"/>
          <w:shd w:val="clear" w:color="auto" w:fill="FFFFFF"/>
        </w:rPr>
        <w:t>executedN</w:t>
      </w:r>
      <w:proofErr w:type="spellEnd"/>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"exchange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"max</w:t>
      </w:r>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w:t>
      </w:r>
      <w:r w:rsidRPr="009F6950">
        <w:rPr>
          <w:lang w:val="nl-NL"/>
        </w:rPr>
        <w:t xml:space="preserve">E.g. </w:t>
      </w:r>
      <w:r w:rsidRPr="009F6950">
        <w:rPr>
          <w:rFonts w:ascii="Consolas" w:hAnsi="Consolas"/>
          <w:b/>
          <w:bCs/>
          <w:lang w:val="nl-NL"/>
        </w:rPr>
        <w:t>[1, 4, 8, 2, 3]</w:t>
      </w:r>
      <w:r w:rsidRPr="009F6950">
        <w:rPr>
          <w:lang w:val="nl-NL"/>
        </w:rPr>
        <w:t xml:space="preserve"> -&gt; </w:t>
      </w:r>
      <w:r w:rsidRPr="009F6950">
        <w:rPr>
          <w:rFonts w:ascii="Consolas" w:hAnsi="Consolas"/>
          <w:b/>
          <w:bCs/>
          <w:lang w:val="nl-NL"/>
        </w:rPr>
        <w:t>"min even"</w:t>
      </w:r>
      <w:r w:rsidRPr="009F6950">
        <w:rPr>
          <w:lang w:val="nl-NL"/>
        </w:rPr>
        <w:t xml:space="preserve"> -&gt; print: </w:t>
      </w:r>
      <w:r w:rsidRPr="009F6950">
        <w:rPr>
          <w:rFonts w:ascii="Consolas" w:hAnsi="Consolas"/>
          <w:lang w:val="nl-NL"/>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"first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"last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 ..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first 2 odd</w:t>
            </w:r>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first 2 odd</w:t>
            </w:r>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9"/>
      <w:headerReference w:type="default" r:id="rId10"/>
      <w:footerReference w:type="even" r:id="rId11"/>
      <w:footerReference w:type="default" r:id="rId12"/>
      <w:headerReference w:type="first" r:id="rId13"/>
      <w:footerReference w:type="first" r:id="rId14"/>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8A9ED1" w14:textId="77777777" w:rsidR="00527E96" w:rsidRDefault="00527E96">
      <w:pPr>
        <w:spacing w:before="0" w:after="0" w:line="240" w:lineRule="auto"/>
      </w:pPr>
      <w:r>
        <w:separator/>
      </w:r>
    </w:p>
  </w:endnote>
  <w:endnote w:type="continuationSeparator" w:id="0">
    <w:p w14:paraId="124EB75F" w14:textId="77777777" w:rsidR="00527E96" w:rsidRDefault="00527E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80AD9" w14:textId="77777777" w:rsidR="00527E96" w:rsidRDefault="00527E96">
      <w:pPr>
        <w:spacing w:before="0" w:after="0" w:line="240" w:lineRule="auto"/>
      </w:pPr>
      <w:r>
        <w:separator/>
      </w:r>
    </w:p>
  </w:footnote>
  <w:footnote w:type="continuationSeparator" w:id="0">
    <w:p w14:paraId="353EE9E4" w14:textId="77777777" w:rsidR="00527E96" w:rsidRDefault="00527E9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07943857">
    <w:abstractNumId w:val="6"/>
  </w:num>
  <w:num w:numId="2" w16cid:durableId="2070877774">
    <w:abstractNumId w:val="5"/>
  </w:num>
  <w:num w:numId="3" w16cid:durableId="566184019">
    <w:abstractNumId w:val="0"/>
  </w:num>
  <w:num w:numId="4" w16cid:durableId="1053891413">
    <w:abstractNumId w:val="7"/>
  </w:num>
  <w:num w:numId="5" w16cid:durableId="997999403">
    <w:abstractNumId w:val="9"/>
  </w:num>
  <w:num w:numId="6" w16cid:durableId="1808356660">
    <w:abstractNumId w:val="3"/>
  </w:num>
  <w:num w:numId="7" w16cid:durableId="170072380">
    <w:abstractNumId w:val="12"/>
  </w:num>
  <w:num w:numId="8" w16cid:durableId="1568883387">
    <w:abstractNumId w:val="10"/>
  </w:num>
  <w:num w:numId="9" w16cid:durableId="5309161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0198817">
    <w:abstractNumId w:val="11"/>
  </w:num>
  <w:num w:numId="11" w16cid:durableId="323244491">
    <w:abstractNumId w:val="8"/>
  </w:num>
  <w:num w:numId="12" w16cid:durableId="1463498420">
    <w:abstractNumId w:val="2"/>
  </w:num>
  <w:num w:numId="13" w16cid:durableId="1916040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81EB9"/>
    <w:rsid w:val="00082FEB"/>
    <w:rsid w:val="000D27BC"/>
    <w:rsid w:val="00155B00"/>
    <w:rsid w:val="001654CD"/>
    <w:rsid w:val="001A791D"/>
    <w:rsid w:val="001D7084"/>
    <w:rsid w:val="001E1768"/>
    <w:rsid w:val="002047E4"/>
    <w:rsid w:val="002450BD"/>
    <w:rsid w:val="00246D77"/>
    <w:rsid w:val="00250F23"/>
    <w:rsid w:val="002554B7"/>
    <w:rsid w:val="00277342"/>
    <w:rsid w:val="002A7E4D"/>
    <w:rsid w:val="002F4A64"/>
    <w:rsid w:val="00300744"/>
    <w:rsid w:val="003B47AE"/>
    <w:rsid w:val="003D01F9"/>
    <w:rsid w:val="00436F9E"/>
    <w:rsid w:val="00445AF6"/>
    <w:rsid w:val="00496066"/>
    <w:rsid w:val="004B5D4B"/>
    <w:rsid w:val="00527E96"/>
    <w:rsid w:val="0053574D"/>
    <w:rsid w:val="00567F5B"/>
    <w:rsid w:val="00583313"/>
    <w:rsid w:val="005978F1"/>
    <w:rsid w:val="005B79D5"/>
    <w:rsid w:val="005C0A2F"/>
    <w:rsid w:val="0060597A"/>
    <w:rsid w:val="006745B9"/>
    <w:rsid w:val="00684883"/>
    <w:rsid w:val="006A33C0"/>
    <w:rsid w:val="006B6FAF"/>
    <w:rsid w:val="00746C16"/>
    <w:rsid w:val="007A4A97"/>
    <w:rsid w:val="007F0429"/>
    <w:rsid w:val="008268EA"/>
    <w:rsid w:val="00895120"/>
    <w:rsid w:val="008B23E0"/>
    <w:rsid w:val="008F536E"/>
    <w:rsid w:val="008F6A5A"/>
    <w:rsid w:val="0091461F"/>
    <w:rsid w:val="00962E3E"/>
    <w:rsid w:val="009E2086"/>
    <w:rsid w:val="009F6950"/>
    <w:rsid w:val="00AA670F"/>
    <w:rsid w:val="00B145A1"/>
    <w:rsid w:val="00BE5BAC"/>
    <w:rsid w:val="00BE78F6"/>
    <w:rsid w:val="00BF43B0"/>
    <w:rsid w:val="00BF4BC0"/>
    <w:rsid w:val="00C964E5"/>
    <w:rsid w:val="00CB2B7F"/>
    <w:rsid w:val="00CD35CC"/>
    <w:rsid w:val="00CF1F63"/>
    <w:rsid w:val="00D5394F"/>
    <w:rsid w:val="00DC5382"/>
    <w:rsid w:val="00E24B6D"/>
    <w:rsid w:val="00E320A6"/>
    <w:rsid w:val="00ED569C"/>
    <w:rsid w:val="00ED6F52"/>
    <w:rsid w:val="00F013BB"/>
    <w:rsid w:val="00F063D5"/>
    <w:rsid w:val="00F30A29"/>
    <w:rsid w:val="00F84D1B"/>
    <w:rsid w:val="00F853D7"/>
    <w:rsid w:val="00FC68B0"/>
    <w:rsid w:val="00FD4CFF"/>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726/Lists-Basics-More-Exercise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5</Pages>
  <Words>1557</Words>
  <Characters>6562</Characters>
  <Application>Microsoft Office Word</Application>
  <DocSecurity>0</DocSecurity>
  <Lines>194</Lines>
  <Paragraphs>165</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Velina Genova</cp:lastModifiedBy>
  <cp:revision>46</cp:revision>
  <cp:lastPrinted>2015-10-26T22:35:00Z</cp:lastPrinted>
  <dcterms:created xsi:type="dcterms:W3CDTF">2019-11-12T12:29:00Z</dcterms:created>
  <dcterms:modified xsi:type="dcterms:W3CDTF">2024-12-02T10:27:00Z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y fmtid="{D5CDD505-2E9C-101B-9397-08002B2CF9AE}" pid="10" name="GrammarlyDocumentId">
    <vt:lpwstr>27dc0baeceab8031bf0cd7855af025a32901d986d2227994f9c993a034ef1a87</vt:lpwstr>
  </property>
</Properties>
</file>