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Resend Account opened with hamptons31harbor@gmail.com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RESEND_HAMPTONS_API_KEY: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re_VmTXTY9N_AyjCXtoRkWPZ5h715bDk2Muu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david@31harbor.com as the sending address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Cloudflare Account opened with hamptons31harbor@gmail.com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under control: 31Harbor.com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HAMPTONS_CF_TOKEN: </w:t>
      </w:r>
      <w:r w:rsidDel="00000000" w:rsidR="00000000" w:rsidRPr="00000000">
        <w:rPr>
          <w:rtl w:val="0"/>
        </w:rPr>
        <w:t xml:space="preserve">cfut_oyLgfMppAhpUE51uHMrLlv77gpEiZGrqQMH0dWKQ8befaf07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