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he-napeague-camping-club-dossier"/>
    <w:p>
      <w:pPr>
        <w:pStyle w:val="Heading1"/>
      </w:pPr>
      <w:r>
        <w:t xml:space="preserve">THE NAPEAGUE CAMPING CLUB DOSSIER</w:t>
      </w:r>
    </w:p>
    <w:bookmarkStart w:id="21" w:name="working-draft-1.0"/>
    <w:p>
      <w:pPr>
        <w:pStyle w:val="Heading2"/>
      </w:pPr>
      <w:r>
        <w:t xml:space="preserve">Working Draft 1.0</w:t>
      </w:r>
    </w:p>
    <w:bookmarkStart w:id="20" w:name="Xf742fb0942c4cc7b3843edb824a44b45cabb18d"/>
    <w:p>
      <w:pPr>
        <w:pStyle w:val="Heading3"/>
      </w:pPr>
      <w:r>
        <w:t xml:space="preserve">Prepared for XMRT Solutions, Marketing Partners, Buyer Agents, Journalists, and Prospective Purchasers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31 Harbor Road is potentially the first publicly marketed residential offering in the history of Napeague Camping Club.</w:t>
      </w:r>
    </w:p>
    <w:p>
      <w:pPr>
        <w:pStyle w:val="BodyText"/>
      </w:pPr>
      <w:r>
        <w:t xml:space="preserve">The significance of this offering extends beyond the physical structure itself.</w:t>
      </w:r>
    </w:p>
    <w:p>
      <w:pPr>
        <w:pStyle w:val="BodyText"/>
      </w:pPr>
      <w:r>
        <w:t xml:space="preserve">The property represents a rare opportunity to acquire a residence within a historically private waterfront community located in Amagansett, New York, one of the most desirable coastal markets in the United States.</w:t>
      </w:r>
    </w:p>
    <w:p>
      <w:pPr>
        <w:pStyle w:val="BodyText"/>
      </w:pPr>
      <w:r>
        <w:t xml:space="preserve">For decades, ownership transfers within the community have largely occurred through internal relationships, family transfers, referrals, and private transactions.</w:t>
      </w:r>
    </w:p>
    <w:p>
      <w:pPr>
        <w:pStyle w:val="BodyText"/>
      </w:pPr>
      <w:r>
        <w:t xml:space="preserve">As a result, most Hamptons buyers, real estate professionals, investors, and journalists have little understanding of the community or its unique ownership structure.</w:t>
      </w:r>
    </w:p>
    <w:p>
      <w:pPr>
        <w:pStyle w:val="BodyText"/>
      </w:pPr>
      <w:r>
        <w:t xml:space="preserve">This offering provides an opportunity to introduce the broader market to one of the most unusual and potentially misunderstood residential communities in the Hamptons.</w:t>
      </w:r>
    </w:p>
    <w:p>
      <w:r>
        <w:pict>
          <v:rect style="width:0;height:1.5pt" o:hralign="center" o:hrstd="t" o:hr="t"/>
        </w:pict>
      </w:r>
    </w:p>
    <w:bookmarkEnd w:id="23"/>
    <w:bookmarkStart w:id="25" w:name="chapter-1"/>
    <w:p>
      <w:pPr>
        <w:pStyle w:val="Heading1"/>
      </w:pPr>
      <w:r>
        <w:t xml:space="preserve">CHAPTER 1</w:t>
      </w:r>
    </w:p>
    <w:bookmarkStart w:id="24" w:name="what-is-napeague"/>
    <w:p>
      <w:pPr>
        <w:pStyle w:val="Heading2"/>
      </w:pPr>
      <w:r>
        <w:t xml:space="preserve">WHAT IS NAPEAGUE?</w:t>
      </w:r>
    </w:p>
    <w:p>
      <w:pPr>
        <w:pStyle w:val="FirstParagraph"/>
      </w:pPr>
      <w:r>
        <w:t xml:space="preserve">Napeague occupies a unique geographical position between East Hampton and Montauk.</w:t>
      </w:r>
    </w:p>
    <w:p>
      <w:pPr>
        <w:pStyle w:val="BodyText"/>
      </w:pPr>
      <w:r>
        <w:t xml:space="preserve">The area serves as a transition zone between two of the most desirable destinations on Long Island.</w:t>
      </w:r>
    </w:p>
    <w:p>
      <w:pPr>
        <w:pStyle w:val="BodyText"/>
      </w:pPr>
      <w:r>
        <w:t xml:space="preserve">The region is known for:</w:t>
      </w:r>
    </w:p>
    <w:p>
      <w:pPr>
        <w:pStyle w:val="Compact"/>
        <w:numPr>
          <w:ilvl w:val="0"/>
          <w:numId w:val="1001"/>
        </w:numPr>
      </w:pPr>
      <w:r>
        <w:t xml:space="preserve">Ocean beaches</w:t>
      </w:r>
    </w:p>
    <w:p>
      <w:pPr>
        <w:pStyle w:val="Compact"/>
        <w:numPr>
          <w:ilvl w:val="0"/>
          <w:numId w:val="1001"/>
        </w:numPr>
      </w:pPr>
      <w:r>
        <w:t xml:space="preserve">Surfing</w:t>
      </w:r>
    </w:p>
    <w:p>
      <w:pPr>
        <w:pStyle w:val="Compact"/>
        <w:numPr>
          <w:ilvl w:val="0"/>
          <w:numId w:val="1001"/>
        </w:numPr>
      </w:pPr>
      <w:r>
        <w:t xml:space="preserve">Fishing</w:t>
      </w:r>
    </w:p>
    <w:p>
      <w:pPr>
        <w:pStyle w:val="Compact"/>
        <w:numPr>
          <w:ilvl w:val="0"/>
          <w:numId w:val="1001"/>
        </w:numPr>
      </w:pPr>
      <w:r>
        <w:t xml:space="preserve">Boating</w:t>
      </w:r>
    </w:p>
    <w:p>
      <w:pPr>
        <w:pStyle w:val="Compact"/>
        <w:numPr>
          <w:ilvl w:val="0"/>
          <w:numId w:val="1001"/>
        </w:numPr>
      </w:pPr>
      <w:r>
        <w:t xml:space="preserve">Wildlife preserves</w:t>
      </w:r>
    </w:p>
    <w:p>
      <w:pPr>
        <w:pStyle w:val="Compact"/>
        <w:numPr>
          <w:ilvl w:val="0"/>
          <w:numId w:val="1001"/>
        </w:numPr>
      </w:pPr>
      <w:r>
        <w:t xml:space="preserve">Open space</w:t>
      </w:r>
    </w:p>
    <w:p>
      <w:pPr>
        <w:pStyle w:val="Compact"/>
        <w:numPr>
          <w:ilvl w:val="0"/>
          <w:numId w:val="1001"/>
        </w:numPr>
      </w:pPr>
      <w:r>
        <w:t xml:space="preserve">Natural beauty</w:t>
      </w:r>
    </w:p>
    <w:p>
      <w:pPr>
        <w:pStyle w:val="Compact"/>
        <w:numPr>
          <w:ilvl w:val="0"/>
          <w:numId w:val="1001"/>
        </w:numPr>
      </w:pPr>
      <w:r>
        <w:t xml:space="preserve">Low-density development</w:t>
      </w:r>
    </w:p>
    <w:p>
      <w:pPr>
        <w:pStyle w:val="FirstParagraph"/>
      </w:pPr>
      <w:r>
        <w:t xml:space="preserve">Unlike many Hamptons communities that have experienced significant luxury redevelopment, portions of Napeague maintain a more authentic coastal character.</w:t>
      </w:r>
    </w:p>
    <w:p>
      <w:pPr>
        <w:pStyle w:val="BodyText"/>
      </w:pPr>
      <w:r>
        <w:t xml:space="preserve">Residents often describe the area as one of the last places where old Hamptons culture still survives.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chapter-2"/>
    <w:p>
      <w:pPr>
        <w:pStyle w:val="Heading1"/>
      </w:pPr>
      <w:r>
        <w:t xml:space="preserve">CHAPTER 2</w:t>
      </w:r>
    </w:p>
    <w:bookmarkStart w:id="26" w:name="the-invisible-community"/>
    <w:p>
      <w:pPr>
        <w:pStyle w:val="Heading2"/>
      </w:pPr>
      <w:r>
        <w:t xml:space="preserve">THE INVISIBLE COMMUNITY</w:t>
      </w:r>
    </w:p>
    <w:p>
      <w:pPr>
        <w:pStyle w:val="FirstParagraph"/>
      </w:pPr>
      <w:r>
        <w:t xml:space="preserve">Most Hamptons buyers have never heard of Napeague Camping Club.</w:t>
      </w:r>
    </w:p>
    <w:p>
      <w:pPr>
        <w:pStyle w:val="BodyText"/>
      </w:pPr>
      <w:r>
        <w:t xml:space="preserve">Many local residents know it exists.</w:t>
      </w:r>
    </w:p>
    <w:p>
      <w:pPr>
        <w:pStyle w:val="BodyText"/>
      </w:pPr>
      <w:r>
        <w:t xml:space="preserve">Very few understand how it operates.</w:t>
      </w:r>
    </w:p>
    <w:p>
      <w:pPr>
        <w:pStyle w:val="BodyText"/>
      </w:pPr>
      <w:r>
        <w:t xml:space="preserve">Even fewer understand how ownership transfers occur.</w:t>
      </w:r>
    </w:p>
    <w:p>
      <w:pPr>
        <w:pStyle w:val="BodyText"/>
      </w:pPr>
      <w:r>
        <w:t xml:space="preserve">This lack of visibility has created a hidden market.</w:t>
      </w:r>
    </w:p>
    <w:p>
      <w:pPr>
        <w:pStyle w:val="BodyText"/>
      </w:pPr>
      <w:r>
        <w:t xml:space="preserve">While nearby Hamptons properties frequently appear in public listings, marketing campaigns, luxury magazines, and broker databases, the Camping Club has largely remained outside the traditional real estate ecosystem.</w:t>
      </w:r>
    </w:p>
    <w:p>
      <w:pPr>
        <w:pStyle w:val="BodyText"/>
      </w:pPr>
      <w:r>
        <w:t xml:space="preserve">The result is a community that has maintained a degree of privacy rarely found in modern real estate markets.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chapter-3"/>
    <w:p>
      <w:pPr>
        <w:pStyle w:val="Heading1"/>
      </w:pPr>
      <w:r>
        <w:t xml:space="preserve">CHAPTER 3</w:t>
      </w:r>
    </w:p>
    <w:bookmarkStart w:id="28" w:name="why-this-sale-matters"/>
    <w:p>
      <w:pPr>
        <w:pStyle w:val="Heading2"/>
      </w:pPr>
      <w:r>
        <w:t xml:space="preserve">WHY THIS SALE MATTERS</w:t>
      </w:r>
    </w:p>
    <w:p>
      <w:pPr>
        <w:pStyle w:val="FirstParagraph"/>
      </w:pPr>
      <w:r>
        <w:t xml:space="preserve">This is not merely a property transaction.</w:t>
      </w:r>
    </w:p>
    <w:p>
      <w:pPr>
        <w:pStyle w:val="BodyText"/>
      </w:pPr>
      <w:r>
        <w:t xml:space="preserve">It is potentially the creation of a public market where one previously did not exist.</w:t>
      </w:r>
    </w:p>
    <w:p>
      <w:pPr>
        <w:pStyle w:val="BodyText"/>
      </w:pPr>
      <w:r>
        <w:t xml:space="preserve">Questions this transaction may answer:</w:t>
      </w:r>
    </w:p>
    <w:p>
      <w:pPr>
        <w:pStyle w:val="Compact"/>
        <w:numPr>
          <w:ilvl w:val="0"/>
          <w:numId w:val="1002"/>
        </w:numPr>
      </w:pPr>
      <w:r>
        <w:t xml:space="preserve">What is the market value of a residence within the club?</w:t>
      </w:r>
    </w:p>
    <w:p>
      <w:pPr>
        <w:pStyle w:val="Compact"/>
        <w:numPr>
          <w:ilvl w:val="0"/>
          <w:numId w:val="1002"/>
        </w:numPr>
      </w:pPr>
      <w:r>
        <w:t xml:space="preserve">Who is the buyer demographic?</w:t>
      </w:r>
    </w:p>
    <w:p>
      <w:pPr>
        <w:pStyle w:val="Compact"/>
        <w:numPr>
          <w:ilvl w:val="0"/>
          <w:numId w:val="1002"/>
        </w:numPr>
      </w:pPr>
      <w:r>
        <w:t xml:space="preserve">How should ownership be explained?</w:t>
      </w:r>
    </w:p>
    <w:p>
      <w:pPr>
        <w:pStyle w:val="Compact"/>
        <w:numPr>
          <w:ilvl w:val="0"/>
          <w:numId w:val="1002"/>
        </w:numPr>
      </w:pPr>
      <w:r>
        <w:t xml:space="preserve">How should these properties be marketed?</w:t>
      </w:r>
    </w:p>
    <w:p>
      <w:pPr>
        <w:pStyle w:val="Compact"/>
        <w:numPr>
          <w:ilvl w:val="0"/>
          <w:numId w:val="1002"/>
        </w:numPr>
      </w:pPr>
      <w:r>
        <w:t xml:space="preserve">What financing options exist?</w:t>
      </w:r>
    </w:p>
    <w:p>
      <w:pPr>
        <w:pStyle w:val="Compact"/>
        <w:numPr>
          <w:ilvl w:val="0"/>
          <w:numId w:val="1002"/>
        </w:numPr>
      </w:pPr>
      <w:r>
        <w:t xml:space="preserve">What level of demand exists outside the community?</w:t>
      </w:r>
    </w:p>
    <w:p>
      <w:pPr>
        <w:pStyle w:val="FirstParagraph"/>
      </w:pPr>
      <w:r>
        <w:t xml:space="preserve">This sale may establish the benchmark for future transactions.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hapter-4"/>
    <w:p>
      <w:pPr>
        <w:pStyle w:val="Heading1"/>
      </w:pPr>
      <w:r>
        <w:t xml:space="preserve">CHAPTER 4</w:t>
      </w:r>
    </w:p>
    <w:bookmarkStart w:id="30" w:name="common-misconceptions"/>
    <w:p>
      <w:pPr>
        <w:pStyle w:val="Heading2"/>
      </w:pPr>
      <w:r>
        <w:t xml:space="preserve">COMMON MISCONCEPTIONS</w:t>
      </w:r>
    </w:p>
    <w:p>
      <w:pPr>
        <w:pStyle w:val="FirstParagraph"/>
      </w:pPr>
      <w:r>
        <w:t xml:space="preserve">Misconception:</w:t>
      </w:r>
      <w:r>
        <w:t xml:space="preserve"> </w:t>
      </w:r>
      <w:r>
        <w:t xml:space="preserve">“It is just a trailer park.”</w:t>
      </w:r>
    </w:p>
    <w:p>
      <w:pPr>
        <w:pStyle w:val="BodyText"/>
      </w:pPr>
      <w:r>
        <w:t xml:space="preserve">Reality:</w:t>
      </w:r>
      <w:r>
        <w:t xml:space="preserve"> </w:t>
      </w:r>
      <w:r>
        <w:t xml:space="preserve">The community contains a wide range of structures and ownership histories. The value proposition is driven by location, lifestyle, scarcity, and community access.</w:t>
      </w:r>
    </w:p>
    <w:p>
      <w:pPr>
        <w:pStyle w:val="BodyText"/>
      </w:pPr>
      <w:r>
        <w:t xml:space="preserve">Misconception:</w:t>
      </w:r>
      <w:r>
        <w:t xml:space="preserve"> </w:t>
      </w:r>
      <w:r>
        <w:t xml:space="preserve">“You don’t own anything.”</w:t>
      </w:r>
    </w:p>
    <w:p>
      <w:pPr>
        <w:pStyle w:val="BodyText"/>
      </w:pPr>
      <w:r>
        <w:t xml:space="preserve">Reality:</w:t>
      </w:r>
      <w:r>
        <w:t xml:space="preserve"> </w:t>
      </w:r>
      <w:r>
        <w:t xml:space="preserve">The ownership structure should be carefully explained through official governing documents. Oversimplified descriptions frequently create confusion.</w:t>
      </w:r>
    </w:p>
    <w:p>
      <w:pPr>
        <w:pStyle w:val="BodyText"/>
      </w:pPr>
      <w:r>
        <w:t xml:space="preserve">Misconception:</w:t>
      </w:r>
      <w:r>
        <w:t xml:space="preserve"> </w:t>
      </w:r>
      <w:r>
        <w:t xml:space="preserve">“It is a condo.”</w:t>
      </w:r>
    </w:p>
    <w:p>
      <w:pPr>
        <w:pStyle w:val="BodyText"/>
      </w:pPr>
      <w:r>
        <w:t xml:space="preserve">Reality:</w:t>
      </w:r>
      <w:r>
        <w:t xml:space="preserve"> </w:t>
      </w:r>
      <w:r>
        <w:t xml:space="preserve">MLS classification systems often force unique ownership structures into categories that may not fully describe the property.</w:t>
      </w:r>
    </w:p>
    <w:p>
      <w:pPr>
        <w:pStyle w:val="BodyText"/>
      </w:pPr>
      <w:r>
        <w:t xml:space="preserve">Misconception:</w:t>
      </w:r>
      <w:r>
        <w:t xml:space="preserve"> </w:t>
      </w:r>
      <w:r>
        <w:t xml:space="preserve">“It is impossible to sell.”</w:t>
      </w:r>
    </w:p>
    <w:p>
      <w:pPr>
        <w:pStyle w:val="BodyText"/>
      </w:pPr>
      <w:r>
        <w:t xml:space="preserve">Reality:</w:t>
      </w:r>
      <w:r>
        <w:t xml:space="preserve"> </w:t>
      </w:r>
      <w:r>
        <w:t xml:space="preserve">The lack of prior public marketing may have limited exposure rather than demand.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hapter-5"/>
    <w:p>
      <w:pPr>
        <w:pStyle w:val="Heading1"/>
      </w:pPr>
      <w:r>
        <w:t xml:space="preserve">CHAPTER 5</w:t>
      </w:r>
    </w:p>
    <w:bookmarkStart w:id="32" w:name="buyer-profile-analysis"/>
    <w:p>
      <w:pPr>
        <w:pStyle w:val="Heading2"/>
      </w:pPr>
      <w:r>
        <w:t xml:space="preserve">BUYER PROFILE ANALYSIS</w:t>
      </w:r>
    </w:p>
    <w:p>
      <w:pPr>
        <w:pStyle w:val="FirstParagraph"/>
      </w:pPr>
      <w:r>
        <w:t xml:space="preserve">Primary Buyer Type</w:t>
      </w:r>
    </w:p>
    <w:p>
      <w:pPr>
        <w:pStyle w:val="BodyText"/>
      </w:pPr>
      <w:r>
        <w:t xml:space="preserve">The Coastal Lifestyle Buyer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03"/>
        </w:numPr>
      </w:pPr>
      <w:r>
        <w:t xml:space="preserve">Cash buyer</w:t>
      </w:r>
    </w:p>
    <w:p>
      <w:pPr>
        <w:pStyle w:val="Compact"/>
        <w:numPr>
          <w:ilvl w:val="0"/>
          <w:numId w:val="1003"/>
        </w:numPr>
      </w:pPr>
      <w:r>
        <w:t xml:space="preserve">Age 40–70</w:t>
      </w:r>
    </w:p>
    <w:p>
      <w:pPr>
        <w:pStyle w:val="Compact"/>
        <w:numPr>
          <w:ilvl w:val="0"/>
          <w:numId w:val="1003"/>
        </w:numPr>
      </w:pPr>
      <w:r>
        <w:t xml:space="preserve">Existing homeowner</w:t>
      </w:r>
    </w:p>
    <w:p>
      <w:pPr>
        <w:pStyle w:val="Compact"/>
        <w:numPr>
          <w:ilvl w:val="0"/>
          <w:numId w:val="1003"/>
        </w:numPr>
      </w:pPr>
      <w:r>
        <w:t xml:space="preserve">Seeking second residence</w:t>
      </w:r>
    </w:p>
    <w:p>
      <w:pPr>
        <w:pStyle w:val="Compact"/>
        <w:numPr>
          <w:ilvl w:val="0"/>
          <w:numId w:val="1003"/>
        </w:numPr>
      </w:pPr>
      <w:r>
        <w:t xml:space="preserve">Values experiences over square footage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Secondary Buyer Type</w:t>
      </w:r>
    </w:p>
    <w:p>
      <w:pPr>
        <w:pStyle w:val="BodyText"/>
      </w:pPr>
      <w:r>
        <w:t xml:space="preserve">The Hamptons Access Buyer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04"/>
        </w:numPr>
      </w:pPr>
      <w:r>
        <w:t xml:space="preserve">Wants presence in the Hamptons</w:t>
      </w:r>
    </w:p>
    <w:p>
      <w:pPr>
        <w:pStyle w:val="Compact"/>
        <w:numPr>
          <w:ilvl w:val="0"/>
          <w:numId w:val="1004"/>
        </w:numPr>
      </w:pPr>
      <w:r>
        <w:t xml:space="preserve">Cannot justify $3M–$10M purchase</w:t>
      </w:r>
    </w:p>
    <w:p>
      <w:pPr>
        <w:pStyle w:val="Compact"/>
        <w:numPr>
          <w:ilvl w:val="0"/>
          <w:numId w:val="1004"/>
        </w:numPr>
      </w:pPr>
      <w:r>
        <w:t xml:space="preserve">Understands alternative ownership structures</w:t>
      </w:r>
    </w:p>
    <w:p>
      <w:pPr>
        <w:pStyle w:val="Compact"/>
        <w:numPr>
          <w:ilvl w:val="0"/>
          <w:numId w:val="1004"/>
        </w:numPr>
      </w:pPr>
      <w:r>
        <w:t xml:space="preserve">Interested in lifestyle and location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Third Buyer Type</w:t>
      </w:r>
    </w:p>
    <w:p>
      <w:pPr>
        <w:pStyle w:val="BodyText"/>
      </w:pPr>
      <w:r>
        <w:t xml:space="preserve">The Collector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05"/>
        </w:numPr>
      </w:pPr>
      <w:r>
        <w:t xml:space="preserve">Seeks unusual assets</w:t>
      </w:r>
    </w:p>
    <w:p>
      <w:pPr>
        <w:pStyle w:val="Compact"/>
        <w:numPr>
          <w:ilvl w:val="0"/>
          <w:numId w:val="1005"/>
        </w:numPr>
      </w:pPr>
      <w:r>
        <w:t xml:space="preserve">Appreciates historical significance</w:t>
      </w:r>
    </w:p>
    <w:p>
      <w:pPr>
        <w:pStyle w:val="Compact"/>
        <w:numPr>
          <w:ilvl w:val="0"/>
          <w:numId w:val="1005"/>
        </w:numPr>
      </w:pPr>
      <w:r>
        <w:t xml:space="preserve">Interested in scarcity</w:t>
      </w:r>
    </w:p>
    <w:p>
      <w:pPr>
        <w:pStyle w:val="Compact"/>
        <w:numPr>
          <w:ilvl w:val="0"/>
          <w:numId w:val="1005"/>
        </w:numPr>
      </w:pPr>
      <w:r>
        <w:t xml:space="preserve">Understands nontraditional opportunities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Fourth Buyer Type</w:t>
      </w:r>
    </w:p>
    <w:p>
      <w:pPr>
        <w:pStyle w:val="BodyText"/>
      </w:pPr>
      <w:r>
        <w:t xml:space="preserve">The Entrepreneur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06"/>
        </w:numPr>
      </w:pPr>
      <w:r>
        <w:t xml:space="preserve">Comfortable with complexity</w:t>
      </w:r>
    </w:p>
    <w:p>
      <w:pPr>
        <w:pStyle w:val="Compact"/>
        <w:numPr>
          <w:ilvl w:val="0"/>
          <w:numId w:val="1006"/>
        </w:numPr>
      </w:pPr>
      <w:r>
        <w:t xml:space="preserve">Interested in overlooked markets</w:t>
      </w:r>
    </w:p>
    <w:p>
      <w:pPr>
        <w:pStyle w:val="Compact"/>
        <w:numPr>
          <w:ilvl w:val="0"/>
          <w:numId w:val="1006"/>
        </w:numPr>
      </w:pPr>
      <w:r>
        <w:t xml:space="preserve">Values first-mover opportunities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hapter-6"/>
    <w:p>
      <w:pPr>
        <w:pStyle w:val="Heading1"/>
      </w:pPr>
      <w:r>
        <w:t xml:space="preserve">CHAPTER 6</w:t>
      </w:r>
    </w:p>
    <w:bookmarkStart w:id="34" w:name="the-media-angle"/>
    <w:p>
      <w:pPr>
        <w:pStyle w:val="Heading2"/>
      </w:pPr>
      <w:r>
        <w:t xml:space="preserve">THE MEDIA ANGLE</w:t>
      </w:r>
    </w:p>
    <w:p>
      <w:pPr>
        <w:pStyle w:val="FirstParagraph"/>
      </w:pPr>
      <w:r>
        <w:t xml:space="preserve">Headline Possibilities</w:t>
      </w:r>
    </w:p>
    <w:p>
      <w:pPr>
        <w:pStyle w:val="BodyText"/>
      </w:pPr>
      <w:r>
        <w:t xml:space="preserve">“The Hidden Hamptons Community Finally Opens to the Public”</w:t>
      </w:r>
    </w:p>
    <w:p>
      <w:pPr>
        <w:pStyle w:val="BodyText"/>
      </w:pPr>
      <w:r>
        <w:t xml:space="preserve">“The First Public Offering in Napeague Camping Club History”</w:t>
      </w:r>
    </w:p>
    <w:p>
      <w:pPr>
        <w:pStyle w:val="BodyText"/>
      </w:pPr>
      <w:r>
        <w:t xml:space="preserve">“A Secret Waterfront Community Emerges from the Shadows”</w:t>
      </w:r>
    </w:p>
    <w:p>
      <w:pPr>
        <w:pStyle w:val="BodyText"/>
      </w:pPr>
      <w:r>
        <w:t xml:space="preserve">“The Last Hidden Community in the Hamptons”</w:t>
      </w:r>
    </w:p>
    <w:p>
      <w:pPr>
        <w:pStyle w:val="BodyText"/>
      </w:pPr>
      <w:r>
        <w:t xml:space="preserve">“Inside the Private Community Most Hamptons Buyers Never Knew Existed”</w:t>
      </w:r>
    </w:p>
    <w:p>
      <w:pPr>
        <w:pStyle w:val="BodyText"/>
      </w:pPr>
      <w:r>
        <w:t xml:space="preserve">Potential Media Targets</w:t>
      </w:r>
    </w:p>
    <w:p>
      <w:pPr>
        <w:pStyle w:val="Compact"/>
        <w:numPr>
          <w:ilvl w:val="0"/>
          <w:numId w:val="1007"/>
        </w:numPr>
      </w:pPr>
      <w:r>
        <w:t xml:space="preserve">East Hampton Star</w:t>
      </w:r>
    </w:p>
    <w:p>
      <w:pPr>
        <w:pStyle w:val="Compact"/>
        <w:numPr>
          <w:ilvl w:val="0"/>
          <w:numId w:val="1007"/>
        </w:numPr>
      </w:pPr>
      <w:r>
        <w:t xml:space="preserve">Dan’s Papers</w:t>
      </w:r>
    </w:p>
    <w:p>
      <w:pPr>
        <w:pStyle w:val="Compact"/>
        <w:numPr>
          <w:ilvl w:val="0"/>
          <w:numId w:val="1007"/>
        </w:numPr>
      </w:pPr>
      <w:r>
        <w:t xml:space="preserve">Behind The Hedges</w:t>
      </w:r>
    </w:p>
    <w:p>
      <w:pPr>
        <w:pStyle w:val="Compact"/>
        <w:numPr>
          <w:ilvl w:val="0"/>
          <w:numId w:val="1007"/>
        </w:numPr>
      </w:pPr>
      <w:r>
        <w:t xml:space="preserve">Hamptons.com</w:t>
      </w:r>
    </w:p>
    <w:p>
      <w:pPr>
        <w:pStyle w:val="Compact"/>
        <w:numPr>
          <w:ilvl w:val="0"/>
          <w:numId w:val="1007"/>
        </w:numPr>
      </w:pPr>
      <w:r>
        <w:t xml:space="preserve">Newsday</w:t>
      </w:r>
    </w:p>
    <w:p>
      <w:pPr>
        <w:pStyle w:val="Compact"/>
        <w:numPr>
          <w:ilvl w:val="0"/>
          <w:numId w:val="1007"/>
        </w:numPr>
      </w:pPr>
      <w:r>
        <w:t xml:space="preserve">Curbed</w:t>
      </w:r>
    </w:p>
    <w:p>
      <w:pPr>
        <w:pStyle w:val="Compact"/>
        <w:numPr>
          <w:ilvl w:val="0"/>
          <w:numId w:val="1007"/>
        </w:numPr>
      </w:pPr>
      <w:r>
        <w:t xml:space="preserve">The Real Deal</w:t>
      </w:r>
    </w:p>
    <w:p>
      <w:pPr>
        <w:pStyle w:val="Compact"/>
        <w:numPr>
          <w:ilvl w:val="0"/>
          <w:numId w:val="1007"/>
        </w:numPr>
      </w:pPr>
      <w:r>
        <w:t xml:space="preserve">Mansion Global</w:t>
      </w:r>
    </w:p>
    <w:p>
      <w:pPr>
        <w:pStyle w:val="Compact"/>
        <w:numPr>
          <w:ilvl w:val="0"/>
          <w:numId w:val="1007"/>
        </w:numPr>
      </w:pPr>
      <w:r>
        <w:t xml:space="preserve">Wall Street Journal Real Estate</w:t>
      </w:r>
    </w:p>
    <w:p>
      <w:pPr>
        <w:pStyle w:val="Compact"/>
        <w:numPr>
          <w:ilvl w:val="0"/>
          <w:numId w:val="1007"/>
        </w:numPr>
      </w:pPr>
      <w:r>
        <w:t xml:space="preserve">New York Post Real Estate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hapter-7"/>
    <w:p>
      <w:pPr>
        <w:pStyle w:val="Heading1"/>
      </w:pPr>
      <w:r>
        <w:t xml:space="preserve">CHAPTER 7</w:t>
      </w:r>
    </w:p>
    <w:bookmarkStart w:id="36" w:name="the-cash-buyer-strategy"/>
    <w:p>
      <w:pPr>
        <w:pStyle w:val="Heading2"/>
      </w:pPr>
      <w:r>
        <w:t xml:space="preserve">THE CASH BUYER STRATEGY</w:t>
      </w:r>
    </w:p>
    <w:p>
      <w:pPr>
        <w:pStyle w:val="FirstParagraph"/>
      </w:pPr>
      <w:r>
        <w:t xml:space="preserve">Assume many traditional lenders will not understand the structure.</w:t>
      </w:r>
    </w:p>
    <w:p>
      <w:pPr>
        <w:pStyle w:val="BodyText"/>
      </w:pPr>
      <w:r>
        <w:t xml:space="preserve">Therefore marketing should focus on:</w:t>
      </w:r>
    </w:p>
    <w:p>
      <w:pPr>
        <w:pStyle w:val="Compact"/>
        <w:numPr>
          <w:ilvl w:val="0"/>
          <w:numId w:val="1008"/>
        </w:numPr>
      </w:pPr>
      <w:r>
        <w:t xml:space="preserve">Existing homeowners</w:t>
      </w:r>
    </w:p>
    <w:p>
      <w:pPr>
        <w:pStyle w:val="Compact"/>
        <w:numPr>
          <w:ilvl w:val="0"/>
          <w:numId w:val="1008"/>
        </w:numPr>
      </w:pPr>
      <w:r>
        <w:t xml:space="preserve">Business owners</w:t>
      </w:r>
    </w:p>
    <w:p>
      <w:pPr>
        <w:pStyle w:val="Compact"/>
        <w:numPr>
          <w:ilvl w:val="0"/>
          <w:numId w:val="1008"/>
        </w:numPr>
      </w:pPr>
      <w:r>
        <w:t xml:space="preserve">Investors</w:t>
      </w:r>
    </w:p>
    <w:p>
      <w:pPr>
        <w:pStyle w:val="Compact"/>
        <w:numPr>
          <w:ilvl w:val="0"/>
          <w:numId w:val="1008"/>
        </w:numPr>
      </w:pPr>
      <w:r>
        <w:t xml:space="preserve">Retirees</w:t>
      </w:r>
    </w:p>
    <w:p>
      <w:pPr>
        <w:pStyle w:val="Compact"/>
        <w:numPr>
          <w:ilvl w:val="0"/>
          <w:numId w:val="1008"/>
        </w:numPr>
      </w:pPr>
      <w:r>
        <w:t xml:space="preserve">Financial professionals</w:t>
      </w:r>
    </w:p>
    <w:p>
      <w:pPr>
        <w:pStyle w:val="Compact"/>
        <w:numPr>
          <w:ilvl w:val="0"/>
          <w:numId w:val="1008"/>
        </w:numPr>
      </w:pPr>
      <w:r>
        <w:t xml:space="preserve">Hamptons renters</w:t>
      </w:r>
    </w:p>
    <w:p>
      <w:pPr>
        <w:pStyle w:val="Compact"/>
        <w:numPr>
          <w:ilvl w:val="0"/>
          <w:numId w:val="1008"/>
        </w:numPr>
      </w:pPr>
      <w:r>
        <w:t xml:space="preserve">Vacation-home buyers</w:t>
      </w:r>
    </w:p>
    <w:p>
      <w:pPr>
        <w:pStyle w:val="FirstParagraph"/>
      </w:pPr>
      <w:r>
        <w:t xml:space="preserve">Messaging should emphasize:</w:t>
      </w:r>
    </w:p>
    <w:p>
      <w:pPr>
        <w:pStyle w:val="Compact"/>
        <w:numPr>
          <w:ilvl w:val="0"/>
          <w:numId w:val="1009"/>
        </w:numPr>
      </w:pPr>
      <w:r>
        <w:t xml:space="preserve">Simplicity</w:t>
      </w:r>
    </w:p>
    <w:p>
      <w:pPr>
        <w:pStyle w:val="Compact"/>
        <w:numPr>
          <w:ilvl w:val="0"/>
          <w:numId w:val="1009"/>
        </w:numPr>
      </w:pPr>
      <w:r>
        <w:t xml:space="preserve">Lifestyle</w:t>
      </w:r>
    </w:p>
    <w:p>
      <w:pPr>
        <w:pStyle w:val="Compact"/>
        <w:numPr>
          <w:ilvl w:val="0"/>
          <w:numId w:val="1009"/>
        </w:numPr>
      </w:pPr>
      <w:r>
        <w:t xml:space="preserve">Scarcity</w:t>
      </w:r>
    </w:p>
    <w:p>
      <w:pPr>
        <w:pStyle w:val="Compact"/>
        <w:numPr>
          <w:ilvl w:val="0"/>
          <w:numId w:val="1009"/>
        </w:numPr>
      </w:pPr>
      <w:r>
        <w:t xml:space="preserve">Privacy</w:t>
      </w:r>
    </w:p>
    <w:p>
      <w:pPr>
        <w:pStyle w:val="Compact"/>
        <w:numPr>
          <w:ilvl w:val="0"/>
          <w:numId w:val="1009"/>
        </w:numPr>
      </w:pPr>
      <w:r>
        <w:t xml:space="preserve">Community</w:t>
      </w:r>
    </w:p>
    <w:p>
      <w:pPr>
        <w:pStyle w:val="FirstParagraph"/>
      </w:pPr>
      <w:r>
        <w:t xml:space="preserve">Not financing.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hapter-8"/>
    <w:p>
      <w:pPr>
        <w:pStyle w:val="Heading1"/>
      </w:pPr>
      <w:r>
        <w:t xml:space="preserve">CHAPTER 8</w:t>
      </w:r>
    </w:p>
    <w:bookmarkStart w:id="38" w:name="the-story"/>
    <w:p>
      <w:pPr>
        <w:pStyle w:val="Heading2"/>
      </w:pPr>
      <w:r>
        <w:t xml:space="preserve">THE STORY</w:t>
      </w:r>
    </w:p>
    <w:p>
      <w:pPr>
        <w:pStyle w:val="FirstParagraph"/>
      </w:pPr>
      <w:r>
        <w:t xml:space="preserve">The most important asset is not the structure.</w:t>
      </w:r>
    </w:p>
    <w:p>
      <w:pPr>
        <w:pStyle w:val="BodyText"/>
      </w:pPr>
      <w:r>
        <w:t xml:space="preserve">The most important asset is the story.</w:t>
      </w:r>
    </w:p>
    <w:p>
      <w:pPr>
        <w:pStyle w:val="BodyText"/>
      </w:pPr>
      <w:r>
        <w:t xml:space="preserve">For decades this community existed largely outside public view.</w:t>
      </w:r>
    </w:p>
    <w:p>
      <w:pPr>
        <w:pStyle w:val="BodyText"/>
      </w:pPr>
      <w:r>
        <w:t xml:space="preserve">Ownership changed hands quietly.</w:t>
      </w:r>
    </w:p>
    <w:p>
      <w:pPr>
        <w:pStyle w:val="BodyText"/>
      </w:pPr>
      <w:r>
        <w:t xml:space="preserve">Families passed properties between generations.</w:t>
      </w:r>
    </w:p>
    <w:p>
      <w:pPr>
        <w:pStyle w:val="BodyText"/>
      </w:pPr>
      <w:r>
        <w:t xml:space="preserve">Residents protected a way of life.</w:t>
      </w:r>
    </w:p>
    <w:p>
      <w:pPr>
        <w:pStyle w:val="BodyText"/>
      </w:pPr>
      <w:r>
        <w:t xml:space="preserve">Now, for perhaps the first time, the broader market is being invited inside.</w:t>
      </w:r>
    </w:p>
    <w:p>
      <w:pPr>
        <w:pStyle w:val="BodyText"/>
      </w:pPr>
      <w:r>
        <w:t xml:space="preserve">The sale of 31 Harbor Road represents a rare chance to become part of a community that has intentionally remained different from the rest of the Hamptons.</w:t>
      </w:r>
    </w:p>
    <w:p>
      <w:pPr>
        <w:pStyle w:val="BodyText"/>
      </w:pPr>
      <w:r>
        <w:t xml:space="preserve">That story cannot be replicated.</w:t>
      </w:r>
    </w:p>
    <w:p>
      <w:pPr>
        <w:pStyle w:val="BodyText"/>
      </w:pPr>
      <w:r>
        <w:t xml:space="preserve">That story cannot be manufactured.</w:t>
      </w:r>
    </w:p>
    <w:p>
      <w:pPr>
        <w:pStyle w:val="BodyText"/>
      </w:pPr>
      <w:r>
        <w:t xml:space="preserve">That story is real.</w:t>
      </w:r>
    </w:p>
    <w:p>
      <w:pPr>
        <w:pStyle w:val="BodyText"/>
      </w:pPr>
      <w:r>
        <w:t xml:space="preserve">And that story is what should drive every piece of marketing created by XMRT Solutions.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2026-06-07T00:48:20Z</dcterms:created>
  <dcterms:modified xsi:type="dcterms:W3CDTF">2026-06-07T00:48:20Z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