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1555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ГОСТ</w:t>
      </w:r>
      <w:proofErr w:type="gram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 7.0.100–2018. Библиографическая запись. Библиографическое описание. Общие требования и правила составления. </w:t>
      </w:r>
    </w:p>
    <w:p w14:paraId="73EB5071" w14:textId="7777777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ГОСТ</w:t>
      </w:r>
      <w:proofErr w:type="gram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 7.0.5–2008. Библиографическая ссылка. Общие требования и правила составления. </w:t>
      </w:r>
    </w:p>
    <w:p w14:paraId="2579F4EA" w14:textId="00024937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ASP.NET</w:t>
      </w:r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Core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</w:t>
      </w:r>
      <w:hyperlink r:id="rId4" w:tgtFrame="_new" w:history="1">
        <w:r w:rsidR="006F74BF" w:rsidRPr="006F74BF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https://learn.microsoft.com/aspnet/core</w:t>
        </w:r>
      </w:hyperlink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Дата обращения: 2026.</w:t>
      </w:r>
    </w:p>
    <w:p w14:paraId="189DBEDF" w14:textId="602A67E3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</w:t>
      </w:r>
      <w:hyperlink r:id="rId5" w:tgtFrame="_new" w:history="1">
        <w:r w:rsidR="006F74BF" w:rsidRPr="006F74BF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https://www.postgresql.org/docs/</w:t>
        </w:r>
      </w:hyperlink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Дата обращения: 2026.</w:t>
      </w: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proofErr w:type="gram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Global Development Group.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Режим доступа: </w:t>
      </w:r>
      <w:hyperlink r:id="rId6" w:tgtFrame="_new" w:history="1">
        <w:r w:rsidRPr="009175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https://www.postgresql.org/docs/</w:t>
        </w:r>
      </w:hyperlink>
      <w:r w:rsidRPr="00917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Дата обращения: 2026. </w:t>
      </w:r>
    </w:p>
    <w:p w14:paraId="76B02DC7" w14:textId="2C2121FF" w:rsidR="00917514" w:rsidRPr="006F74BF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</w:t>
      </w:r>
      <w:hyperlink r:id="rId7" w:tgtFrame="_new" w:history="1">
        <w:r w:rsidR="006F74BF" w:rsidRPr="006F74BF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https://react.dev</w:t>
        </w:r>
      </w:hyperlink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Дата обращения: 2026.</w:t>
      </w:r>
    </w:p>
    <w:p w14:paraId="10094239" w14:textId="77777777" w:rsidR="006F74BF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VK</w:t>
      </w:r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https://dev.vk.com – Дата обращения: 2026.</w:t>
      </w:r>
    </w:p>
    <w:p w14:paraId="256FC69D" w14:textId="5E8BE805" w:rsidR="00917514" w:rsidRPr="006F74BF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JWT</w:t>
      </w:r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Introduction</w:t>
      </w:r>
      <w:proofErr w:type="spell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[Электронный ресурс]. – </w:t>
      </w:r>
      <w:hyperlink r:id="rId8" w:tgtFrame="_new" w:history="1">
        <w:r w:rsidR="006F74BF" w:rsidRPr="006F74BF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https://jwt.io</w:t>
        </w:r>
      </w:hyperlink>
      <w:r w:rsidR="006F74BF" w:rsidRPr="006F74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Дата обращения: 2026.</w:t>
      </w:r>
    </w:p>
    <w:p w14:paraId="4C2332ED" w14:textId="418B2F26" w:rsidR="00917514" w:rsidRPr="006F74BF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Freeman</w:t>
      </w:r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A. Pro ASP.NET Core. –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Apress</w:t>
      </w:r>
      <w:proofErr w:type="spell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2023.</w:t>
      </w:r>
    </w:p>
    <w:p w14:paraId="7D658948" w14:textId="012323E5" w:rsidR="00917514" w:rsidRPr="006F74BF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Banks</w:t>
      </w:r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A., Porcello E. Learning React. – O’Reilly Media, 2023.</w:t>
      </w:r>
    </w:p>
    <w:p w14:paraId="3B509188" w14:textId="2089B9A5" w:rsidR="00917514" w:rsidRPr="00917514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Fowler</w:t>
      </w:r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M. Patterns of Enterprise Application Architecture. – 2021.</w:t>
      </w:r>
    </w:p>
    <w:p w14:paraId="1CEBEA59" w14:textId="73F4411F" w:rsidR="00917514" w:rsidRPr="006F74BF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Evans</w:t>
      </w:r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E. Domain-Driven Design. – 2020.</w:t>
      </w:r>
    </w:p>
    <w:p w14:paraId="218A06F1" w14:textId="69FAD171" w:rsidR="00917514" w:rsidRPr="006F74BF" w:rsidRDefault="00917514" w:rsidP="00917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751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Richards</w:t>
      </w:r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M., Ford N. Fundamentals of Software Architecture. – 2020.</w:t>
      </w:r>
    </w:p>
    <w:p w14:paraId="737CE3D1" w14:textId="1F87414C" w:rsidR="00000000" w:rsidRPr="006F74BF" w:rsidRDefault="00917514" w:rsidP="006F7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751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Kalmukov</w:t>
      </w:r>
      <w:proofErr w:type="spellEnd"/>
      <w:proofErr w:type="gramEnd"/>
      <w:r w:rsidR="006F74BF" w:rsidRPr="006F74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Y. Research and Analysis of Employers' Opinion in Web Programming. – 2025.</w:t>
      </w:r>
    </w:p>
    <w:sectPr w:rsidR="006672FF" w:rsidRPr="006F7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24"/>
    <w:rsid w:val="003C4A24"/>
    <w:rsid w:val="006F74BF"/>
    <w:rsid w:val="00917514"/>
    <w:rsid w:val="00A36623"/>
    <w:rsid w:val="00C74AA1"/>
    <w:rsid w:val="00E71A8F"/>
    <w:rsid w:val="00FF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5E97"/>
  <w15:chartTrackingRefBased/>
  <w15:docId w15:val="{AB28D382-A931-44CC-8683-A73A373C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7514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6F7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1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t.i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act.de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ostgresql.org/docs/" TargetMode="External"/><Relationship Id="rId5" Type="http://schemas.openxmlformats.org/officeDocument/2006/relationships/hyperlink" Target="https://www.postgresql.org/doc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arn.microsoft.com/aspnet/cor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xmtxred nah</cp:lastModifiedBy>
  <cp:revision>6</cp:revision>
  <dcterms:created xsi:type="dcterms:W3CDTF">2026-04-07T09:33:00Z</dcterms:created>
  <dcterms:modified xsi:type="dcterms:W3CDTF">2026-04-13T14:28:00Z</dcterms:modified>
</cp:coreProperties>
</file>