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0" w:rightChars="0"/>
        <w:jc w:val="left"/>
        <w:textAlignment w:val="auto"/>
        <w:rPr>
          <w:rFonts w:hint="eastAsia" w:ascii="Times New Roman" w:hAnsi="Times New Roman" w:eastAsia="仿宋_GB2312"/>
          <w:b/>
          <w:bCs/>
          <w:sz w:val="28"/>
        </w:rPr>
      </w:pPr>
      <w:r>
        <w:rPr>
          <w:rFonts w:hint="eastAsia" w:ascii="Times New Roman" w:hAnsi="Times New Roman" w:eastAsia="仿宋_GB2312"/>
          <w:b/>
          <w:bCs/>
          <w:sz w:val="28"/>
        </w:rPr>
        <w:t>附件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right="0" w:rightChars="0"/>
        <w:jc w:val="left"/>
        <w:textAlignment w:val="auto"/>
        <w:rPr>
          <w:rFonts w:hint="eastAsia" w:ascii="Times New Roman" w:hAnsi="Times New Roman" w:eastAsia="仿宋_GB2312"/>
          <w:sz w:val="28"/>
        </w:rPr>
      </w:pPr>
      <w:bookmarkStart w:id="0" w:name="_GoBack"/>
      <w:r>
        <w:rPr>
          <w:rFonts w:hint="default" w:ascii="Times New Roman" w:hAnsi="Times New Roman" w:eastAsia="仿宋_GB2312"/>
          <w:b/>
          <w:bCs/>
          <w:sz w:val="28"/>
        </w:rPr>
        <w:t xml:space="preserve"> </w:t>
      </w:r>
      <w:r>
        <w:rPr>
          <w:rFonts w:hint="default" w:ascii="Times New Roman" w:hAnsi="Times New Roman" w:eastAsia="仿宋_GB2312"/>
          <w:sz w:val="28"/>
        </w:rPr>
        <w:t xml:space="preserve"> 20</w:t>
      </w:r>
      <w:r>
        <w:rPr>
          <w:rFonts w:hint="eastAsia" w:ascii="Times New Roman" w:hAnsi="Times New Roman" w:eastAsia="仿宋_GB2312"/>
          <w:sz w:val="28"/>
          <w:lang w:val="en-US" w:eastAsia="zh-CN"/>
        </w:rPr>
        <w:t>20</w:t>
      </w:r>
      <w:r>
        <w:rPr>
          <w:rFonts w:hint="eastAsia" w:ascii="Times New Roman" w:hAnsi="Times New Roman" w:eastAsia="仿宋_GB2312"/>
          <w:sz w:val="28"/>
        </w:rPr>
        <w:t>年</w:t>
      </w:r>
      <w:r>
        <w:rPr>
          <w:rFonts w:hint="eastAsia" w:ascii="Times New Roman" w:hAnsi="Times New Roman" w:eastAsia="仿宋_GB2312"/>
          <w:sz w:val="28"/>
          <w:lang w:val="en-US" w:eastAsia="zh-CN"/>
        </w:rPr>
        <w:t>1</w:t>
      </w:r>
      <w:r>
        <w:rPr>
          <w:rFonts w:hint="eastAsia" w:ascii="Times New Roman" w:hAnsi="Times New Roman" w:eastAsia="仿宋_GB2312"/>
          <w:sz w:val="28"/>
        </w:rPr>
        <w:t>月广东省法定甲、乙类报告传染病发病、死亡统计表</w:t>
      </w:r>
    </w:p>
    <w:bookmarkEnd w:id="0"/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2373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347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left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24"/>
                <w:szCs w:val="24"/>
              </w:rPr>
              <w:t>疾病病种</w:t>
            </w:r>
          </w:p>
        </w:tc>
        <w:tc>
          <w:tcPr>
            <w:tcW w:w="237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24"/>
                <w:szCs w:val="24"/>
              </w:rPr>
              <w:t>本期发病数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shd w:val="clear" w:color="000000" w:fill="FFFFFF"/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kern w:val="0"/>
                <w:sz w:val="24"/>
                <w:szCs w:val="24"/>
              </w:rPr>
              <w:t>本期死亡数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甲乙合计</w:t>
            </w:r>
          </w:p>
        </w:tc>
        <w:tc>
          <w:tcPr>
            <w:tcW w:w="2373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30877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鼠 疫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霍 乱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传染性非典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艾滋病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肝 炎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16878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　甲肝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　乙肝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14568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　丙肝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1935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　丁肝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　戊肝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　肝炎（未分型）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脊 灰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人感染高致病性禽流感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麻 疹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出 血 热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狂 犬 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乙脑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登革热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炭 疽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痢 疾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肺结核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5621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伤寒+副伤寒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流 脑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百 日 咳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白 喉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新生儿破伤风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猩 红 热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958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布 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淋 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1735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梅 毒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4424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钩 体 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血吸虫病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疟疾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人感染H7N9禽流感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479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szCs w:val="24"/>
              </w:rPr>
              <w:t>新冠肺炎</w:t>
            </w:r>
          </w:p>
        </w:tc>
        <w:tc>
          <w:tcPr>
            <w:tcW w:w="2373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2409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right"/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仿宋_GB2312" w:cs="Times New Roman"/>
                <w:color w:val="000000"/>
                <w:sz w:val="24"/>
                <w:szCs w:val="24"/>
              </w:rPr>
              <w:t>0</w:t>
            </w:r>
          </w:p>
        </w:tc>
      </w:tr>
    </w:tbl>
    <w:p>
      <w:p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/>
          <w:sz w:val="21"/>
        </w:rPr>
      </w:pPr>
    </w:p>
    <w:p>
      <w:p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>注：1、2013年起，乙肝、丙肝的发病数和死亡数包含急性病和慢性病患者人数（2013年之前仅统计急性发病人数）。</w:t>
      </w:r>
    </w:p>
    <w:p>
      <w:p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 xml:space="preserve">    2、2014年起，甲型H1N1流感纳入流行性感冒统计汇总。</w:t>
      </w:r>
    </w:p>
    <w:p>
      <w:p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 xml:space="preserve">    3、2016年起，病毒性肝炎分型中丁肝实行单列统计。</w:t>
      </w:r>
    </w:p>
    <w:p>
      <w:pPr>
        <w:snapToGrid w:val="0"/>
        <w:spacing w:beforeLines="0" w:afterLines="0" w:line="360" w:lineRule="exact"/>
        <w:ind w:firstLine="210" w:firstLineChars="100"/>
        <w:jc w:val="left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 xml:space="preserve">    4.、2020年1月20日起，新冠肺炎纳入乙类传染病，采取甲类传染病的预防、控制措施。</w:t>
      </w:r>
    </w:p>
    <w:p>
      <w:pPr>
        <w:tabs>
          <w:tab w:val="left" w:pos="1047"/>
        </w:tabs>
        <w:snapToGrid w:val="0"/>
        <w:spacing w:beforeLines="0" w:afterLines="0" w:line="360" w:lineRule="exact"/>
        <w:ind w:firstLine="630" w:firstLineChars="300"/>
        <w:jc w:val="left"/>
        <w:rPr>
          <w:rFonts w:hint="eastAsia" w:ascii="Times New Roman" w:hAnsi="Times New Roman"/>
          <w:sz w:val="21"/>
          <w:lang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4</w:t>
      </w:r>
      <w:r>
        <w:rPr>
          <w:rFonts w:hint="eastAsia" w:ascii="Times New Roman" w:hAnsi="Times New Roman"/>
          <w:sz w:val="21"/>
          <w:lang w:eastAsia="zh-CN"/>
        </w:rPr>
        <w:t>、本月我省报告登革热、疟疾病例均为输入病例。</w:t>
      </w:r>
    </w:p>
    <w:p/>
    <w:sectPr>
      <w:pgSz w:w="11906" w:h="16838"/>
      <w:pgMar w:top="1134" w:right="1531" w:bottom="1134" w:left="153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4526F"/>
    <w:rsid w:val="2BD452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2020-02-16T08:54:00Z</dcterms:created>
  <dc:creator>admin</dc:creator>
  <cp:lastModifiedBy>admin</cp:lastModifiedBy>
  <dcterms:modified xsi:type="dcterms:W3CDTF">2020-02-16T08:54:41Z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