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4F0" w:rsidRPr="009F34F0" w:rsidRDefault="009F34F0" w:rsidP="009F34F0">
      <w:pPr>
        <w:widowControl/>
        <w:rPr>
          <w:rFonts w:ascii="黑体" w:eastAsia="黑体" w:hAnsi="宋体" w:cs="宋体" w:hint="eastAsia"/>
          <w:kern w:val="0"/>
          <w:sz w:val="32"/>
          <w:szCs w:val="32"/>
        </w:rPr>
      </w:pPr>
      <w:r w:rsidRPr="009F34F0">
        <w:rPr>
          <w:rFonts w:ascii="黑体" w:eastAsia="黑体" w:hAnsi="宋体" w:cs="宋体" w:hint="eastAsia"/>
          <w:kern w:val="0"/>
          <w:sz w:val="32"/>
          <w:szCs w:val="32"/>
        </w:rPr>
        <w:t>附件</w:t>
      </w:r>
      <w:bookmarkStart w:id="0" w:name="_GoBack"/>
      <w:bookmarkEnd w:id="0"/>
    </w:p>
    <w:p w:rsidR="009F34F0" w:rsidRPr="009F34F0" w:rsidRDefault="009F34F0" w:rsidP="009F34F0">
      <w:pPr>
        <w:widowControl/>
        <w:jc w:val="center"/>
        <w:rPr>
          <w:rFonts w:ascii="仿宋_GB2312" w:eastAsia="仿宋_GB2312" w:hAnsi="宋体" w:cs="宋体" w:hint="eastAsia"/>
          <w:kern w:val="0"/>
          <w:sz w:val="24"/>
          <w:szCs w:val="24"/>
        </w:rPr>
      </w:pPr>
      <w:r w:rsidRPr="009F34F0">
        <w:rPr>
          <w:rFonts w:ascii="微软雅黑" w:eastAsia="微软雅黑" w:hAnsi="微软雅黑" w:cs="宋体" w:hint="eastAsia"/>
          <w:b/>
          <w:bCs/>
          <w:kern w:val="0"/>
          <w:sz w:val="24"/>
          <w:szCs w:val="24"/>
        </w:rPr>
        <w:t>2017年7月山东省法定传染病发病、死亡统计表</w:t>
      </w:r>
    </w:p>
    <w:tbl>
      <w:tblPr>
        <w:tblW w:w="0" w:type="auto"/>
        <w:tblCellMar>
          <w:left w:w="0" w:type="dxa"/>
          <w:right w:w="0" w:type="dxa"/>
        </w:tblCellMar>
        <w:tblLook w:val="0000" w:firstRow="0" w:lastRow="0" w:firstColumn="0" w:lastColumn="0" w:noHBand="0" w:noVBand="0"/>
      </w:tblPr>
      <w:tblGrid>
        <w:gridCol w:w="3335"/>
        <w:gridCol w:w="2290"/>
        <w:gridCol w:w="2897"/>
      </w:tblGrid>
      <w:tr w:rsidR="009F34F0" w:rsidRPr="009F34F0" w:rsidTr="00BB38C1">
        <w:trPr>
          <w:trHeight w:val="454"/>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9F34F0" w:rsidRPr="009F34F0" w:rsidRDefault="009F34F0" w:rsidP="009F34F0">
            <w:pPr>
              <w:widowControl/>
              <w:spacing w:line="320" w:lineRule="atLeast"/>
              <w:jc w:val="center"/>
              <w:rPr>
                <w:rFonts w:ascii="仿宋_GB2312" w:eastAsia="仿宋_GB2312" w:hAnsi="Calibri" w:cs="宋体" w:hint="eastAsia"/>
                <w:color w:val="484848"/>
                <w:kern w:val="0"/>
                <w:sz w:val="24"/>
                <w:szCs w:val="24"/>
              </w:rPr>
            </w:pPr>
            <w:r w:rsidRPr="009F34F0">
              <w:rPr>
                <w:rFonts w:ascii="仿宋_GB2312" w:eastAsia="仿宋_GB2312" w:hAnsi="微软雅黑" w:cs="宋体" w:hint="eastAsia"/>
                <w:b/>
                <w:bCs/>
                <w:color w:val="000000"/>
                <w:kern w:val="0"/>
                <w:sz w:val="24"/>
                <w:szCs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hint="eastAsia"/>
                <w:color w:val="484848"/>
                <w:kern w:val="0"/>
                <w:sz w:val="24"/>
                <w:szCs w:val="24"/>
              </w:rPr>
            </w:pPr>
            <w:r w:rsidRPr="009F34F0">
              <w:rPr>
                <w:rFonts w:ascii="仿宋_GB2312" w:eastAsia="仿宋_GB2312" w:hAnsi="微软雅黑" w:cs="宋体" w:hint="eastAsia"/>
                <w:b/>
                <w:bCs/>
                <w:color w:val="000000"/>
                <w:kern w:val="0"/>
                <w:sz w:val="24"/>
                <w:szCs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hint="eastAsia"/>
                <w:color w:val="484848"/>
                <w:kern w:val="0"/>
                <w:sz w:val="24"/>
                <w:szCs w:val="24"/>
              </w:rPr>
            </w:pPr>
            <w:r w:rsidRPr="009F34F0">
              <w:rPr>
                <w:rFonts w:ascii="仿宋_GB2312" w:eastAsia="仿宋_GB2312" w:hAnsi="微软雅黑" w:cs="宋体" w:hint="eastAsia"/>
                <w:b/>
                <w:bCs/>
                <w:color w:val="000000"/>
                <w:kern w:val="0"/>
                <w:sz w:val="24"/>
                <w:szCs w:val="24"/>
              </w:rPr>
              <w:t>死亡数</w:t>
            </w:r>
            <w:r w:rsidRPr="009F34F0">
              <w:rPr>
                <w:rFonts w:ascii="仿宋_GB2312" w:eastAsia="仿宋_GB2312" w:hAnsi="微软雅黑" w:cs="宋体" w:hint="eastAsia"/>
                <w:b/>
                <w:bCs/>
                <w:color w:val="484848"/>
                <w:kern w:val="0"/>
                <w:sz w:val="24"/>
                <w:szCs w:val="24"/>
              </w:rPr>
              <w:t>**</w:t>
            </w:r>
          </w:p>
        </w:tc>
      </w:tr>
      <w:tr w:rsidR="009F34F0" w:rsidRPr="009F34F0" w:rsidTr="00BB38C1">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9F34F0" w:rsidRPr="009F34F0" w:rsidRDefault="009F34F0" w:rsidP="009F34F0">
            <w:pPr>
              <w:widowControl/>
              <w:spacing w:line="320" w:lineRule="atLeast"/>
              <w:jc w:val="left"/>
              <w:rPr>
                <w:rFonts w:ascii="仿宋_GB2312" w:eastAsia="仿宋_GB2312" w:hAnsi="Calibri" w:cs="宋体" w:hint="eastAsia"/>
                <w:b/>
                <w:color w:val="484848"/>
                <w:kern w:val="0"/>
                <w:sz w:val="24"/>
                <w:szCs w:val="24"/>
              </w:rPr>
            </w:pPr>
            <w:r w:rsidRPr="009F34F0">
              <w:rPr>
                <w:rFonts w:ascii="仿宋_GB2312" w:eastAsia="仿宋_GB2312" w:hAnsi="微软雅黑" w:cs="宋体" w:hint="eastAsia"/>
                <w:b/>
                <w:bCs/>
                <w:color w:val="000000"/>
                <w:kern w:val="0"/>
                <w:sz w:val="24"/>
                <w:szCs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hint="eastAsia"/>
                <w:b/>
                <w:color w:val="000000"/>
                <w:kern w:val="0"/>
                <w:sz w:val="24"/>
                <w:szCs w:val="24"/>
              </w:rPr>
            </w:pPr>
            <w:r w:rsidRPr="009F34F0">
              <w:rPr>
                <w:rFonts w:ascii="仿宋_GB2312" w:eastAsia="仿宋_GB2312" w:hAnsi="Calibri" w:cs="宋体" w:hint="eastAsia"/>
                <w:b/>
                <w:color w:val="000000"/>
                <w:kern w:val="0"/>
                <w:sz w:val="24"/>
                <w:szCs w:val="24"/>
              </w:rPr>
              <w:t>52372</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hint="eastAsia"/>
                <w:b/>
                <w:color w:val="000000"/>
                <w:kern w:val="0"/>
                <w:sz w:val="24"/>
                <w:szCs w:val="24"/>
              </w:rPr>
            </w:pPr>
            <w:r w:rsidRPr="009F34F0">
              <w:rPr>
                <w:rFonts w:ascii="仿宋_GB2312" w:eastAsia="仿宋_GB2312" w:hAnsi="Calibri" w:cs="宋体" w:hint="eastAsia"/>
                <w:b/>
                <w:color w:val="000000"/>
                <w:kern w:val="0"/>
                <w:sz w:val="24"/>
                <w:szCs w:val="24"/>
              </w:rPr>
              <w:t>21</w:t>
            </w:r>
          </w:p>
        </w:tc>
      </w:tr>
      <w:tr w:rsidR="009F34F0" w:rsidRPr="009F34F0" w:rsidTr="00BB38C1">
        <w:trPr>
          <w:trHeight w:val="398"/>
        </w:trPr>
        <w:tc>
          <w:tcPr>
            <w:tcW w:w="3335" w:type="dxa"/>
            <w:tcBorders>
              <w:top w:val="nil"/>
              <w:left w:val="nil"/>
              <w:bottom w:val="single" w:sz="8" w:space="0" w:color="auto"/>
              <w:right w:val="nil"/>
            </w:tcBorders>
            <w:tcMar>
              <w:top w:w="0" w:type="dxa"/>
              <w:left w:w="108" w:type="dxa"/>
              <w:bottom w:w="0" w:type="dxa"/>
              <w:right w:w="108" w:type="dxa"/>
            </w:tcMar>
          </w:tcPr>
          <w:p w:rsidR="009F34F0" w:rsidRPr="009F34F0" w:rsidRDefault="009F34F0" w:rsidP="009F34F0">
            <w:pPr>
              <w:widowControl/>
              <w:spacing w:line="320" w:lineRule="atLeast"/>
              <w:ind w:firstLine="241"/>
              <w:jc w:val="left"/>
              <w:rPr>
                <w:rFonts w:ascii="仿宋_GB2312" w:eastAsia="仿宋_GB2312" w:hAnsi="Calibri" w:cs="宋体" w:hint="eastAsia"/>
                <w:b/>
                <w:color w:val="484848"/>
                <w:kern w:val="0"/>
                <w:sz w:val="24"/>
                <w:szCs w:val="24"/>
              </w:rPr>
            </w:pPr>
            <w:r w:rsidRPr="009F34F0">
              <w:rPr>
                <w:rFonts w:ascii="仿宋_GB2312" w:eastAsia="仿宋_GB2312" w:hAnsi="微软雅黑" w:cs="宋体" w:hint="eastAsia"/>
                <w:b/>
                <w:bCs/>
                <w:color w:val="000000"/>
                <w:kern w:val="0"/>
                <w:sz w:val="24"/>
                <w:szCs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hint="eastAsia"/>
                <w:b/>
                <w:color w:val="000000"/>
                <w:kern w:val="0"/>
                <w:sz w:val="24"/>
                <w:szCs w:val="24"/>
              </w:rPr>
            </w:pPr>
            <w:r w:rsidRPr="009F34F0">
              <w:rPr>
                <w:rFonts w:ascii="仿宋_GB2312" w:eastAsia="仿宋_GB2312" w:hAnsi="Calibri" w:cs="宋体" w:hint="eastAsia"/>
                <w:b/>
                <w:color w:val="000000"/>
                <w:kern w:val="0"/>
                <w:sz w:val="24"/>
                <w:szCs w:val="24"/>
              </w:rPr>
              <w:t>13289</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b/>
                <w:color w:val="000000"/>
                <w:kern w:val="0"/>
                <w:sz w:val="24"/>
                <w:szCs w:val="24"/>
              </w:rPr>
            </w:pPr>
            <w:r w:rsidRPr="009F34F0">
              <w:rPr>
                <w:rFonts w:ascii="仿宋_GB2312" w:eastAsia="仿宋_GB2312" w:hAnsi="Calibri" w:cs="宋体" w:hint="eastAsia"/>
                <w:b/>
                <w:color w:val="000000"/>
                <w:kern w:val="0"/>
                <w:sz w:val="24"/>
                <w:szCs w:val="24"/>
              </w:rPr>
              <w:t>20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鼠疫</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霍乱</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传染性非典型肺炎</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艾滋病</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71</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9</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病毒性肝炎</w:t>
            </w:r>
            <w:r w:rsidRPr="009F34F0">
              <w:rPr>
                <w:rFonts w:ascii="仿宋_GB2312" w:eastAsia="仿宋_GB2312" w:hAnsi="微软雅黑" w:cs="宋体" w:hint="eastAsia"/>
                <w:color w:val="484848"/>
                <w:kern w:val="0"/>
                <w:sz w:val="24"/>
                <w:szCs w:val="24"/>
              </w:rPr>
              <w:t>*</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6100</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3</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72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甲型肝炎</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27</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72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乙型肝炎</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5432</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2</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72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丙型肝炎</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481</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1</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72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丁型肝炎</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1</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72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戊型肝炎</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91</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72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未分型肝炎</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68</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脊髓灰质炎</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人</w:t>
            </w:r>
            <w:proofErr w:type="gramStart"/>
            <w:r w:rsidRPr="009F34F0">
              <w:rPr>
                <w:rFonts w:ascii="仿宋_GB2312" w:eastAsia="仿宋_GB2312" w:hAnsi="Calibri" w:cs="宋体" w:hint="eastAsia"/>
                <w:color w:val="000000"/>
                <w:kern w:val="0"/>
                <w:sz w:val="24"/>
                <w:szCs w:val="24"/>
              </w:rPr>
              <w:t>感染高</w:t>
            </w:r>
            <w:proofErr w:type="gramEnd"/>
            <w:r w:rsidRPr="009F34F0">
              <w:rPr>
                <w:rFonts w:ascii="仿宋_GB2312" w:eastAsia="仿宋_GB2312" w:hAnsi="Calibri" w:cs="宋体" w:hint="eastAsia"/>
                <w:color w:val="000000"/>
                <w:kern w:val="0"/>
                <w:sz w:val="24"/>
                <w:szCs w:val="24"/>
              </w:rPr>
              <w:t>致病性禽流感</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麻疹</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13</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流行性出血热</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69</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狂犬病</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2</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2</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流行性乙型脑炎</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3</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登革热</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2</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炭疽</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细菌性和阿米巴性痢疾</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580</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肺结核</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3066</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6</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伤寒和副伤寒</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9</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流行性脑脊髓膜炎</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百日咳</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458</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lastRenderedPageBreak/>
              <w:t>白喉</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新生儿破伤风</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猩红热</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559</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布鲁氏菌病</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332</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淋病</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387</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梅毒</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1617</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钩端螺旋体病</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血吸虫病</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疟疾</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21</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人感染H7N9禽流感</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Borders>
              <w:top w:val="nil"/>
              <w:left w:val="nil"/>
              <w:bottom w:val="single" w:sz="8" w:space="0" w:color="auto"/>
              <w:right w:val="nil"/>
            </w:tcBorders>
            <w:tcMar>
              <w:top w:w="0" w:type="dxa"/>
              <w:left w:w="108" w:type="dxa"/>
              <w:bottom w:w="0" w:type="dxa"/>
              <w:right w:w="108" w:type="dxa"/>
            </w:tcMar>
            <w:vAlign w:val="center"/>
          </w:tcPr>
          <w:p w:rsidR="009F34F0" w:rsidRPr="009F34F0" w:rsidRDefault="009F34F0" w:rsidP="009F34F0">
            <w:pPr>
              <w:widowControl/>
              <w:spacing w:line="320" w:lineRule="atLeast"/>
              <w:ind w:firstLine="241"/>
              <w:jc w:val="left"/>
              <w:rPr>
                <w:rFonts w:ascii="仿宋_GB2312" w:eastAsia="仿宋_GB2312" w:hAnsi="Calibri" w:cs="宋体" w:hint="eastAsia"/>
                <w:b/>
                <w:color w:val="484848"/>
                <w:kern w:val="0"/>
                <w:sz w:val="24"/>
                <w:szCs w:val="24"/>
              </w:rPr>
            </w:pPr>
            <w:r w:rsidRPr="009F34F0">
              <w:rPr>
                <w:rFonts w:ascii="仿宋_GB2312" w:eastAsia="仿宋_GB2312" w:hAnsi="微软雅黑" w:cs="宋体" w:hint="eastAsia"/>
                <w:b/>
                <w:bCs/>
                <w:color w:val="000000"/>
                <w:kern w:val="0"/>
                <w:sz w:val="24"/>
                <w:szCs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b/>
                <w:color w:val="000000"/>
                <w:kern w:val="0"/>
                <w:sz w:val="24"/>
                <w:szCs w:val="24"/>
              </w:rPr>
            </w:pPr>
            <w:r w:rsidRPr="009F34F0">
              <w:rPr>
                <w:rFonts w:ascii="仿宋_GB2312" w:eastAsia="仿宋_GB2312" w:hAnsi="Calibri" w:cs="宋体" w:hint="eastAsia"/>
                <w:b/>
                <w:color w:val="000000"/>
                <w:kern w:val="0"/>
                <w:sz w:val="24"/>
                <w:szCs w:val="24"/>
              </w:rPr>
              <w:t>39083</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b/>
                <w:color w:val="000000"/>
                <w:kern w:val="0"/>
                <w:sz w:val="24"/>
                <w:szCs w:val="24"/>
              </w:rPr>
            </w:pPr>
            <w:r w:rsidRPr="009F34F0">
              <w:rPr>
                <w:rFonts w:ascii="仿宋_GB2312" w:eastAsia="仿宋_GB2312" w:hAnsi="Calibri" w:cs="宋体" w:hint="eastAsia"/>
                <w:b/>
                <w:color w:val="000000"/>
                <w:kern w:val="0"/>
                <w:sz w:val="24"/>
                <w:szCs w:val="24"/>
              </w:rPr>
              <w:t>1</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流行性感冒</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194</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流行性腮腺炎</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593</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风疹</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14</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急性出血性结膜炎</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83</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麻风病</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2</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斑疹伤寒</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3</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黑热病</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包虫病</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丝虫病</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r w:rsidR="009F34F0" w:rsidRPr="009F34F0" w:rsidTr="00BB38C1">
        <w:trPr>
          <w:trHeight w:val="454"/>
        </w:trPr>
        <w:tc>
          <w:tcPr>
            <w:tcW w:w="3335" w:type="dxa"/>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其他感染性腹泻病</w:t>
            </w:r>
          </w:p>
        </w:tc>
        <w:tc>
          <w:tcPr>
            <w:tcW w:w="2290"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12947</w:t>
            </w:r>
          </w:p>
        </w:tc>
        <w:tc>
          <w:tcPr>
            <w:tcW w:w="2897" w:type="dxa"/>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1</w:t>
            </w:r>
          </w:p>
        </w:tc>
      </w:tr>
      <w:tr w:rsidR="009F34F0" w:rsidRPr="009F34F0" w:rsidTr="00BB38C1">
        <w:trPr>
          <w:trHeight w:val="296"/>
        </w:trPr>
        <w:tc>
          <w:tcPr>
            <w:tcW w:w="3335" w:type="dxa"/>
            <w:tcBorders>
              <w:top w:val="nil"/>
              <w:left w:val="nil"/>
              <w:bottom w:val="single" w:sz="8" w:space="0" w:color="auto"/>
              <w:right w:val="nil"/>
            </w:tcBorders>
            <w:tcMar>
              <w:top w:w="0" w:type="dxa"/>
              <w:left w:w="108" w:type="dxa"/>
              <w:bottom w:w="0" w:type="dxa"/>
              <w:right w:w="108" w:type="dxa"/>
            </w:tcMar>
          </w:tcPr>
          <w:p w:rsidR="009F34F0" w:rsidRPr="009F34F0" w:rsidRDefault="009F34F0" w:rsidP="009F34F0">
            <w:pPr>
              <w:widowControl/>
              <w:spacing w:line="320" w:lineRule="atLeast"/>
              <w:ind w:firstLine="480"/>
              <w:jc w:val="left"/>
              <w:rPr>
                <w:rFonts w:ascii="仿宋_GB2312" w:eastAsia="仿宋_GB2312" w:hAnsi="Calibri" w:cs="宋体" w:hint="eastAsia"/>
                <w:color w:val="484848"/>
                <w:kern w:val="0"/>
                <w:sz w:val="24"/>
                <w:szCs w:val="24"/>
              </w:rPr>
            </w:pPr>
            <w:r w:rsidRPr="009F34F0">
              <w:rPr>
                <w:rFonts w:ascii="仿宋_GB2312" w:eastAsia="仿宋_GB2312" w:hAnsi="Calibri" w:cs="宋体" w:hint="eastAsia"/>
                <w:color w:val="000000"/>
                <w:kern w:val="0"/>
                <w:sz w:val="24"/>
                <w:szCs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25247</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9F34F0" w:rsidRPr="009F34F0" w:rsidRDefault="009F34F0" w:rsidP="009F34F0">
            <w:pPr>
              <w:widowControl/>
              <w:spacing w:line="320" w:lineRule="atLeast"/>
              <w:jc w:val="right"/>
              <w:rPr>
                <w:rFonts w:ascii="仿宋_GB2312" w:eastAsia="仿宋_GB2312" w:hAnsi="Calibri" w:cs="宋体"/>
                <w:color w:val="000000"/>
                <w:kern w:val="0"/>
                <w:sz w:val="24"/>
                <w:szCs w:val="24"/>
              </w:rPr>
            </w:pPr>
            <w:r w:rsidRPr="009F34F0">
              <w:rPr>
                <w:rFonts w:ascii="仿宋_GB2312" w:eastAsia="仿宋_GB2312" w:hAnsi="Calibri" w:cs="宋体" w:hint="eastAsia"/>
                <w:color w:val="000000"/>
                <w:kern w:val="0"/>
                <w:sz w:val="24"/>
                <w:szCs w:val="24"/>
              </w:rPr>
              <w:t>0</w:t>
            </w:r>
          </w:p>
        </w:tc>
      </w:tr>
    </w:tbl>
    <w:p w:rsidR="009F34F0" w:rsidRPr="009F34F0" w:rsidRDefault="009F34F0" w:rsidP="009F34F0">
      <w:pPr>
        <w:widowControl/>
        <w:jc w:val="left"/>
        <w:rPr>
          <w:rFonts w:ascii="宋体" w:eastAsia="宋体" w:hAnsi="宋体" w:cs="宋体" w:hint="eastAsia"/>
          <w:kern w:val="0"/>
          <w:sz w:val="24"/>
          <w:szCs w:val="24"/>
        </w:rPr>
      </w:pPr>
      <w:r w:rsidRPr="009F34F0">
        <w:rPr>
          <w:rFonts w:ascii="微软雅黑" w:eastAsia="微软雅黑" w:hAnsi="微软雅黑" w:cs="宋体" w:hint="eastAsia"/>
          <w:color w:val="474646"/>
          <w:kern w:val="0"/>
          <w:sz w:val="24"/>
          <w:szCs w:val="24"/>
        </w:rPr>
        <w:t> </w:t>
      </w:r>
      <w:r w:rsidRPr="009F34F0">
        <w:rPr>
          <w:rFonts w:ascii="宋体" w:eastAsia="宋体" w:hAnsi="宋体" w:cs="宋体" w:hint="eastAsia"/>
          <w:kern w:val="0"/>
          <w:sz w:val="24"/>
          <w:szCs w:val="24"/>
        </w:rPr>
        <w:t xml:space="preserve">    </w:t>
      </w:r>
      <w:r w:rsidRPr="009F34F0">
        <w:rPr>
          <w:rFonts w:ascii="黑体" w:eastAsia="黑体" w:hAnsi="微软雅黑" w:cs="宋体" w:hint="eastAsia"/>
          <w:color w:val="484848"/>
          <w:kern w:val="0"/>
          <w:sz w:val="24"/>
          <w:szCs w:val="24"/>
        </w:rPr>
        <w:t>注：*</w:t>
      </w:r>
      <w:r w:rsidRPr="009F34F0">
        <w:rPr>
          <w:rFonts w:ascii="微软雅黑" w:eastAsia="黑体" w:hAnsi="微软雅黑" w:cs="宋体" w:hint="eastAsia"/>
          <w:color w:val="484848"/>
          <w:kern w:val="0"/>
          <w:sz w:val="24"/>
          <w:szCs w:val="24"/>
        </w:rPr>
        <w:t> </w:t>
      </w:r>
      <w:r w:rsidRPr="009F34F0">
        <w:rPr>
          <w:rFonts w:ascii="黑体" w:eastAsia="黑体" w:hAnsi="微软雅黑" w:cs="宋体" w:hint="eastAsia"/>
          <w:color w:val="484848"/>
          <w:kern w:val="0"/>
          <w:sz w:val="24"/>
          <w:szCs w:val="24"/>
        </w:rPr>
        <w:t xml:space="preserve"> 病毒性肝炎的发病数、死亡数为甲型肝炎、乙型肝炎、丙型肝炎、丁型肝炎、戊型肝炎、未分型肝炎报告发病数、死亡数的合计；</w:t>
      </w:r>
      <w:r w:rsidRPr="009F34F0">
        <w:rPr>
          <w:rFonts w:ascii="微软雅黑" w:eastAsia="黑体" w:hAnsi="微软雅黑" w:cs="宋体" w:hint="eastAsia"/>
          <w:color w:val="484848"/>
          <w:kern w:val="0"/>
          <w:sz w:val="24"/>
          <w:szCs w:val="24"/>
        </w:rPr>
        <w:t> </w:t>
      </w:r>
    </w:p>
    <w:p w:rsidR="009F34F0" w:rsidRPr="009F34F0" w:rsidRDefault="009F34F0" w:rsidP="009F34F0">
      <w:pPr>
        <w:widowControl/>
        <w:shd w:val="clear" w:color="auto" w:fill="FFFFFF"/>
        <w:ind w:firstLineChars="200" w:firstLine="480"/>
        <w:jc w:val="left"/>
        <w:outlineLvl w:val="2"/>
        <w:rPr>
          <w:rFonts w:ascii="黑体" w:eastAsia="黑体" w:hAnsi="宋体" w:cs="宋体" w:hint="eastAsia"/>
          <w:kern w:val="0"/>
          <w:sz w:val="24"/>
          <w:szCs w:val="24"/>
        </w:rPr>
      </w:pPr>
      <w:r w:rsidRPr="009F34F0">
        <w:rPr>
          <w:rFonts w:ascii="微软雅黑" w:eastAsia="黑体" w:hAnsi="微软雅黑" w:cs="宋体" w:hint="eastAsia"/>
          <w:bCs/>
          <w:color w:val="484848"/>
          <w:kern w:val="0"/>
          <w:sz w:val="24"/>
          <w:szCs w:val="24"/>
        </w:rPr>
        <w:t> </w:t>
      </w:r>
      <w:r w:rsidRPr="009F34F0">
        <w:rPr>
          <w:rFonts w:ascii="黑体" w:eastAsia="黑体" w:hAnsi="微软雅黑" w:cs="宋体" w:hint="eastAsia"/>
          <w:bCs/>
          <w:color w:val="484848"/>
          <w:kern w:val="0"/>
          <w:sz w:val="24"/>
          <w:szCs w:val="24"/>
        </w:rPr>
        <w:t>**</w:t>
      </w:r>
      <w:r w:rsidRPr="009F34F0">
        <w:rPr>
          <w:rFonts w:ascii="微软雅黑" w:eastAsia="黑体" w:hAnsi="微软雅黑" w:cs="宋体" w:hint="eastAsia"/>
          <w:bCs/>
          <w:color w:val="484848"/>
          <w:kern w:val="0"/>
          <w:sz w:val="24"/>
          <w:szCs w:val="24"/>
        </w:rPr>
        <w:t> </w:t>
      </w:r>
      <w:r w:rsidRPr="009F34F0">
        <w:rPr>
          <w:rFonts w:ascii="黑体" w:eastAsia="黑体" w:hAnsi="微软雅黑" w:cs="宋体" w:hint="eastAsia"/>
          <w:bCs/>
          <w:color w:val="484848"/>
          <w:kern w:val="0"/>
          <w:sz w:val="24"/>
          <w:szCs w:val="24"/>
        </w:rPr>
        <w:t xml:space="preserve"> 通过传染病网络直报系统报告的死亡数据不作为山东省传染病死因顺位依据。</w:t>
      </w:r>
    </w:p>
    <w:p w:rsidR="009F34F0" w:rsidRPr="009F34F0" w:rsidRDefault="009F34F0" w:rsidP="009F34F0">
      <w:pPr>
        <w:widowControl/>
        <w:shd w:val="clear" w:color="auto" w:fill="FFFFFF"/>
        <w:ind w:firstLineChars="200" w:firstLine="640"/>
        <w:jc w:val="left"/>
        <w:rPr>
          <w:rFonts w:ascii="宋体" w:eastAsia="宋体" w:hAnsi="宋体" w:cs="宋体"/>
          <w:color w:val="000000"/>
          <w:kern w:val="0"/>
          <w:sz w:val="32"/>
          <w:szCs w:val="32"/>
        </w:rPr>
      </w:pPr>
      <w:r w:rsidRPr="009F34F0">
        <w:rPr>
          <w:rFonts w:ascii="仿宋_GB2312" w:eastAsia="仿宋_GB2312" w:hAnsi="宋体" w:cs="宋体"/>
          <w:kern w:val="0"/>
          <w:sz w:val="32"/>
          <w:szCs w:val="32"/>
        </w:rPr>
        <w:t> </w:t>
      </w:r>
      <w:r w:rsidRPr="009F34F0">
        <w:rPr>
          <w:rFonts w:ascii="仿宋_GB2312" w:eastAsia="仿宋_GB2312" w:hAnsi="宋体" w:cs="宋体" w:hint="eastAsia"/>
          <w:kern w:val="0"/>
          <w:sz w:val="32"/>
          <w:szCs w:val="32"/>
        </w:rPr>
        <w:t xml:space="preserve">　　</w:t>
      </w:r>
    </w:p>
    <w:p w:rsidR="008D00A7" w:rsidRPr="009F34F0" w:rsidRDefault="009F34F0"/>
    <w:sectPr w:rsidR="008D00A7" w:rsidRPr="009F34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4F0"/>
    <w:rsid w:val="001F3C7E"/>
    <w:rsid w:val="00975007"/>
    <w:rsid w:val="009F3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108</Words>
  <Characters>620</Characters>
  <Application>Microsoft Office Word</Application>
  <DocSecurity>0</DocSecurity>
  <Lines>5</Lines>
  <Paragraphs>1</Paragraphs>
  <ScaleCrop>false</ScaleCrop>
  <Company>Microsoft</Company>
  <LinksUpToDate>false</LinksUpToDate>
  <CharactersWithSpaces>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2017-08-15T00:51:00Z</dcterms:created>
  <dcterms:modified xsi:type="dcterms:W3CDTF">2017-08-15T00:51:00Z</dcterms:modified>
</cp:coreProperties>
</file>