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DC5382" w14:textId="476FE568" w:rsidR="00917038" w:rsidRDefault="008B5B0A" w:rsidP="008B5B0A">
      <w:pPr>
        <w:pStyle w:val="SMHeading"/>
        <w:jc w:val="center"/>
        <w:rPr>
          <w:lang w:eastAsia="zh-CN"/>
        </w:rPr>
      </w:pPr>
      <w:r>
        <w:rPr>
          <w:rFonts w:hint="eastAsia"/>
          <w:lang w:eastAsia="zh-CN"/>
        </w:rPr>
        <w:t>S</w:t>
      </w:r>
      <w:r>
        <w:rPr>
          <w:lang w:eastAsia="zh-CN"/>
        </w:rPr>
        <w:t>upplementary information for:</w:t>
      </w:r>
    </w:p>
    <w:p w14:paraId="198B91B6" w14:textId="19373FD8" w:rsidR="00217559" w:rsidRDefault="00573EF5" w:rsidP="00573EF5">
      <w:pPr>
        <w:pStyle w:val="Authors"/>
        <w:spacing w:line="480" w:lineRule="auto"/>
        <w:rPr>
          <w:b/>
        </w:rPr>
      </w:pPr>
      <w:r w:rsidRPr="00573EF5">
        <w:rPr>
          <w:rFonts w:eastAsiaTheme="minorEastAsia"/>
          <w:b/>
          <w:bCs/>
          <w:kern w:val="32"/>
          <w:lang w:eastAsia="zh-CN"/>
        </w:rPr>
        <w:t>Comparative analysis of the transmission and vaccination associated with Omicron and Delta variants in China</w:t>
      </w:r>
    </w:p>
    <w:p w14:paraId="6273902B" w14:textId="32F26E7E" w:rsidR="00D464D0" w:rsidRDefault="00D464D0" w:rsidP="00D464D0">
      <w:pPr>
        <w:pStyle w:val="Authors"/>
        <w:spacing w:line="480" w:lineRule="auto"/>
        <w:jc w:val="both"/>
        <w:rPr>
          <w:vertAlign w:val="superscript"/>
        </w:rPr>
      </w:pPr>
      <w:proofErr w:type="spellStart"/>
      <w:r>
        <w:t>Kangguo</w:t>
      </w:r>
      <w:proofErr w:type="spellEnd"/>
      <w:r>
        <w:t xml:space="preserve"> Li</w:t>
      </w:r>
      <w:r>
        <w:rPr>
          <w:vertAlign w:val="superscript"/>
        </w:rPr>
        <w:t>1,5</w:t>
      </w:r>
      <w:r>
        <w:t>, Feng</w:t>
      </w:r>
      <w:r w:rsidRPr="00A9516D">
        <w:t xml:space="preserve"> </w:t>
      </w:r>
      <w:r>
        <w:t>Ruan</w:t>
      </w:r>
      <w:r>
        <w:rPr>
          <w:vertAlign w:val="superscript"/>
        </w:rPr>
        <w:t>2,5</w:t>
      </w:r>
      <w:r>
        <w:t xml:space="preserve">, </w:t>
      </w:r>
      <w:proofErr w:type="spellStart"/>
      <w:r>
        <w:t>Zeyu</w:t>
      </w:r>
      <w:proofErr w:type="spellEnd"/>
      <w:r w:rsidRPr="00A9516D">
        <w:t xml:space="preserve"> </w:t>
      </w:r>
      <w:r>
        <w:t>Zhao</w:t>
      </w:r>
      <w:r>
        <w:rPr>
          <w:vertAlign w:val="superscript"/>
        </w:rPr>
        <w:t>1,3,5</w:t>
      </w:r>
      <w:r>
        <w:t xml:space="preserve">, </w:t>
      </w:r>
      <w:proofErr w:type="spellStart"/>
      <w:r>
        <w:t>Zhinan</w:t>
      </w:r>
      <w:proofErr w:type="spellEnd"/>
      <w:r>
        <w:t xml:space="preserve"> Guo</w:t>
      </w:r>
      <w:r>
        <w:rPr>
          <w:vertAlign w:val="superscript"/>
        </w:rPr>
        <w:t>4,5</w:t>
      </w:r>
      <w:r>
        <w:t xml:space="preserve">, </w:t>
      </w:r>
      <w:proofErr w:type="spellStart"/>
      <w:r>
        <w:t>Zimei</w:t>
      </w:r>
      <w:proofErr w:type="spellEnd"/>
      <w:r w:rsidRPr="00A9516D">
        <w:t xml:space="preserve"> </w:t>
      </w:r>
      <w:r>
        <w:t>Yang</w:t>
      </w:r>
      <w:r>
        <w:rPr>
          <w:vertAlign w:val="superscript"/>
        </w:rPr>
        <w:t>1</w:t>
      </w:r>
      <w:r>
        <w:t>, Shanshan</w:t>
      </w:r>
      <w:r w:rsidRPr="00A9516D">
        <w:t xml:space="preserve"> </w:t>
      </w:r>
      <w:r>
        <w:t>Yu</w:t>
      </w:r>
      <w:r>
        <w:rPr>
          <w:vertAlign w:val="superscript"/>
        </w:rPr>
        <w:t>1</w:t>
      </w:r>
      <w:r>
        <w:t xml:space="preserve">, </w:t>
      </w:r>
      <w:proofErr w:type="spellStart"/>
      <w:r w:rsidR="007223A7">
        <w:t>Buasiyamu</w:t>
      </w:r>
      <w:proofErr w:type="spellEnd"/>
      <w:r w:rsidR="007223A7" w:rsidRPr="00A9516D">
        <w:t xml:space="preserve"> </w:t>
      </w:r>
      <w:r w:rsidR="007223A7">
        <w:t>Abudunaibi</w:t>
      </w:r>
      <w:r w:rsidR="007223A7">
        <w:rPr>
          <w:vertAlign w:val="superscript"/>
        </w:rPr>
        <w:t>1</w:t>
      </w:r>
      <w:r w:rsidR="007223A7">
        <w:t xml:space="preserve">, </w:t>
      </w:r>
      <w:proofErr w:type="spellStart"/>
      <w:r w:rsidRPr="001A7F30">
        <w:t>Xuebao</w:t>
      </w:r>
      <w:proofErr w:type="spellEnd"/>
      <w:r w:rsidRPr="001A7F30">
        <w:t xml:space="preserve"> Zhang</w:t>
      </w:r>
      <w:r>
        <w:rPr>
          <w:vertAlign w:val="superscript"/>
        </w:rPr>
        <w:t>2</w:t>
      </w:r>
      <w:r>
        <w:t xml:space="preserve">, </w:t>
      </w:r>
      <w:proofErr w:type="spellStart"/>
      <w:r w:rsidRPr="006E60B7">
        <w:t>Xiling</w:t>
      </w:r>
      <w:proofErr w:type="spellEnd"/>
      <w:r w:rsidRPr="006E60B7">
        <w:t xml:space="preserve"> Yin</w:t>
      </w:r>
      <w:r>
        <w:rPr>
          <w:vertAlign w:val="superscript"/>
        </w:rPr>
        <w:t>2</w:t>
      </w:r>
      <w:r>
        <w:t xml:space="preserve">, </w:t>
      </w:r>
      <w:proofErr w:type="spellStart"/>
      <w:r w:rsidRPr="006E60B7">
        <w:t>Wenhua</w:t>
      </w:r>
      <w:proofErr w:type="spellEnd"/>
      <w:r w:rsidRPr="006E60B7">
        <w:t xml:space="preserve"> Mei</w:t>
      </w:r>
      <w:r>
        <w:rPr>
          <w:vertAlign w:val="superscript"/>
        </w:rPr>
        <w:t>2*</w:t>
      </w:r>
      <w:r>
        <w:t xml:space="preserve">, </w:t>
      </w:r>
      <w:proofErr w:type="spellStart"/>
      <w:r>
        <w:t>Tianmu</w:t>
      </w:r>
      <w:proofErr w:type="spellEnd"/>
      <w:r w:rsidRPr="008552C2">
        <w:t xml:space="preserve"> </w:t>
      </w:r>
      <w:r>
        <w:t>Chen</w:t>
      </w:r>
      <w:r>
        <w:rPr>
          <w:vertAlign w:val="superscript"/>
        </w:rPr>
        <w:t>1*</w:t>
      </w:r>
    </w:p>
    <w:p w14:paraId="066EA43B" w14:textId="77777777" w:rsidR="00D464D0" w:rsidRPr="008D47AF" w:rsidRDefault="00D464D0" w:rsidP="00D464D0">
      <w:pPr>
        <w:spacing w:line="480" w:lineRule="auto"/>
        <w:rPr>
          <w:rFonts w:eastAsia="Times New Roman"/>
          <w:szCs w:val="24"/>
        </w:rPr>
      </w:pPr>
      <w:r w:rsidRPr="00A556AF">
        <w:rPr>
          <w:szCs w:val="24"/>
          <w:vertAlign w:val="superscript"/>
        </w:rPr>
        <w:t>1</w:t>
      </w:r>
      <w:r w:rsidRPr="00A556AF">
        <w:rPr>
          <w:rFonts w:eastAsia="Times New Roman"/>
          <w:szCs w:val="24"/>
        </w:rPr>
        <w:t xml:space="preserve">State Key Laboratory of Molecular Vaccinology and Molecular Diagnostics, School of Public Health, </w:t>
      </w:r>
      <w:bookmarkStart w:id="0" w:name="OLE_LINK11"/>
      <w:bookmarkStart w:id="1" w:name="OLE_LINK10"/>
      <w:r w:rsidRPr="00A556AF">
        <w:rPr>
          <w:rFonts w:eastAsia="Times New Roman"/>
          <w:szCs w:val="24"/>
        </w:rPr>
        <w:t>Xiamen University, Fujian, China</w:t>
      </w:r>
      <w:bookmarkEnd w:id="0"/>
      <w:bookmarkEnd w:id="1"/>
      <w:r w:rsidRPr="008D47AF">
        <w:rPr>
          <w:rFonts w:eastAsia="Times New Roman"/>
          <w:szCs w:val="24"/>
        </w:rPr>
        <w:t>.</w:t>
      </w:r>
    </w:p>
    <w:p w14:paraId="5D9F2068" w14:textId="77777777" w:rsidR="00D464D0" w:rsidRPr="008D47AF" w:rsidRDefault="00D464D0" w:rsidP="00D464D0">
      <w:pPr>
        <w:spacing w:line="480" w:lineRule="auto"/>
        <w:rPr>
          <w:rFonts w:eastAsia="Times New Roman"/>
          <w:szCs w:val="24"/>
        </w:rPr>
      </w:pPr>
      <w:r w:rsidRPr="008D47AF">
        <w:rPr>
          <w:szCs w:val="24"/>
          <w:vertAlign w:val="superscript"/>
        </w:rPr>
        <w:t>2</w:t>
      </w:r>
      <w:r w:rsidRPr="008D47AF">
        <w:rPr>
          <w:szCs w:val="24"/>
        </w:rPr>
        <w:t xml:space="preserve">Zhuhai </w:t>
      </w:r>
      <w:r w:rsidRPr="00A556AF">
        <w:rPr>
          <w:rFonts w:eastAsia="Times New Roman"/>
          <w:szCs w:val="24"/>
        </w:rPr>
        <w:t xml:space="preserve">Center for Disease Control and Prevention, </w:t>
      </w:r>
      <w:r w:rsidRPr="008D47AF">
        <w:rPr>
          <w:rFonts w:eastAsia="Times New Roman"/>
          <w:szCs w:val="24"/>
        </w:rPr>
        <w:t>Guangdong</w:t>
      </w:r>
      <w:r w:rsidRPr="00A556AF">
        <w:rPr>
          <w:rFonts w:eastAsia="Times New Roman"/>
          <w:szCs w:val="24"/>
        </w:rPr>
        <w:t>, China</w:t>
      </w:r>
      <w:r w:rsidRPr="008D47AF">
        <w:rPr>
          <w:rFonts w:eastAsia="Times New Roman"/>
          <w:szCs w:val="24"/>
        </w:rPr>
        <w:t>.</w:t>
      </w:r>
    </w:p>
    <w:p w14:paraId="3CAB1FBB" w14:textId="77777777" w:rsidR="00D464D0" w:rsidRDefault="00D464D0" w:rsidP="00D464D0">
      <w:pPr>
        <w:spacing w:line="480" w:lineRule="auto"/>
        <w:rPr>
          <w:szCs w:val="24"/>
        </w:rPr>
      </w:pPr>
      <w:r w:rsidRPr="008D47AF">
        <w:rPr>
          <w:szCs w:val="24"/>
          <w:vertAlign w:val="superscript"/>
        </w:rPr>
        <w:t>3</w:t>
      </w:r>
      <w:r w:rsidRPr="008D47AF">
        <w:rPr>
          <w:szCs w:val="24"/>
        </w:rPr>
        <w:t xml:space="preserve">Université de Montpellier, Montpellier, France; CIRAD, </w:t>
      </w:r>
      <w:proofErr w:type="spellStart"/>
      <w:r w:rsidRPr="008D47AF">
        <w:rPr>
          <w:szCs w:val="24"/>
        </w:rPr>
        <w:t>Intertryp</w:t>
      </w:r>
      <w:proofErr w:type="spellEnd"/>
      <w:r w:rsidRPr="008D47AF">
        <w:rPr>
          <w:szCs w:val="24"/>
        </w:rPr>
        <w:t>, Montpellier, France; IES, Université de Montpellier-CNRS, Montpellier, France.</w:t>
      </w:r>
    </w:p>
    <w:p w14:paraId="0BED1CA2" w14:textId="77777777" w:rsidR="00D464D0" w:rsidRDefault="00D464D0" w:rsidP="00D464D0">
      <w:pPr>
        <w:spacing w:line="480" w:lineRule="auto"/>
        <w:rPr>
          <w:rFonts w:eastAsia="Times New Roman"/>
          <w:szCs w:val="24"/>
        </w:rPr>
      </w:pPr>
      <w:r>
        <w:rPr>
          <w:szCs w:val="24"/>
          <w:vertAlign w:val="superscript"/>
        </w:rPr>
        <w:t>4</w:t>
      </w:r>
      <w:r>
        <w:rPr>
          <w:szCs w:val="24"/>
        </w:rPr>
        <w:t>Xiamen</w:t>
      </w:r>
      <w:r w:rsidRPr="008D47AF">
        <w:rPr>
          <w:szCs w:val="24"/>
        </w:rPr>
        <w:t xml:space="preserve"> </w:t>
      </w:r>
      <w:r w:rsidRPr="00A556AF">
        <w:rPr>
          <w:rFonts w:eastAsia="Times New Roman"/>
          <w:szCs w:val="24"/>
        </w:rPr>
        <w:t xml:space="preserve">Center for Disease Control and Prevention, </w:t>
      </w:r>
      <w:r>
        <w:rPr>
          <w:rFonts w:eastAsia="Times New Roman"/>
          <w:szCs w:val="24"/>
        </w:rPr>
        <w:t>Fujian</w:t>
      </w:r>
      <w:r w:rsidRPr="00A556AF">
        <w:rPr>
          <w:rFonts w:eastAsia="Times New Roman"/>
          <w:szCs w:val="24"/>
        </w:rPr>
        <w:t>, China</w:t>
      </w:r>
      <w:r w:rsidRPr="008D47AF">
        <w:rPr>
          <w:rFonts w:eastAsia="Times New Roman"/>
          <w:szCs w:val="24"/>
        </w:rPr>
        <w:t>.</w:t>
      </w:r>
    </w:p>
    <w:p w14:paraId="22702235" w14:textId="77777777" w:rsidR="00D464D0" w:rsidRPr="00E52A4F" w:rsidRDefault="00D464D0" w:rsidP="00D464D0">
      <w:pPr>
        <w:spacing w:line="480" w:lineRule="auto"/>
        <w:rPr>
          <w:rFonts w:eastAsia="Times New Roman"/>
          <w:szCs w:val="24"/>
        </w:rPr>
      </w:pPr>
      <w:r>
        <w:rPr>
          <w:szCs w:val="24"/>
          <w:vertAlign w:val="superscript"/>
        </w:rPr>
        <w:t>5</w:t>
      </w:r>
      <w:r w:rsidRPr="00FE377C">
        <w:t xml:space="preserve"> </w:t>
      </w:r>
      <w:r w:rsidRPr="00FE377C">
        <w:rPr>
          <w:szCs w:val="24"/>
        </w:rPr>
        <w:t xml:space="preserve">These authors contributed equally to this </w:t>
      </w:r>
      <w:r>
        <w:rPr>
          <w:szCs w:val="24"/>
        </w:rPr>
        <w:t xml:space="preserve">study: </w:t>
      </w:r>
      <w:proofErr w:type="spellStart"/>
      <w:r>
        <w:rPr>
          <w:szCs w:val="24"/>
        </w:rPr>
        <w:t>Kangguo</w:t>
      </w:r>
      <w:proofErr w:type="spellEnd"/>
      <w:r>
        <w:rPr>
          <w:szCs w:val="24"/>
        </w:rPr>
        <w:t xml:space="preserve"> Li, Feng </w:t>
      </w:r>
      <w:proofErr w:type="spellStart"/>
      <w:r>
        <w:rPr>
          <w:szCs w:val="24"/>
        </w:rPr>
        <w:t>Ruan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Zeyu</w:t>
      </w:r>
      <w:proofErr w:type="spellEnd"/>
      <w:r>
        <w:rPr>
          <w:szCs w:val="24"/>
        </w:rPr>
        <w:t xml:space="preserve"> Zhao, </w:t>
      </w:r>
      <w:proofErr w:type="spellStart"/>
      <w:r w:rsidRPr="00F3707C">
        <w:rPr>
          <w:szCs w:val="24"/>
        </w:rPr>
        <w:t>Zhinan</w:t>
      </w:r>
      <w:proofErr w:type="spellEnd"/>
      <w:r w:rsidRPr="00F3707C">
        <w:rPr>
          <w:szCs w:val="24"/>
        </w:rPr>
        <w:t xml:space="preserve"> Guo.</w:t>
      </w:r>
    </w:p>
    <w:p w14:paraId="42DD1D4D" w14:textId="77777777" w:rsidR="00D464D0" w:rsidRDefault="00D464D0" w:rsidP="00D464D0">
      <w:pPr>
        <w:pStyle w:val="Paragraph"/>
        <w:spacing w:line="480" w:lineRule="auto"/>
        <w:ind w:firstLine="0"/>
      </w:pPr>
      <w:r w:rsidRPr="00E44995">
        <w:t>*</w:t>
      </w:r>
      <w:r w:rsidRPr="00921567">
        <w:t xml:space="preserve"> Corresponding author </w:t>
      </w:r>
    </w:p>
    <w:p w14:paraId="4B52868C" w14:textId="37B9E8D7" w:rsidR="00756714" w:rsidRDefault="00D464D0" w:rsidP="00D464D0">
      <w:pPr>
        <w:pStyle w:val="Paragraph"/>
        <w:spacing w:line="480" w:lineRule="auto"/>
        <w:ind w:firstLine="0"/>
        <w:rPr>
          <w:lang w:eastAsia="zh-CN"/>
        </w:rPr>
      </w:pPr>
      <w:r>
        <w:t>E-mail</w:t>
      </w:r>
      <w:r w:rsidRPr="00E44995">
        <w:t>:</w:t>
      </w:r>
      <w:r>
        <w:t xml:space="preserve"> </w:t>
      </w:r>
      <w:r w:rsidRPr="00C64BD0">
        <w:t>13698665@qq.com</w:t>
      </w:r>
      <w:r>
        <w:t xml:space="preserve"> (TMC); </w:t>
      </w:r>
      <w:r w:rsidRPr="002F5428">
        <w:t>1297648405@qq.com</w:t>
      </w:r>
      <w:r>
        <w:t xml:space="preserve"> (WHM);</w:t>
      </w:r>
      <w:r w:rsidR="00756714">
        <w:rPr>
          <w:lang w:eastAsia="zh-CN"/>
        </w:rPr>
        <w:br w:type="page"/>
      </w:r>
    </w:p>
    <w:p w14:paraId="46C46FEA" w14:textId="6EDAADA4" w:rsidR="004E6847" w:rsidRDefault="0003392A" w:rsidP="00D819AE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4447D198" wp14:editId="315D999B">
            <wp:extent cx="5486400" cy="3657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3E8E" w14:textId="04A4BB51" w:rsidR="004E6847" w:rsidRPr="00AE79C4" w:rsidRDefault="004E6847" w:rsidP="00AE79C4">
      <w:pPr>
        <w:pStyle w:val="ab"/>
        <w:rPr>
          <w:b/>
          <w:bCs/>
        </w:rPr>
      </w:pPr>
      <w:bookmarkStart w:id="2" w:name="_Hlk98495808"/>
      <w:r w:rsidRPr="00AE79C4">
        <w:rPr>
          <w:b/>
          <w:bCs/>
        </w:rPr>
        <w:t>Supplementary Fig</w:t>
      </w:r>
      <w:r w:rsidR="00AE79C4" w:rsidRPr="00AE79C4">
        <w:rPr>
          <w:b/>
          <w:bCs/>
        </w:rPr>
        <w:t>ure</w:t>
      </w:r>
      <w:r w:rsidRPr="00AE79C4">
        <w:rPr>
          <w:b/>
          <w:bCs/>
        </w:rPr>
        <w:t xml:space="preserve"> 1</w:t>
      </w:r>
      <w:r w:rsidR="00573EF5" w:rsidRPr="00AE79C4">
        <w:rPr>
          <w:b/>
          <w:bCs/>
        </w:rPr>
        <w:t>:</w:t>
      </w:r>
      <w:r w:rsidRPr="00AE79C4">
        <w:rPr>
          <w:b/>
          <w:bCs/>
        </w:rPr>
        <w:t xml:space="preserve"> </w:t>
      </w:r>
      <w:bookmarkEnd w:id="2"/>
      <w:r w:rsidR="00AE79C4" w:rsidRPr="00AE79C4">
        <w:rPr>
          <w:b/>
          <w:bCs/>
        </w:rPr>
        <w:t xml:space="preserve">Comparison of </w:t>
      </w:r>
      <w:bookmarkStart w:id="3" w:name="_GoBack"/>
      <w:bookmarkEnd w:id="3"/>
      <w:r w:rsidR="00D819AE">
        <w:rPr>
          <w:b/>
          <w:bCs/>
        </w:rPr>
        <w:t>fitted distributions of serial interval, probability transmission generation, and generation time</w:t>
      </w:r>
      <w:r w:rsidR="00AE79C4" w:rsidRPr="00AE79C4">
        <w:rPr>
          <w:b/>
          <w:bCs/>
        </w:rPr>
        <w:t xml:space="preserve"> of Omicron BA.2, Omicron BA.1, and Delta in selected outbreaks.</w:t>
      </w:r>
    </w:p>
    <w:p w14:paraId="5068233A" w14:textId="77777777" w:rsidR="004E6847" w:rsidRDefault="004E6847">
      <w:pPr>
        <w:rPr>
          <w:b/>
          <w:bCs/>
        </w:rPr>
      </w:pPr>
      <w:r>
        <w:rPr>
          <w:b/>
          <w:bCs/>
        </w:rPr>
        <w:br w:type="page"/>
      </w:r>
    </w:p>
    <w:p w14:paraId="41CBA208" w14:textId="7362F21D" w:rsidR="004E6847" w:rsidRDefault="00D819AE" w:rsidP="00D819AE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6EB8B7EB" wp14:editId="4C47A3C7">
            <wp:extent cx="5486400" cy="3657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DA79A" w14:textId="0D2DCE10" w:rsidR="00D819AE" w:rsidRDefault="004E6847" w:rsidP="00D819AE">
      <w:pPr>
        <w:pStyle w:val="ab"/>
        <w:rPr>
          <w:b/>
          <w:bCs/>
        </w:rPr>
      </w:pPr>
      <w:r w:rsidRPr="00D819AE">
        <w:rPr>
          <w:b/>
          <w:bCs/>
        </w:rPr>
        <w:t>Supplementary Figure 2</w:t>
      </w:r>
      <w:r w:rsidR="00D819AE">
        <w:rPr>
          <w:b/>
          <w:bCs/>
        </w:rPr>
        <w:t>:</w:t>
      </w:r>
      <w:r w:rsidRPr="00D819AE">
        <w:rPr>
          <w:b/>
          <w:bCs/>
        </w:rPr>
        <w:t xml:space="preserve"> </w:t>
      </w:r>
      <w:r w:rsidR="00D819AE" w:rsidRPr="00AE79C4">
        <w:rPr>
          <w:b/>
          <w:bCs/>
        </w:rPr>
        <w:t xml:space="preserve">Comparison of </w:t>
      </w:r>
      <w:r w:rsidR="00D819AE">
        <w:rPr>
          <w:b/>
          <w:bCs/>
        </w:rPr>
        <w:t>fitted distributions of incubation period, serial interval, probability transmission generation, and generation time</w:t>
      </w:r>
      <w:r w:rsidR="00D819AE" w:rsidRPr="00AE79C4">
        <w:rPr>
          <w:b/>
          <w:bCs/>
        </w:rPr>
        <w:t xml:space="preserve"> of Omicron BA.2, Omicron BA.1, and Delta in selected outbreaks.</w:t>
      </w:r>
    </w:p>
    <w:p w14:paraId="3147052B" w14:textId="77777777" w:rsidR="00D819AE" w:rsidRDefault="00D819AE">
      <w:pPr>
        <w:rPr>
          <w:rFonts w:cstheme="minorBidi"/>
          <w:b/>
          <w:bCs/>
          <w:szCs w:val="24"/>
        </w:rPr>
      </w:pPr>
      <w:r>
        <w:rPr>
          <w:b/>
          <w:bCs/>
        </w:rPr>
        <w:br w:type="page"/>
      </w:r>
    </w:p>
    <w:p w14:paraId="084FDB64" w14:textId="3560F636" w:rsidR="00D819AE" w:rsidRDefault="00D819AE" w:rsidP="00D819AE">
      <w:pPr>
        <w:spacing w:line="480" w:lineRule="auto"/>
        <w:jc w:val="center"/>
      </w:pPr>
      <w:r>
        <w:rPr>
          <w:noProof/>
        </w:rPr>
        <w:lastRenderedPageBreak/>
        <w:drawing>
          <wp:inline distT="0" distB="0" distL="0" distR="0" wp14:anchorId="5636AAAC" wp14:editId="62A02965">
            <wp:extent cx="3202940" cy="320294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94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032BD" w14:textId="03731443" w:rsidR="00D819AE" w:rsidRDefault="00D819AE" w:rsidP="00D819AE">
      <w:pPr>
        <w:pStyle w:val="ab"/>
        <w:rPr>
          <w:b/>
          <w:bCs/>
        </w:rPr>
      </w:pPr>
      <w:r w:rsidRPr="00D819AE">
        <w:rPr>
          <w:b/>
          <w:bCs/>
        </w:rPr>
        <w:t xml:space="preserve">Supplementary Figure </w:t>
      </w:r>
      <w:r>
        <w:rPr>
          <w:b/>
          <w:bCs/>
        </w:rPr>
        <w:t>3:</w:t>
      </w:r>
      <w:r w:rsidRPr="00D819AE">
        <w:rPr>
          <w:b/>
          <w:bCs/>
        </w:rPr>
        <w:t xml:space="preserve"> </w:t>
      </w:r>
      <w:r w:rsidR="0055543E">
        <w:rPr>
          <w:b/>
          <w:bCs/>
        </w:rPr>
        <w:t xml:space="preserve">Estimates of onset-to-testing </w:t>
      </w:r>
      <w:r w:rsidRPr="00AE79C4">
        <w:rPr>
          <w:b/>
          <w:bCs/>
        </w:rPr>
        <w:t xml:space="preserve">of </w:t>
      </w:r>
      <w:r w:rsidR="0055543E">
        <w:rPr>
          <w:b/>
          <w:bCs/>
        </w:rPr>
        <w:t xml:space="preserve">infections in </w:t>
      </w:r>
      <w:r w:rsidRPr="00AE79C4">
        <w:rPr>
          <w:b/>
          <w:bCs/>
        </w:rPr>
        <w:t>Omicron BA.2</w:t>
      </w:r>
      <w:r w:rsidR="0055543E">
        <w:rPr>
          <w:b/>
          <w:bCs/>
        </w:rPr>
        <w:t xml:space="preserve"> outbreak</w:t>
      </w:r>
      <w:r w:rsidRPr="00AE79C4">
        <w:rPr>
          <w:b/>
          <w:bCs/>
        </w:rPr>
        <w:t>, Omicron BA.1</w:t>
      </w:r>
      <w:r w:rsidR="0055543E">
        <w:rPr>
          <w:b/>
          <w:bCs/>
        </w:rPr>
        <w:t xml:space="preserve"> outbreak,</w:t>
      </w:r>
      <w:r w:rsidRPr="00AE79C4">
        <w:rPr>
          <w:b/>
          <w:bCs/>
        </w:rPr>
        <w:t xml:space="preserve"> and Delta outbreak.</w:t>
      </w:r>
    </w:p>
    <w:p w14:paraId="0E4877EF" w14:textId="77777777" w:rsidR="004A3F77" w:rsidRPr="00D819AE" w:rsidRDefault="004A3F77" w:rsidP="00D819AE">
      <w:pPr>
        <w:pStyle w:val="ab"/>
        <w:rPr>
          <w:b/>
          <w:bCs/>
        </w:rPr>
      </w:pPr>
    </w:p>
    <w:sectPr w:rsidR="004A3F77" w:rsidRPr="00D819AE" w:rsidSect="00D819AE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367E76" w14:textId="77777777" w:rsidR="00ED58A6" w:rsidRDefault="00ED58A6" w:rsidP="00270B3D">
      <w:r>
        <w:separator/>
      </w:r>
    </w:p>
  </w:endnote>
  <w:endnote w:type="continuationSeparator" w:id="0">
    <w:p w14:paraId="4A85A1AA" w14:textId="77777777" w:rsidR="00ED58A6" w:rsidRDefault="00ED58A6" w:rsidP="00270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C5AB0A" w14:textId="77777777" w:rsidR="00ED58A6" w:rsidRDefault="00ED58A6" w:rsidP="00270B3D">
      <w:r>
        <w:separator/>
      </w:r>
    </w:p>
  </w:footnote>
  <w:footnote w:type="continuationSeparator" w:id="0">
    <w:p w14:paraId="6F5A0A05" w14:textId="77777777" w:rsidR="00ED58A6" w:rsidRDefault="00ED58A6" w:rsidP="00270B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IwsbC0tLQwtzQ3NbBQ0lEKTi0uzszPAykwqwUAPKdEzywAAAA="/>
    <w:docVar w:name="EN.Layout" w:val="&lt;ENLayout&gt;&lt;Style&gt;Nature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sv0swatu2wrr6ervr1v5pztxzfdpa9e0rdv&quot;&gt;20210801&lt;record-ids&gt;&lt;item&gt;122&lt;/item&gt;&lt;item&gt;123&lt;/item&gt;&lt;/record-ids&gt;&lt;/item&gt;&lt;/Libraries&gt;"/>
  </w:docVars>
  <w:rsids>
    <w:rsidRoot w:val="00024075"/>
    <w:rsid w:val="00024075"/>
    <w:rsid w:val="000258D2"/>
    <w:rsid w:val="0003392A"/>
    <w:rsid w:val="00075E98"/>
    <w:rsid w:val="000D2E7C"/>
    <w:rsid w:val="00120F40"/>
    <w:rsid w:val="00185CB8"/>
    <w:rsid w:val="00217559"/>
    <w:rsid w:val="00270B3D"/>
    <w:rsid w:val="003F1205"/>
    <w:rsid w:val="004A3F77"/>
    <w:rsid w:val="004E6061"/>
    <w:rsid w:val="004E6847"/>
    <w:rsid w:val="00546998"/>
    <w:rsid w:val="0055543E"/>
    <w:rsid w:val="00573EF5"/>
    <w:rsid w:val="00693A52"/>
    <w:rsid w:val="006F576B"/>
    <w:rsid w:val="007223A7"/>
    <w:rsid w:val="00756714"/>
    <w:rsid w:val="008B5B0A"/>
    <w:rsid w:val="009105C5"/>
    <w:rsid w:val="00917038"/>
    <w:rsid w:val="00955536"/>
    <w:rsid w:val="00984398"/>
    <w:rsid w:val="009C5861"/>
    <w:rsid w:val="009E0DFA"/>
    <w:rsid w:val="00A66C6A"/>
    <w:rsid w:val="00A97BDE"/>
    <w:rsid w:val="00AE79C4"/>
    <w:rsid w:val="00B44C1E"/>
    <w:rsid w:val="00D300BF"/>
    <w:rsid w:val="00D464D0"/>
    <w:rsid w:val="00D61FC6"/>
    <w:rsid w:val="00D819AE"/>
    <w:rsid w:val="00E74F44"/>
    <w:rsid w:val="00ED58A6"/>
    <w:rsid w:val="00F8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08977E"/>
  <w15:chartTrackingRefBased/>
  <w15:docId w15:val="{4F355847-F503-43C3-A698-A2E75321F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819AE"/>
    <w:rPr>
      <w:rFonts w:ascii="Times New Roman" w:hAnsi="Times New Roman" w:cs="Times New Roman"/>
      <w:kern w:val="0"/>
      <w:sz w:val="24"/>
      <w:szCs w:val="20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20F4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unhideWhenUsed/>
    <w:qFormat/>
    <w:rsid w:val="003F1205"/>
    <w:rPr>
      <w:rFonts w:eastAsia="Times New Roman"/>
      <w:sz w:val="21"/>
    </w:rPr>
  </w:style>
  <w:style w:type="paragraph" w:styleId="a4">
    <w:name w:val="header"/>
    <w:basedOn w:val="a"/>
    <w:link w:val="a5"/>
    <w:uiPriority w:val="99"/>
    <w:unhideWhenUsed/>
    <w:rsid w:val="00270B3D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cstheme="minorBidi"/>
      <w:kern w:val="2"/>
      <w:sz w:val="18"/>
      <w:szCs w:val="18"/>
      <w:lang w:eastAsia="zh-CN"/>
    </w:rPr>
  </w:style>
  <w:style w:type="character" w:customStyle="1" w:styleId="a5">
    <w:name w:val="页眉 字符"/>
    <w:basedOn w:val="a0"/>
    <w:link w:val="a4"/>
    <w:uiPriority w:val="99"/>
    <w:rsid w:val="00270B3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0B3D"/>
    <w:pPr>
      <w:widowControl w:val="0"/>
      <w:tabs>
        <w:tab w:val="center" w:pos="4153"/>
        <w:tab w:val="right" w:pos="8306"/>
      </w:tabs>
      <w:snapToGrid w:val="0"/>
    </w:pPr>
    <w:rPr>
      <w:rFonts w:asciiTheme="minorHAnsi" w:hAnsiTheme="minorHAnsi" w:cstheme="minorBidi"/>
      <w:kern w:val="2"/>
      <w:sz w:val="18"/>
      <w:szCs w:val="18"/>
      <w:lang w:eastAsia="zh-CN"/>
    </w:rPr>
  </w:style>
  <w:style w:type="character" w:customStyle="1" w:styleId="a7">
    <w:name w:val="页脚 字符"/>
    <w:basedOn w:val="a0"/>
    <w:link w:val="a6"/>
    <w:uiPriority w:val="99"/>
    <w:rsid w:val="00270B3D"/>
    <w:rPr>
      <w:sz w:val="18"/>
      <w:szCs w:val="18"/>
    </w:rPr>
  </w:style>
  <w:style w:type="paragraph" w:customStyle="1" w:styleId="SMHeading">
    <w:name w:val="SM Heading"/>
    <w:basedOn w:val="1"/>
    <w:qFormat/>
    <w:rsid w:val="009E0DFA"/>
    <w:pPr>
      <w:keepLines w:val="0"/>
      <w:spacing w:before="240" w:after="60" w:line="240" w:lineRule="auto"/>
    </w:pPr>
    <w:rPr>
      <w:kern w:val="32"/>
      <w:sz w:val="24"/>
      <w:szCs w:val="24"/>
    </w:rPr>
  </w:style>
  <w:style w:type="table" w:styleId="a8">
    <w:name w:val="Table Grid"/>
    <w:basedOn w:val="a1"/>
    <w:rsid w:val="00120F40"/>
    <w:rPr>
      <w:rFonts w:ascii="Times New Roman" w:hAnsi="Times New Roman" w:cs="Times New Roman"/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120F40"/>
    <w:rPr>
      <w:rFonts w:ascii="Times New Roman" w:hAnsi="Times New Roman" w:cs="Times New Roman"/>
      <w:b/>
      <w:bCs/>
      <w:kern w:val="44"/>
      <w:sz w:val="44"/>
      <w:szCs w:val="44"/>
      <w:lang w:eastAsia="en-US"/>
    </w:rPr>
  </w:style>
  <w:style w:type="paragraph" w:customStyle="1" w:styleId="Authors">
    <w:name w:val="Authors"/>
    <w:basedOn w:val="a"/>
    <w:rsid w:val="000258D2"/>
    <w:pPr>
      <w:spacing w:before="120" w:after="360"/>
      <w:jc w:val="center"/>
    </w:pPr>
    <w:rPr>
      <w:rFonts w:eastAsia="Times New Roman"/>
      <w:szCs w:val="24"/>
    </w:rPr>
  </w:style>
  <w:style w:type="paragraph" w:customStyle="1" w:styleId="Paragraph">
    <w:name w:val="Paragraph"/>
    <w:basedOn w:val="a"/>
    <w:rsid w:val="000258D2"/>
    <w:pPr>
      <w:spacing w:before="120"/>
      <w:ind w:firstLine="720"/>
    </w:pPr>
    <w:rPr>
      <w:rFonts w:eastAsia="Times New Roman"/>
      <w:szCs w:val="24"/>
    </w:rPr>
  </w:style>
  <w:style w:type="character" w:styleId="a9">
    <w:name w:val="Hyperlink"/>
    <w:basedOn w:val="a0"/>
    <w:uiPriority w:val="99"/>
    <w:unhideWhenUsed/>
    <w:rsid w:val="0075671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56714"/>
    <w:rPr>
      <w:color w:val="605E5C"/>
      <w:shd w:val="clear" w:color="auto" w:fill="E1DFDD"/>
    </w:rPr>
  </w:style>
  <w:style w:type="paragraph" w:customStyle="1" w:styleId="SMcaption">
    <w:name w:val="SM caption"/>
    <w:basedOn w:val="a"/>
    <w:qFormat/>
    <w:rsid w:val="004E6847"/>
  </w:style>
  <w:style w:type="paragraph" w:customStyle="1" w:styleId="EndNoteBibliographyTitle">
    <w:name w:val="EndNote Bibliography Title"/>
    <w:basedOn w:val="a"/>
    <w:link w:val="EndNoteBibliographyTitle0"/>
    <w:rsid w:val="009C5861"/>
    <w:pPr>
      <w:jc w:val="center"/>
    </w:pPr>
    <w:rPr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9C5861"/>
    <w:rPr>
      <w:rFonts w:ascii="Times New Roman" w:hAnsi="Times New Roman" w:cs="Times New Roman"/>
      <w:noProof/>
      <w:kern w:val="0"/>
      <w:sz w:val="24"/>
      <w:szCs w:val="20"/>
      <w:lang w:eastAsia="en-US"/>
    </w:rPr>
  </w:style>
  <w:style w:type="paragraph" w:customStyle="1" w:styleId="EndNoteBibliography">
    <w:name w:val="EndNote Bibliography"/>
    <w:basedOn w:val="a"/>
    <w:link w:val="EndNoteBibliography0"/>
    <w:rsid w:val="009C5861"/>
    <w:rPr>
      <w:noProof/>
    </w:rPr>
  </w:style>
  <w:style w:type="character" w:customStyle="1" w:styleId="EndNoteBibliography0">
    <w:name w:val="EndNote Bibliography 字符"/>
    <w:basedOn w:val="a0"/>
    <w:link w:val="EndNoteBibliography"/>
    <w:rsid w:val="009C5861"/>
    <w:rPr>
      <w:rFonts w:ascii="Times New Roman" w:hAnsi="Times New Roman" w:cs="Times New Roman"/>
      <w:noProof/>
      <w:kern w:val="0"/>
      <w:sz w:val="24"/>
      <w:szCs w:val="20"/>
      <w:lang w:eastAsia="en-US"/>
    </w:rPr>
  </w:style>
  <w:style w:type="paragraph" w:styleId="ab">
    <w:name w:val="Body Text"/>
    <w:basedOn w:val="a"/>
    <w:link w:val="ac"/>
    <w:qFormat/>
    <w:rsid w:val="00AE79C4"/>
    <w:pPr>
      <w:spacing w:line="480" w:lineRule="auto"/>
      <w:jc w:val="both"/>
    </w:pPr>
    <w:rPr>
      <w:rFonts w:cstheme="minorBidi"/>
      <w:szCs w:val="24"/>
    </w:rPr>
  </w:style>
  <w:style w:type="character" w:customStyle="1" w:styleId="ac">
    <w:name w:val="正文文本 字符"/>
    <w:basedOn w:val="a0"/>
    <w:link w:val="ab"/>
    <w:rsid w:val="00AE79C4"/>
    <w:rPr>
      <w:rFonts w:ascii="Times New Roman" w:hAnsi="Times New Roman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FB90D-69C2-43CA-89F1-68E6E445E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LKG-laptop</dc:creator>
  <cp:keywords/>
  <dc:description/>
  <cp:lastModifiedBy>Freya Kuroshima</cp:lastModifiedBy>
  <cp:revision>25</cp:revision>
  <dcterms:created xsi:type="dcterms:W3CDTF">2022-03-18T03:49:00Z</dcterms:created>
  <dcterms:modified xsi:type="dcterms:W3CDTF">2022-06-11T10:43:00Z</dcterms:modified>
</cp:coreProperties>
</file>