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6CCA" w14:textId="77777777" w:rsidR="00085310" w:rsidRPr="005B3FF8" w:rsidRDefault="00085310" w:rsidP="00085310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m:oMath>
        <m:r>
          <w:rPr>
            <w:rFonts w:ascii="Cambria Math" w:hAnsi="Cambria Math"/>
          </w:rPr>
          <m:t>sigmoid 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</w:p>
    <w:p w14:paraId="4D627D04" w14:textId="77777777" w:rsidR="00085310" w:rsidRPr="004779B8" w:rsidRDefault="00085310" w:rsidP="00085310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m:oMath>
        <m:r>
          <w:rPr>
            <w:rFonts w:ascii="Cambria Math" w:hAnsi="Cambria Math"/>
          </w:rPr>
          <m:t>selu 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λ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x                   x≥0</m:t>
                </m:r>
              </m:e>
              <m:e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x&lt;0</m:t>
                </m:r>
              </m:e>
            </m:eqArr>
          </m:e>
        </m:d>
      </m:oMath>
    </w:p>
    <w:p w14:paraId="5662D134" w14:textId="77777777" w:rsidR="00085310" w:rsidRPr="004779B8" w:rsidRDefault="00085310" w:rsidP="00085310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elu 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       x≥0</m:t>
                </m:r>
              </m:e>
              <m:e>
                <m:r>
                  <w:rPr>
                    <w:rFonts w:ascii="Cambria Math" w:hAnsi="Cambria Math"/>
                  </w:rPr>
                  <m:t>0       x&lt;0</m:t>
                </m:r>
              </m:e>
            </m:eqArr>
          </m:e>
        </m:d>
      </m:oMath>
    </w:p>
    <w:p w14:paraId="28008E0F" w14:textId="77777777" w:rsidR="00085310" w:rsidRPr="004779B8" w:rsidRDefault="00085310" w:rsidP="00085310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m:oMath>
        <m:r>
          <w:rPr>
            <w:rFonts w:ascii="Cambria Math" w:hAnsi="Cambria Math"/>
          </w:rPr>
          <m:t>leaky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elu 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x          x≥0</m:t>
                </m:r>
              </m:e>
              <m:e>
                <m:r>
                  <w:rPr>
                    <w:rFonts w:ascii="Cambria Math" w:hAnsi="Cambria Math"/>
                  </w:rPr>
                  <m:t>αx        x&lt;0</m:t>
                </m:r>
              </m:e>
            </m:eqArr>
          </m:e>
        </m:d>
      </m:oMath>
    </w:p>
    <w:p w14:paraId="3856AAF1" w14:textId="77777777" w:rsidR="00085310" w:rsidRPr="0013630C" w:rsidRDefault="00085310" w:rsidP="00085310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m:oMath>
        <m:r>
          <w:rPr>
            <w:rFonts w:ascii="Cambria Math" w:hAnsi="Cambria Math"/>
          </w:rPr>
          <m:t>swish 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=x*sigmoid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</w:p>
    <w:p w14:paraId="6FE8C30E" w14:textId="77777777" w:rsidR="00085310" w:rsidRPr="004B1BDB" w:rsidRDefault="00085310" w:rsidP="00085310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m:oMath>
        <m:r>
          <w:rPr>
            <w:rFonts w:ascii="Cambria Math" w:hAnsi="Cambria Math"/>
          </w:rPr>
          <m:t>tanh :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-2x</m:t>
                </m:r>
              </m:sup>
            </m:sSup>
          </m:den>
        </m:f>
      </m:oMath>
    </w:p>
    <w:p w14:paraId="4F8FD251" w14:textId="77777777" w:rsidR="00085310" w:rsidRPr="005B3FF8" w:rsidRDefault="00085310" w:rsidP="00085310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m:oMath>
        <m:r>
          <w:rPr>
            <w:rFonts w:ascii="Cambria Math" w:hAnsi="Cambria Math" w:hint="eastAsia"/>
          </w:rPr>
          <m:t>soft</m:t>
        </m:r>
        <m:r>
          <w:rPr>
            <w:rFonts w:ascii="Cambria Math" w:hAnsi="Cambria Math"/>
          </w:rPr>
          <m:t>plus :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)</m:t>
        </m:r>
      </m:oMath>
    </w:p>
    <w:p w14:paraId="23BDD5D5" w14:textId="6311174E" w:rsidR="00085310" w:rsidRDefault="00085310" w:rsidP="00B57BCD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m:oMath>
        <m:r>
          <w:rPr>
            <w:rFonts w:ascii="Cambria Math" w:hAnsi="Cambria Math"/>
          </w:rPr>
          <m:t>mish :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x*</m:t>
        </m:r>
        <m:r>
          <m:rPr>
            <m:sty m:val="p"/>
          </m:rPr>
          <w:rPr>
            <w:rFonts w:ascii="Cambria Math" w:hAnsi="Cambria Math"/>
          </w:rPr>
          <m:t>tanh⁡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))</m:t>
        </m:r>
      </m:oMath>
    </w:p>
    <w:p w14:paraId="44C10DCB" w14:textId="03B3FE08" w:rsidR="00085310" w:rsidRPr="00B57BCD" w:rsidRDefault="00B57BCD" w:rsidP="00B57BCD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 xml:space="preserve"> 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tanh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den>
                        </m:f>
                      </m:e>
                    </m:ra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x+0.044715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</m:d>
              </m:e>
            </m:func>
          </m:e>
        </m:d>
      </m:oMath>
    </w:p>
    <w:p w14:paraId="30B3A466" w14:textId="2A187279" w:rsidR="00B57BCD" w:rsidRPr="00B57BCD" w:rsidRDefault="00B57BCD" w:rsidP="00B57BCD">
      <w:pPr>
        <w:pStyle w:val="a3"/>
        <w:numPr>
          <w:ilvl w:val="0"/>
          <w:numId w:val="1"/>
        </w:numPr>
        <w:spacing w:line="480" w:lineRule="auto"/>
        <w:ind w:left="357" w:firstLineChars="0" w:hanging="357"/>
      </w:pPr>
      <m:oMath>
        <m:r>
          <w:rPr>
            <w:rFonts w:ascii="Cambria Math" w:hAnsi="Cambria Math" w:hint="eastAsia"/>
          </w:rPr>
          <m:t>……</m:t>
        </m:r>
      </m:oMath>
    </w:p>
    <w:p w14:paraId="3D3AEE2D" w14:textId="77777777" w:rsidR="00085310" w:rsidRDefault="00085310" w:rsidP="00085310">
      <w:pPr>
        <w:pStyle w:val="a3"/>
        <w:spacing w:line="480" w:lineRule="auto"/>
        <w:ind w:left="357" w:firstLineChars="0" w:firstLine="0"/>
      </w:pPr>
    </w:p>
    <w:p w14:paraId="18D00E7D" w14:textId="77777777" w:rsidR="00085310" w:rsidRDefault="00085310" w:rsidP="00085310">
      <w:pPr>
        <w:pStyle w:val="a3"/>
        <w:spacing w:line="480" w:lineRule="auto"/>
        <w:ind w:left="357" w:firstLineChars="0" w:firstLine="0"/>
      </w:pPr>
    </w:p>
    <w:p w14:paraId="00C89899" w14:textId="77777777" w:rsidR="00085310" w:rsidRDefault="00085310" w:rsidP="00085310">
      <w:pPr>
        <w:pStyle w:val="a3"/>
        <w:spacing w:line="480" w:lineRule="auto"/>
        <w:ind w:left="357" w:firstLineChars="0" w:firstLine="0"/>
      </w:pPr>
    </w:p>
    <w:p w14:paraId="2A92C820" w14:textId="77777777" w:rsidR="00085310" w:rsidRDefault="00085310" w:rsidP="00085310">
      <w:pPr>
        <w:pStyle w:val="a3"/>
        <w:spacing w:line="480" w:lineRule="auto"/>
        <w:ind w:left="357" w:firstLineChars="0" w:firstLine="0"/>
      </w:pPr>
    </w:p>
    <w:p w14:paraId="5C144359" w14:textId="77777777" w:rsidR="00085310" w:rsidRDefault="00085310" w:rsidP="00085310">
      <w:pPr>
        <w:pStyle w:val="a3"/>
        <w:spacing w:line="480" w:lineRule="auto"/>
        <w:ind w:left="357" w:firstLineChars="0" w:firstLine="0"/>
      </w:pPr>
    </w:p>
    <w:p w14:paraId="10689CDE" w14:textId="77777777" w:rsidR="00085310" w:rsidRDefault="00085310" w:rsidP="00085310">
      <w:pPr>
        <w:pStyle w:val="a3"/>
        <w:spacing w:line="480" w:lineRule="auto"/>
        <w:ind w:left="357" w:firstLineChars="0" w:firstLine="0"/>
      </w:pPr>
    </w:p>
    <w:p w14:paraId="18569F42" w14:textId="77777777" w:rsidR="00085310" w:rsidRDefault="00085310" w:rsidP="00085310">
      <w:pPr>
        <w:pStyle w:val="a3"/>
        <w:spacing w:line="480" w:lineRule="auto"/>
        <w:ind w:left="357" w:firstLineChars="0" w:firstLine="0"/>
      </w:pPr>
    </w:p>
    <w:p w14:paraId="4E2859B4" w14:textId="77777777" w:rsidR="00085310" w:rsidRDefault="00085310" w:rsidP="00085310">
      <w:pPr>
        <w:pStyle w:val="a3"/>
        <w:spacing w:line="480" w:lineRule="auto"/>
        <w:ind w:left="357" w:firstLineChars="0" w:firstLine="0"/>
      </w:pPr>
    </w:p>
    <w:p w14:paraId="7D06271A" w14:textId="77777777" w:rsidR="00085310" w:rsidRDefault="00085310" w:rsidP="00085310">
      <w:pPr>
        <w:pStyle w:val="a3"/>
        <w:spacing w:line="480" w:lineRule="auto"/>
        <w:ind w:left="357" w:firstLineChars="0" w:firstLine="0"/>
      </w:pPr>
    </w:p>
    <w:p w14:paraId="7017130B" w14:textId="77777777" w:rsidR="00085310" w:rsidRDefault="00085310" w:rsidP="00085310">
      <w:pPr>
        <w:pStyle w:val="a3"/>
        <w:spacing w:line="480" w:lineRule="auto"/>
        <w:ind w:left="357" w:firstLineChars="0" w:firstLine="0"/>
      </w:pPr>
    </w:p>
    <w:p w14:paraId="40427DEA" w14:textId="039B7CF4" w:rsidR="00085310" w:rsidRDefault="00085310" w:rsidP="00085310">
      <w:pPr>
        <w:pStyle w:val="a3"/>
        <w:spacing w:line="480" w:lineRule="auto"/>
        <w:ind w:left="357" w:firstLineChars="0" w:firstLine="0"/>
      </w:pPr>
    </w:p>
    <w:p w14:paraId="7F154D44" w14:textId="77777777" w:rsidR="00CE52F3" w:rsidRPr="00F17A40" w:rsidRDefault="00CE52F3" w:rsidP="00085310">
      <w:pPr>
        <w:pStyle w:val="a3"/>
        <w:spacing w:line="480" w:lineRule="auto"/>
        <w:ind w:left="357" w:firstLineChars="0" w:firstLine="0"/>
        <w:rPr>
          <w:rFonts w:hint="eastAsia"/>
        </w:rPr>
      </w:pPr>
    </w:p>
    <w:p w14:paraId="51E549A8" w14:textId="77777777" w:rsidR="00085310" w:rsidRPr="00F17A40" w:rsidRDefault="00085310" w:rsidP="00085310">
      <w:pPr>
        <w:spacing w:line="480" w:lineRule="auto"/>
      </w:pPr>
      <w:r>
        <w:rPr>
          <w:rFonts w:hint="eastAsia"/>
        </w:rPr>
        <w:lastRenderedPageBreak/>
        <w:t>指令码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259"/>
        <w:gridCol w:w="1134"/>
        <w:gridCol w:w="6958"/>
      </w:tblGrid>
      <w:tr w:rsidR="00085310" w14:paraId="7B77A7AC" w14:textId="77777777" w:rsidTr="000E6C90">
        <w:tc>
          <w:tcPr>
            <w:tcW w:w="1271" w:type="dxa"/>
          </w:tcPr>
          <w:p w14:paraId="64478F17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指令（4位）</w:t>
            </w:r>
          </w:p>
        </w:tc>
        <w:tc>
          <w:tcPr>
            <w:tcW w:w="992" w:type="dxa"/>
          </w:tcPr>
          <w:p w14:paraId="28495620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激活函数</w:t>
            </w:r>
          </w:p>
        </w:tc>
        <w:tc>
          <w:tcPr>
            <w:tcW w:w="7088" w:type="dxa"/>
          </w:tcPr>
          <w:p w14:paraId="2079CB44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</w:tr>
      <w:tr w:rsidR="00085310" w14:paraId="46A7572C" w14:textId="77777777" w:rsidTr="000E6C90">
        <w:tc>
          <w:tcPr>
            <w:tcW w:w="1271" w:type="dxa"/>
          </w:tcPr>
          <w:p w14:paraId="386865A0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992" w:type="dxa"/>
          </w:tcPr>
          <w:p w14:paraId="180F7395" w14:textId="77777777" w:rsidR="00085310" w:rsidRDefault="00085310" w:rsidP="000E6C90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sigmoid</m:t>
                </m:r>
              </m:oMath>
            </m:oMathPara>
          </w:p>
        </w:tc>
        <w:tc>
          <w:tcPr>
            <w:tcW w:w="7088" w:type="dxa"/>
          </w:tcPr>
          <w:p w14:paraId="23D1E768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 xml:space="preserve">一阶段，基本算子支持 取反（浮点乘） </w:t>
            </w:r>
            <m:oMath>
              <m:r>
                <w:rPr>
                  <w:rFonts w:ascii="Cambria Math" w:hAnsi="Cambria Math"/>
                </w:rPr>
                <m:t>±1</m:t>
              </m:r>
            </m:oMath>
            <w:r>
              <w:rPr>
                <w:rFonts w:hint="eastAsia"/>
              </w:rPr>
              <w:t>（浮点加）浮点除 e指数</w:t>
            </w:r>
          </w:p>
        </w:tc>
      </w:tr>
      <w:tr w:rsidR="00085310" w14:paraId="7EE49087" w14:textId="77777777" w:rsidTr="000E6C90">
        <w:tc>
          <w:tcPr>
            <w:tcW w:w="1271" w:type="dxa"/>
          </w:tcPr>
          <w:p w14:paraId="1CC81D63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992" w:type="dxa"/>
          </w:tcPr>
          <w:p w14:paraId="441C0FBE" w14:textId="77777777" w:rsidR="00085310" w:rsidRDefault="00085310" w:rsidP="000E6C90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selu</m:t>
                </m:r>
              </m:oMath>
            </m:oMathPara>
          </w:p>
        </w:tc>
        <w:tc>
          <w:tcPr>
            <w:tcW w:w="7088" w:type="dxa"/>
          </w:tcPr>
          <w:p w14:paraId="0394CF62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一阶段，支持正负值分开操作 浮点常数乘法</w:t>
            </w:r>
          </w:p>
        </w:tc>
      </w:tr>
      <w:tr w:rsidR="00085310" w14:paraId="73569FB8" w14:textId="77777777" w:rsidTr="000E6C90">
        <w:tc>
          <w:tcPr>
            <w:tcW w:w="1271" w:type="dxa"/>
          </w:tcPr>
          <w:p w14:paraId="21899882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992" w:type="dxa"/>
          </w:tcPr>
          <w:p w14:paraId="36AC8AAB" w14:textId="77777777" w:rsidR="00085310" w:rsidRDefault="00085310" w:rsidP="000E6C90">
            <w:pPr>
              <w:spacing w:line="480" w:lineRule="auto"/>
            </w:pPr>
            <m:oMathPara>
              <m:oMath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elu</m:t>
                </m:r>
              </m:oMath>
            </m:oMathPara>
          </w:p>
        </w:tc>
        <w:tc>
          <w:tcPr>
            <w:tcW w:w="7088" w:type="dxa"/>
          </w:tcPr>
          <w:p w14:paraId="14509AFD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二阶段，支持归0</w:t>
            </w:r>
          </w:p>
        </w:tc>
      </w:tr>
      <w:tr w:rsidR="00085310" w14:paraId="288799F7" w14:textId="77777777" w:rsidTr="000E6C90">
        <w:tc>
          <w:tcPr>
            <w:tcW w:w="1271" w:type="dxa"/>
          </w:tcPr>
          <w:p w14:paraId="5D3A3E71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992" w:type="dxa"/>
          </w:tcPr>
          <w:p w14:paraId="1E7A64C5" w14:textId="77777777" w:rsidR="00085310" w:rsidRDefault="00085310" w:rsidP="000E6C90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leaky</m:t>
                </m:r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elu</m:t>
                </m:r>
              </m:oMath>
            </m:oMathPara>
          </w:p>
        </w:tc>
        <w:tc>
          <w:tcPr>
            <w:tcW w:w="7088" w:type="dxa"/>
          </w:tcPr>
          <w:p w14:paraId="5878ACBC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二阶段，基于基础算子，基本激活函数功能添加</w:t>
            </w:r>
          </w:p>
        </w:tc>
      </w:tr>
      <w:tr w:rsidR="00085310" w14:paraId="16000990" w14:textId="77777777" w:rsidTr="000E6C90">
        <w:tc>
          <w:tcPr>
            <w:tcW w:w="1271" w:type="dxa"/>
          </w:tcPr>
          <w:p w14:paraId="752A6142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992" w:type="dxa"/>
          </w:tcPr>
          <w:p w14:paraId="75E21A95" w14:textId="77777777" w:rsidR="00085310" w:rsidRDefault="00085310" w:rsidP="000E6C90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swish</m:t>
                </m:r>
              </m:oMath>
            </m:oMathPara>
          </w:p>
        </w:tc>
        <w:tc>
          <w:tcPr>
            <w:tcW w:w="7088" w:type="dxa"/>
          </w:tcPr>
          <w:p w14:paraId="7E22BED6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三阶段，浮点除法（双操作数）硬件优化</w:t>
            </w:r>
          </w:p>
        </w:tc>
      </w:tr>
      <w:tr w:rsidR="00085310" w14:paraId="51F5029F" w14:textId="77777777" w:rsidTr="000E6C90">
        <w:tc>
          <w:tcPr>
            <w:tcW w:w="1271" w:type="dxa"/>
          </w:tcPr>
          <w:p w14:paraId="1A7B897E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0</w:t>
            </w:r>
            <w:r>
              <w:t>101</w:t>
            </w:r>
          </w:p>
        </w:tc>
        <w:tc>
          <w:tcPr>
            <w:tcW w:w="992" w:type="dxa"/>
          </w:tcPr>
          <w:p w14:paraId="105678C0" w14:textId="77777777" w:rsidR="00085310" w:rsidRDefault="00085310" w:rsidP="000E6C90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tanh</m:t>
                </m:r>
              </m:oMath>
            </m:oMathPara>
          </w:p>
        </w:tc>
        <w:tc>
          <w:tcPr>
            <w:tcW w:w="7088" w:type="dxa"/>
          </w:tcPr>
          <w:p w14:paraId="60630649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三阶段，浮点除法（双操作数）硬件优化</w:t>
            </w:r>
          </w:p>
        </w:tc>
      </w:tr>
      <w:tr w:rsidR="00085310" w14:paraId="7ED3575B" w14:textId="77777777" w:rsidTr="000E6C90">
        <w:tc>
          <w:tcPr>
            <w:tcW w:w="1271" w:type="dxa"/>
          </w:tcPr>
          <w:p w14:paraId="3F728160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  <w:tc>
          <w:tcPr>
            <w:tcW w:w="992" w:type="dxa"/>
          </w:tcPr>
          <w:p w14:paraId="26DA2422" w14:textId="77777777" w:rsidR="00085310" w:rsidRDefault="00085310" w:rsidP="000E6C90">
            <w:pPr>
              <w:spacing w:line="480" w:lineRule="auto"/>
            </w:pPr>
            <m:oMathPara>
              <m:oMath>
                <m:r>
                  <w:rPr>
                    <w:rFonts w:ascii="Cambria Math" w:hAnsi="Cambria Math" w:hint="eastAsia"/>
                  </w:rPr>
                  <m:t>soft</m:t>
                </m:r>
                <m:r>
                  <w:rPr>
                    <w:rFonts w:ascii="Cambria Math" w:hAnsi="Cambria Math"/>
                  </w:rPr>
                  <m:t>plus</m:t>
                </m:r>
              </m:oMath>
            </m:oMathPara>
          </w:p>
        </w:tc>
        <w:tc>
          <w:tcPr>
            <w:tcW w:w="7088" w:type="dxa"/>
          </w:tcPr>
          <w:p w14:paraId="19A8E12E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四阶段，支持ln对数运算</w:t>
            </w:r>
          </w:p>
        </w:tc>
      </w:tr>
      <w:tr w:rsidR="00085310" w14:paraId="1EA1FAA1" w14:textId="77777777" w:rsidTr="000E6C90">
        <w:tc>
          <w:tcPr>
            <w:tcW w:w="1271" w:type="dxa"/>
          </w:tcPr>
          <w:p w14:paraId="0CCB405D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0</w:t>
            </w:r>
            <w:r>
              <w:t>111</w:t>
            </w:r>
          </w:p>
        </w:tc>
        <w:tc>
          <w:tcPr>
            <w:tcW w:w="992" w:type="dxa"/>
          </w:tcPr>
          <w:p w14:paraId="6C70DE77" w14:textId="77777777" w:rsidR="00085310" w:rsidRDefault="00085310" w:rsidP="000E6C90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mish</m:t>
                </m:r>
              </m:oMath>
            </m:oMathPara>
          </w:p>
        </w:tc>
        <w:tc>
          <w:tcPr>
            <w:tcW w:w="7088" w:type="dxa"/>
          </w:tcPr>
          <w:p w14:paraId="41135B4A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浮点乘法（双操作数）目前的最终目标</w:t>
            </w:r>
          </w:p>
        </w:tc>
      </w:tr>
      <w:tr w:rsidR="00085310" w14:paraId="39604EA4" w14:textId="77777777" w:rsidTr="000E6C90">
        <w:tc>
          <w:tcPr>
            <w:tcW w:w="1271" w:type="dxa"/>
          </w:tcPr>
          <w:p w14:paraId="4718B6AC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14:paraId="1A24C991" w14:textId="77777777" w:rsidR="00085310" w:rsidRDefault="00085310" w:rsidP="000E6C90">
            <w:pPr>
              <w:spacing w:line="48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……</w:t>
            </w:r>
          </w:p>
        </w:tc>
        <w:tc>
          <w:tcPr>
            <w:tcW w:w="7088" w:type="dxa"/>
          </w:tcPr>
          <w:p w14:paraId="1055746E" w14:textId="77777777" w:rsidR="00085310" w:rsidRDefault="00085310" w:rsidP="000E6C90">
            <w:pPr>
              <w:spacing w:line="480" w:lineRule="auto"/>
            </w:pPr>
            <w:r>
              <w:rPr>
                <w:rFonts w:hint="eastAsia"/>
              </w:rPr>
              <w:t>……</w:t>
            </w:r>
          </w:p>
        </w:tc>
      </w:tr>
    </w:tbl>
    <w:p w14:paraId="3EB5C9A3" w14:textId="77777777" w:rsidR="00085310" w:rsidRDefault="00085310" w:rsidP="00085310">
      <w:pPr>
        <w:spacing w:line="480" w:lineRule="auto"/>
      </w:pPr>
      <w:r>
        <w:rPr>
          <w:rFonts w:hint="eastAsia"/>
        </w:rPr>
        <w:t>注释：</w:t>
      </w:r>
    </w:p>
    <w:p w14:paraId="5F0546CF" w14:textId="77777777" w:rsidR="00085310" w:rsidRDefault="00085310" w:rsidP="00085310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目前没有想到解决办法的函数</w:t>
      </w:r>
      <w:r>
        <w:t xml:space="preserve"> </w:t>
      </w:r>
      <m:oMath>
        <m:r>
          <w:rPr>
            <w:rFonts w:ascii="Cambria Math" w:hAnsi="Cambria Math" w:hint="eastAsia"/>
          </w:rPr>
          <m:t>softmax</m:t>
        </m:r>
      </m:oMath>
    </w:p>
    <w:p w14:paraId="687A4FCF" w14:textId="77777777" w:rsidR="00085310" w:rsidRDefault="00085310" w:rsidP="00085310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需要考虑电路级别优化 尤其是 单双操作数的 除法和乘法</w:t>
      </w:r>
    </w:p>
    <w:p w14:paraId="3754A585" w14:textId="77777777" w:rsidR="00085310" w:rsidRDefault="00085310" w:rsidP="00085310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电路中的寄存器如何优化，所有算子单独寄存器？所有算子复用寄存器？</w:t>
      </w:r>
    </w:p>
    <w:p w14:paraId="455EB9AE" w14:textId="77777777" w:rsidR="00085310" w:rsidRDefault="00085310" w:rsidP="00085310">
      <w:pPr>
        <w:spacing w:line="480" w:lineRule="auto"/>
      </w:pPr>
    </w:p>
    <w:p w14:paraId="5E06244C" w14:textId="77777777" w:rsidR="00085310" w:rsidRDefault="00085310" w:rsidP="00085310">
      <w:pPr>
        <w:spacing w:line="480" w:lineRule="auto"/>
      </w:pPr>
    </w:p>
    <w:p w14:paraId="2CAB5A84" w14:textId="77777777" w:rsidR="00085310" w:rsidRDefault="00085310" w:rsidP="00085310">
      <w:pPr>
        <w:spacing w:line="480" w:lineRule="auto"/>
      </w:pPr>
    </w:p>
    <w:p w14:paraId="44BC4ACD" w14:textId="77777777" w:rsidR="00085310" w:rsidRDefault="00085310" w:rsidP="00085310">
      <w:pPr>
        <w:spacing w:line="480" w:lineRule="auto"/>
      </w:pPr>
    </w:p>
    <w:p w14:paraId="068E73F1" w14:textId="77777777" w:rsidR="00085310" w:rsidRDefault="00085310" w:rsidP="00085310">
      <w:pPr>
        <w:spacing w:line="480" w:lineRule="auto"/>
      </w:pPr>
    </w:p>
    <w:p w14:paraId="22029362" w14:textId="77777777" w:rsidR="00085310" w:rsidRDefault="00085310" w:rsidP="00085310">
      <w:pPr>
        <w:spacing w:line="480" w:lineRule="auto"/>
      </w:pPr>
    </w:p>
    <w:p w14:paraId="57DCDE3B" w14:textId="77777777" w:rsidR="00085310" w:rsidRDefault="00085310" w:rsidP="00085310">
      <w:pPr>
        <w:spacing w:line="480" w:lineRule="auto"/>
      </w:pPr>
    </w:p>
    <w:p w14:paraId="4F467026" w14:textId="77777777" w:rsidR="00085310" w:rsidRDefault="00085310" w:rsidP="00085310">
      <w:pPr>
        <w:spacing w:line="480" w:lineRule="auto"/>
      </w:pPr>
      <w:r>
        <w:rPr>
          <w:rFonts w:hint="eastAsia"/>
        </w:rPr>
        <w:lastRenderedPageBreak/>
        <w:t>操作码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1560"/>
      </w:tblGrid>
      <w:tr w:rsidR="00085310" w14:paraId="65C4F936" w14:textId="77777777" w:rsidTr="000E6C90">
        <w:tc>
          <w:tcPr>
            <w:tcW w:w="1129" w:type="dxa"/>
          </w:tcPr>
          <w:p w14:paraId="5C493F2A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操作码</w:t>
            </w:r>
          </w:p>
        </w:tc>
        <w:tc>
          <w:tcPr>
            <w:tcW w:w="1701" w:type="dxa"/>
          </w:tcPr>
          <w:p w14:paraId="0109148A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560" w:type="dxa"/>
          </w:tcPr>
          <w:p w14:paraId="5465A349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表示</w:t>
            </w:r>
          </w:p>
        </w:tc>
        <w:tc>
          <w:tcPr>
            <w:tcW w:w="1560" w:type="dxa"/>
          </w:tcPr>
          <w:p w14:paraId="5A36075A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系数</w:t>
            </w:r>
          </w:p>
        </w:tc>
      </w:tr>
      <w:tr w:rsidR="00085310" w14:paraId="1C99F346" w14:textId="77777777" w:rsidTr="000E6C90">
        <w:tc>
          <w:tcPr>
            <w:tcW w:w="1129" w:type="dxa"/>
          </w:tcPr>
          <w:p w14:paraId="50996D93" w14:textId="77777777" w:rsidR="00085310" w:rsidRDefault="00085310" w:rsidP="000E6C90">
            <w:pPr>
              <w:spacing w:line="480" w:lineRule="auto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701" w:type="dxa"/>
          </w:tcPr>
          <w:p w14:paraId="290D7BE4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正负判断</w:t>
            </w:r>
          </w:p>
        </w:tc>
        <w:tc>
          <w:tcPr>
            <w:tcW w:w="1560" w:type="dxa"/>
          </w:tcPr>
          <w:p w14:paraId="0556AB5B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</m:oMath>
            </m:oMathPara>
          </w:p>
        </w:tc>
        <w:tc>
          <w:tcPr>
            <w:tcW w:w="1560" w:type="dxa"/>
          </w:tcPr>
          <w:p w14:paraId="68F86725" w14:textId="77777777" w:rsidR="00085310" w:rsidRDefault="00085310" w:rsidP="000E6C90">
            <w:pPr>
              <w:spacing w:line="480" w:lineRule="auto"/>
              <w:jc w:val="center"/>
            </w:pPr>
          </w:p>
        </w:tc>
      </w:tr>
      <w:tr w:rsidR="00085310" w14:paraId="3832B4F8" w14:textId="77777777" w:rsidTr="000E6C90">
        <w:tc>
          <w:tcPr>
            <w:tcW w:w="1129" w:type="dxa"/>
          </w:tcPr>
          <w:p w14:paraId="59168F6F" w14:textId="77777777" w:rsidR="00085310" w:rsidRDefault="00085310" w:rsidP="000E6C90">
            <w:pPr>
              <w:spacing w:line="480" w:lineRule="auto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701" w:type="dxa"/>
          </w:tcPr>
          <w:p w14:paraId="51896858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取反</w:t>
            </w:r>
          </w:p>
        </w:tc>
        <w:tc>
          <w:tcPr>
            <w:tcW w:w="1560" w:type="dxa"/>
          </w:tcPr>
          <w:p w14:paraId="1F74DBB3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-x</m:t>
                </m:r>
              </m:oMath>
            </m:oMathPara>
          </w:p>
        </w:tc>
        <w:tc>
          <w:tcPr>
            <w:tcW w:w="1560" w:type="dxa"/>
          </w:tcPr>
          <w:p w14:paraId="611D32CC" w14:textId="77777777" w:rsidR="00085310" w:rsidRDefault="00085310" w:rsidP="000E6C90">
            <w:pPr>
              <w:spacing w:line="480" w:lineRule="auto"/>
              <w:jc w:val="center"/>
            </w:pPr>
          </w:p>
        </w:tc>
      </w:tr>
      <w:tr w:rsidR="00085310" w14:paraId="3DD96E3D" w14:textId="77777777" w:rsidTr="000E6C90">
        <w:tc>
          <w:tcPr>
            <w:tcW w:w="1129" w:type="dxa"/>
          </w:tcPr>
          <w:p w14:paraId="0C556769" w14:textId="77777777" w:rsidR="00085310" w:rsidRDefault="00085310" w:rsidP="000E6C90">
            <w:pPr>
              <w:spacing w:line="480" w:lineRule="auto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701" w:type="dxa"/>
          </w:tcPr>
          <w:p w14:paraId="436CEE67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</m:t>
                </m:r>
              </m:oMath>
            </m:oMathPara>
          </w:p>
        </w:tc>
        <w:tc>
          <w:tcPr>
            <w:tcW w:w="1560" w:type="dxa"/>
          </w:tcPr>
          <w:p w14:paraId="4502B54B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</m:t>
                </m:r>
              </m:oMath>
            </m:oMathPara>
          </w:p>
        </w:tc>
        <w:tc>
          <w:tcPr>
            <w:tcW w:w="1560" w:type="dxa"/>
          </w:tcPr>
          <w:p w14:paraId="13F1C9DA" w14:textId="77777777" w:rsidR="00085310" w:rsidRDefault="00085310" w:rsidP="000E6C90">
            <w:pPr>
              <w:spacing w:line="480" w:lineRule="auto"/>
              <w:jc w:val="center"/>
            </w:pPr>
          </w:p>
        </w:tc>
      </w:tr>
      <w:tr w:rsidR="00085310" w14:paraId="100A650D" w14:textId="77777777" w:rsidTr="000E6C90">
        <w:tc>
          <w:tcPr>
            <w:tcW w:w="1129" w:type="dxa"/>
          </w:tcPr>
          <w:p w14:paraId="5966DCEC" w14:textId="77777777" w:rsidR="00085310" w:rsidRDefault="00085310" w:rsidP="000E6C90">
            <w:pPr>
              <w:spacing w:line="480" w:lineRule="auto"/>
              <w:jc w:val="center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701" w:type="dxa"/>
          </w:tcPr>
          <w:p w14:paraId="5A361D81" w14:textId="77777777" w:rsidR="00085310" w:rsidRDefault="00085310" w:rsidP="000E6C90">
            <w:pPr>
              <w:spacing w:line="480" w:lineRule="auto"/>
              <w:jc w:val="center"/>
            </w:pPr>
            <w:r>
              <w:t>E</w:t>
            </w:r>
            <w:r>
              <w:rPr>
                <w:rFonts w:hint="eastAsia"/>
              </w:rPr>
              <w:t>指数</w:t>
            </w:r>
          </w:p>
        </w:tc>
        <w:tc>
          <w:tcPr>
            <w:tcW w:w="1560" w:type="dxa"/>
          </w:tcPr>
          <w:p w14:paraId="6916BA8C" w14:textId="77777777" w:rsidR="00085310" w:rsidRDefault="000E6C90" w:rsidP="000E6C90">
            <w:pPr>
              <w:spacing w:line="48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27FF8126" w14:textId="77777777" w:rsidR="00085310" w:rsidRDefault="00085310" w:rsidP="000E6C90">
            <w:pPr>
              <w:spacing w:line="480" w:lineRule="auto"/>
              <w:jc w:val="center"/>
            </w:pPr>
          </w:p>
        </w:tc>
      </w:tr>
      <w:tr w:rsidR="00085310" w14:paraId="3C17E024" w14:textId="77777777" w:rsidTr="000E6C90">
        <w:tc>
          <w:tcPr>
            <w:tcW w:w="1129" w:type="dxa"/>
          </w:tcPr>
          <w:p w14:paraId="79D359D1" w14:textId="77777777" w:rsidR="00085310" w:rsidRDefault="00085310" w:rsidP="000E6C90">
            <w:pPr>
              <w:spacing w:line="48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701" w:type="dxa"/>
          </w:tcPr>
          <w:p w14:paraId="3C29ACAC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浮点除（单）</w:t>
            </w:r>
          </w:p>
        </w:tc>
        <w:tc>
          <w:tcPr>
            <w:tcW w:w="1560" w:type="dxa"/>
          </w:tcPr>
          <w:p w14:paraId="25D2252B" w14:textId="77777777" w:rsidR="00085310" w:rsidRDefault="000E6C90" w:rsidP="000E6C90">
            <w:pPr>
              <w:spacing w:line="48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560" w:type="dxa"/>
          </w:tcPr>
          <w:p w14:paraId="09E89E91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有</w:t>
            </w:r>
          </w:p>
        </w:tc>
      </w:tr>
      <w:tr w:rsidR="00085310" w14:paraId="46EA3C08" w14:textId="77777777" w:rsidTr="000E6C90">
        <w:tc>
          <w:tcPr>
            <w:tcW w:w="1129" w:type="dxa"/>
          </w:tcPr>
          <w:p w14:paraId="7AFE9925" w14:textId="77777777" w:rsidR="00085310" w:rsidRDefault="00085310" w:rsidP="000E6C90">
            <w:pPr>
              <w:spacing w:line="48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701" w:type="dxa"/>
          </w:tcPr>
          <w:p w14:paraId="14461901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浮点乘（单）</w:t>
            </w:r>
          </w:p>
        </w:tc>
        <w:tc>
          <w:tcPr>
            <w:tcW w:w="1560" w:type="dxa"/>
          </w:tcPr>
          <w:p w14:paraId="6039F8E1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α*x</m:t>
                </m:r>
              </m:oMath>
            </m:oMathPara>
          </w:p>
        </w:tc>
        <w:tc>
          <w:tcPr>
            <w:tcW w:w="1560" w:type="dxa"/>
          </w:tcPr>
          <w:p w14:paraId="2B0DAE73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有</w:t>
            </w:r>
          </w:p>
        </w:tc>
      </w:tr>
      <w:tr w:rsidR="00085310" w14:paraId="4419A1BD" w14:textId="77777777" w:rsidTr="000E6C90">
        <w:tc>
          <w:tcPr>
            <w:tcW w:w="1129" w:type="dxa"/>
          </w:tcPr>
          <w:p w14:paraId="230DD8F9" w14:textId="77777777" w:rsidR="00085310" w:rsidRDefault="00085310" w:rsidP="000E6C90">
            <w:pPr>
              <w:spacing w:line="48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701" w:type="dxa"/>
          </w:tcPr>
          <w:p w14:paraId="654988AB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归0</w:t>
            </w:r>
          </w:p>
        </w:tc>
        <w:tc>
          <w:tcPr>
            <w:tcW w:w="1560" w:type="dxa"/>
          </w:tcPr>
          <w:p w14:paraId="510CFB83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560" w:type="dxa"/>
          </w:tcPr>
          <w:p w14:paraId="7A199FF0" w14:textId="77777777" w:rsidR="00085310" w:rsidRDefault="00085310" w:rsidP="000E6C90">
            <w:pPr>
              <w:spacing w:line="480" w:lineRule="auto"/>
              <w:jc w:val="center"/>
            </w:pPr>
          </w:p>
        </w:tc>
      </w:tr>
      <w:tr w:rsidR="00085310" w14:paraId="63DCA61A" w14:textId="77777777" w:rsidTr="000E6C90">
        <w:tc>
          <w:tcPr>
            <w:tcW w:w="1129" w:type="dxa"/>
          </w:tcPr>
          <w:p w14:paraId="265EAAB3" w14:textId="77777777" w:rsidR="00085310" w:rsidRDefault="00085310" w:rsidP="000E6C90">
            <w:pPr>
              <w:spacing w:line="48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701" w:type="dxa"/>
          </w:tcPr>
          <w:p w14:paraId="18C7631B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浮点除（双）</w:t>
            </w:r>
          </w:p>
        </w:tc>
        <w:tc>
          <w:tcPr>
            <w:tcW w:w="1560" w:type="dxa"/>
          </w:tcPr>
          <w:p w14:paraId="3431C0A0" w14:textId="77777777" w:rsidR="00085310" w:rsidRDefault="000E6C90" w:rsidP="000E6C90">
            <w:pPr>
              <w:spacing w:line="48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60" w:type="dxa"/>
          </w:tcPr>
          <w:p w14:paraId="73B78E57" w14:textId="77777777" w:rsidR="00085310" w:rsidRDefault="00085310" w:rsidP="000E6C90">
            <w:pPr>
              <w:spacing w:line="480" w:lineRule="auto"/>
              <w:jc w:val="center"/>
            </w:pPr>
          </w:p>
        </w:tc>
      </w:tr>
      <w:tr w:rsidR="00085310" w14:paraId="4BD8B727" w14:textId="77777777" w:rsidTr="000E6C90">
        <w:tc>
          <w:tcPr>
            <w:tcW w:w="1129" w:type="dxa"/>
          </w:tcPr>
          <w:p w14:paraId="22DD0F16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701" w:type="dxa"/>
          </w:tcPr>
          <w:p w14:paraId="15987817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浮点乘（双）</w:t>
            </w:r>
          </w:p>
        </w:tc>
        <w:tc>
          <w:tcPr>
            <w:tcW w:w="1560" w:type="dxa"/>
          </w:tcPr>
          <w:p w14:paraId="1543CD92" w14:textId="77777777" w:rsidR="00085310" w:rsidRDefault="000E6C90" w:rsidP="000E6C90">
            <w:pPr>
              <w:spacing w:line="48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60" w:type="dxa"/>
          </w:tcPr>
          <w:p w14:paraId="65320AE4" w14:textId="77777777" w:rsidR="00085310" w:rsidRDefault="00085310" w:rsidP="000E6C90">
            <w:pPr>
              <w:spacing w:line="480" w:lineRule="auto"/>
              <w:jc w:val="center"/>
            </w:pPr>
          </w:p>
        </w:tc>
      </w:tr>
      <w:tr w:rsidR="00085310" w14:paraId="1A6F54BC" w14:textId="77777777" w:rsidTr="000E6C90">
        <w:tc>
          <w:tcPr>
            <w:tcW w:w="1129" w:type="dxa"/>
          </w:tcPr>
          <w:p w14:paraId="53F72357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1701" w:type="dxa"/>
          </w:tcPr>
          <w:p w14:paraId="4B13A815" w14:textId="77777777" w:rsidR="00085310" w:rsidRDefault="00085310" w:rsidP="000E6C90">
            <w:pPr>
              <w:spacing w:line="480" w:lineRule="auto"/>
            </w:pPr>
            <m:oMathPara>
              <m:oMath>
                <m:r>
                  <w:rPr>
                    <w:rFonts w:ascii="Cambria Math" w:hAnsi="Cambria Math"/>
                  </w:rPr>
                  <m:t>ln</m:t>
                </m:r>
              </m:oMath>
            </m:oMathPara>
          </w:p>
        </w:tc>
        <w:tc>
          <w:tcPr>
            <w:tcW w:w="1560" w:type="dxa"/>
          </w:tcPr>
          <w:p w14:paraId="4C24018C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lnx</m:t>
                </m:r>
              </m:oMath>
            </m:oMathPara>
          </w:p>
        </w:tc>
        <w:tc>
          <w:tcPr>
            <w:tcW w:w="1560" w:type="dxa"/>
          </w:tcPr>
          <w:p w14:paraId="1C5C427C" w14:textId="77777777" w:rsidR="00085310" w:rsidRDefault="00085310" w:rsidP="000E6C90">
            <w:pPr>
              <w:spacing w:line="480" w:lineRule="auto"/>
              <w:jc w:val="center"/>
            </w:pPr>
          </w:p>
        </w:tc>
      </w:tr>
    </w:tbl>
    <w:p w14:paraId="3C1260ED" w14:textId="77777777" w:rsidR="00085310" w:rsidRDefault="00085310" w:rsidP="00085310">
      <w:pPr>
        <w:spacing w:line="480" w:lineRule="auto"/>
      </w:pPr>
    </w:p>
    <w:p w14:paraId="281D3985" w14:textId="77777777" w:rsidR="00085310" w:rsidRDefault="00085310" w:rsidP="00085310">
      <w:pPr>
        <w:spacing w:line="480" w:lineRule="auto"/>
      </w:pPr>
    </w:p>
    <w:p w14:paraId="0434597E" w14:textId="77777777" w:rsidR="00085310" w:rsidRDefault="00085310" w:rsidP="00085310">
      <w:pPr>
        <w:spacing w:line="480" w:lineRule="auto"/>
      </w:pPr>
    </w:p>
    <w:p w14:paraId="6759F6C3" w14:textId="77777777" w:rsidR="00085310" w:rsidRDefault="00085310" w:rsidP="00085310">
      <w:pPr>
        <w:spacing w:line="480" w:lineRule="auto"/>
      </w:pPr>
    </w:p>
    <w:p w14:paraId="015C7554" w14:textId="77777777" w:rsidR="00085310" w:rsidRDefault="00085310" w:rsidP="00085310">
      <w:pPr>
        <w:spacing w:line="480" w:lineRule="auto"/>
      </w:pPr>
    </w:p>
    <w:p w14:paraId="530DCCDD" w14:textId="77777777" w:rsidR="00085310" w:rsidRDefault="00085310" w:rsidP="00085310">
      <w:pPr>
        <w:spacing w:line="480" w:lineRule="auto"/>
      </w:pPr>
    </w:p>
    <w:p w14:paraId="537920B6" w14:textId="77777777" w:rsidR="00085310" w:rsidRDefault="00085310" w:rsidP="00085310">
      <w:pPr>
        <w:spacing w:line="480" w:lineRule="auto"/>
      </w:pPr>
    </w:p>
    <w:p w14:paraId="68E8D708" w14:textId="77777777" w:rsidR="00085310" w:rsidRDefault="00085310" w:rsidP="00085310">
      <w:pPr>
        <w:spacing w:line="480" w:lineRule="auto"/>
      </w:pPr>
    </w:p>
    <w:p w14:paraId="478E43D8" w14:textId="77777777" w:rsidR="00085310" w:rsidRDefault="00085310" w:rsidP="00085310">
      <w:pPr>
        <w:spacing w:line="480" w:lineRule="auto"/>
      </w:pPr>
    </w:p>
    <w:p w14:paraId="37CD8B90" w14:textId="77777777" w:rsidR="00085310" w:rsidRDefault="00085310" w:rsidP="00085310">
      <w:pPr>
        <w:spacing w:line="480" w:lineRule="auto"/>
      </w:pPr>
    </w:p>
    <w:p w14:paraId="636FE1D6" w14:textId="77777777" w:rsidR="00085310" w:rsidRDefault="00085310" w:rsidP="00085310">
      <w:pPr>
        <w:spacing w:line="480" w:lineRule="auto"/>
      </w:pPr>
      <w:r>
        <w:rPr>
          <w:rFonts w:hint="eastAsia"/>
        </w:rPr>
        <w:lastRenderedPageBreak/>
        <w:t>指令码与操作码</w:t>
      </w:r>
    </w:p>
    <w:p w14:paraId="5637B65E" w14:textId="77777777" w:rsidR="00085310" w:rsidRDefault="00085310" w:rsidP="00085310">
      <w:pPr>
        <w:spacing w:line="480" w:lineRule="auto"/>
      </w:pPr>
      <w:r>
        <w:rPr>
          <w:rFonts w:hint="eastAsia"/>
        </w:rPr>
        <w:t>指令码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操作码+运算系数+控制信号</w:t>
      </w:r>
    </w:p>
    <w:p w14:paraId="325C1602" w14:textId="77777777" w:rsidR="00085310" w:rsidRDefault="00085310" w:rsidP="00085310">
      <w:pPr>
        <w:spacing w:line="480" w:lineRule="auto"/>
      </w:pPr>
      <w:r>
        <w:rPr>
          <w:rFonts w:hint="eastAsia"/>
        </w:rPr>
        <w:t>硬件上，会有单独的解码模块对于指令码进行解码，基于以下考虑：</w:t>
      </w:r>
    </w:p>
    <w:p w14:paraId="11C506BF" w14:textId="77777777" w:rsidR="00085310" w:rsidRDefault="00085310" w:rsidP="00085310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外部指令是定长的，同时减少指令位，并具有可扩展性</w:t>
      </w:r>
    </w:p>
    <w:p w14:paraId="4EA093D2" w14:textId="77777777" w:rsidR="00085310" w:rsidRDefault="00085310" w:rsidP="00085310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指令码与操作码的对应关系可以已查找表的形式进行存储，在运行时可以用</w:t>
      </w:r>
      <w:r>
        <w:t>FIFO</w:t>
      </w:r>
      <w:r>
        <w:rPr>
          <w:rFonts w:hint="eastAsia"/>
        </w:rPr>
        <w:t>进行实现</w:t>
      </w:r>
    </w:p>
    <w:p w14:paraId="0153AF3E" w14:textId="77777777" w:rsidR="00085310" w:rsidRDefault="00085310" w:rsidP="00085310">
      <w:pPr>
        <w:spacing w:line="480" w:lineRule="auto"/>
      </w:pPr>
      <w:r>
        <w:t>根据一阶段目标，实现两个基本函数:</w:t>
      </w:r>
    </w:p>
    <w:p w14:paraId="027689BC" w14:textId="77777777" w:rsidR="00085310" w:rsidRPr="000F1975" w:rsidRDefault="00085310" w:rsidP="00085310">
      <w:pPr>
        <w:spacing w:line="480" w:lineRule="auto"/>
      </w:pPr>
      <m:oMathPara>
        <m:oMath>
          <m:r>
            <w:rPr>
              <w:rFonts w:ascii="Cambria Math" w:hAnsi="Cambria Math"/>
            </w:rPr>
            <m:t>sigmoid :f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</w:tblGrid>
      <w:tr w:rsidR="00085310" w14:paraId="7648C716" w14:textId="77777777" w:rsidTr="000E6C90">
        <w:trPr>
          <w:jc w:val="center"/>
        </w:trPr>
        <w:tc>
          <w:tcPr>
            <w:tcW w:w="1185" w:type="dxa"/>
          </w:tcPr>
          <w:p w14:paraId="188EAB38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基本算子</w:t>
            </w:r>
          </w:p>
        </w:tc>
        <w:tc>
          <w:tcPr>
            <w:tcW w:w="1185" w:type="dxa"/>
          </w:tcPr>
          <w:p w14:paraId="344B51FB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-x</m:t>
                </m:r>
              </m:oMath>
            </m:oMathPara>
          </w:p>
        </w:tc>
        <w:tc>
          <w:tcPr>
            <w:tcW w:w="1185" w:type="dxa"/>
          </w:tcPr>
          <w:p w14:paraId="4894D214" w14:textId="77777777" w:rsidR="00085310" w:rsidRDefault="000E6C90" w:rsidP="000E6C90">
            <w:pPr>
              <w:spacing w:line="48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14:paraId="104C1AD4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</m:t>
                </m:r>
              </m:oMath>
            </m:oMathPara>
          </w:p>
        </w:tc>
        <w:tc>
          <w:tcPr>
            <w:tcW w:w="1185" w:type="dxa"/>
          </w:tcPr>
          <w:p w14:paraId="52ADF2CF" w14:textId="77777777" w:rsidR="00085310" w:rsidRDefault="000E6C90" w:rsidP="000E6C90">
            <w:pPr>
              <w:spacing w:line="48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85310" w14:paraId="22EA19FD" w14:textId="77777777" w:rsidTr="000E6C90">
        <w:trPr>
          <w:jc w:val="center"/>
        </w:trPr>
        <w:tc>
          <w:tcPr>
            <w:tcW w:w="1185" w:type="dxa"/>
          </w:tcPr>
          <w:p w14:paraId="610A99AA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指令码</w:t>
            </w:r>
          </w:p>
        </w:tc>
        <w:tc>
          <w:tcPr>
            <w:tcW w:w="1185" w:type="dxa"/>
          </w:tcPr>
          <w:p w14:paraId="6EB60691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  <w:tc>
          <w:tcPr>
            <w:tcW w:w="1185" w:type="dxa"/>
          </w:tcPr>
          <w:p w14:paraId="5826D386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185" w:type="dxa"/>
          </w:tcPr>
          <w:p w14:paraId="648D966A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185" w:type="dxa"/>
          </w:tcPr>
          <w:p w14:paraId="26D05F70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</w:tr>
    </w:tbl>
    <w:p w14:paraId="09F3D1A2" w14:textId="77777777" w:rsidR="00085310" w:rsidRPr="004D2BEC" w:rsidRDefault="00085310" w:rsidP="00085310">
      <w:pPr>
        <w:spacing w:line="480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λ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x                   x≥0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x&lt;0</m:t>
                  </m:r>
                </m:e>
              </m:eqArr>
            </m:e>
          </m:d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453"/>
        <w:gridCol w:w="917"/>
        <w:gridCol w:w="1185"/>
        <w:gridCol w:w="1185"/>
      </w:tblGrid>
      <w:tr w:rsidR="00085310" w14:paraId="30030976" w14:textId="77777777" w:rsidTr="000E6C90">
        <w:trPr>
          <w:jc w:val="center"/>
        </w:trPr>
        <w:tc>
          <w:tcPr>
            <w:tcW w:w="1185" w:type="dxa"/>
          </w:tcPr>
          <w:p w14:paraId="69BDFBB5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基本算子</w:t>
            </w:r>
          </w:p>
        </w:tc>
        <w:tc>
          <w:tcPr>
            <w:tcW w:w="1185" w:type="dxa"/>
          </w:tcPr>
          <w:p w14:paraId="386E3003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</m:t>
                </m:r>
              </m:oMath>
            </m:oMathPara>
          </w:p>
        </w:tc>
        <w:tc>
          <w:tcPr>
            <w:tcW w:w="1453" w:type="dxa"/>
          </w:tcPr>
          <w:p w14:paraId="7634B416" w14:textId="77777777" w:rsidR="00085310" w:rsidRDefault="00085310" w:rsidP="000E6C90">
            <w:pPr>
              <w:spacing w:line="480" w:lineRule="auto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α*x</m:t>
                </m:r>
              </m:oMath>
            </m:oMathPara>
          </w:p>
        </w:tc>
        <w:tc>
          <w:tcPr>
            <w:tcW w:w="917" w:type="dxa"/>
          </w:tcPr>
          <w:p w14:paraId="5EED9764" w14:textId="77777777" w:rsidR="00085310" w:rsidRDefault="000E6C90" w:rsidP="000E6C90">
            <w:pPr>
              <w:spacing w:line="48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185" w:type="dxa"/>
          </w:tcPr>
          <w:p w14:paraId="5BD5CAA4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</m:t>
                </m:r>
              </m:oMath>
            </m:oMathPara>
          </w:p>
        </w:tc>
        <w:tc>
          <w:tcPr>
            <w:tcW w:w="1185" w:type="dxa"/>
          </w:tcPr>
          <w:p w14:paraId="33CBE453" w14:textId="77777777" w:rsidR="00085310" w:rsidRDefault="00085310" w:rsidP="000E6C90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α*x</m:t>
                </m:r>
              </m:oMath>
            </m:oMathPara>
          </w:p>
        </w:tc>
      </w:tr>
      <w:tr w:rsidR="00085310" w14:paraId="1D4CC7AF" w14:textId="77777777" w:rsidTr="000E6C90">
        <w:trPr>
          <w:jc w:val="center"/>
        </w:trPr>
        <w:tc>
          <w:tcPr>
            <w:tcW w:w="1185" w:type="dxa"/>
          </w:tcPr>
          <w:p w14:paraId="7F8ECE61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指令码</w:t>
            </w:r>
          </w:p>
        </w:tc>
        <w:tc>
          <w:tcPr>
            <w:tcW w:w="1185" w:type="dxa"/>
          </w:tcPr>
          <w:p w14:paraId="24904944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1453" w:type="dxa"/>
          </w:tcPr>
          <w:p w14:paraId="4E576A14" w14:textId="77777777" w:rsidR="00085310" w:rsidRDefault="00085310" w:rsidP="000E6C90">
            <w:pPr>
              <w:spacing w:line="48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917" w:type="dxa"/>
          </w:tcPr>
          <w:p w14:paraId="0A8D59D6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011</w:t>
            </w:r>
          </w:p>
        </w:tc>
        <w:tc>
          <w:tcPr>
            <w:tcW w:w="1185" w:type="dxa"/>
          </w:tcPr>
          <w:p w14:paraId="6BBC0EAD" w14:textId="77777777" w:rsidR="00085310" w:rsidRDefault="00085310" w:rsidP="000E6C90">
            <w:pPr>
              <w:spacing w:line="480" w:lineRule="auto"/>
              <w:jc w:val="center"/>
            </w:pPr>
            <w:r>
              <w:rPr>
                <w:rFonts w:hint="eastAsia"/>
              </w:rPr>
              <w:t>0</w:t>
            </w:r>
            <w:r>
              <w:t>010</w:t>
            </w:r>
          </w:p>
        </w:tc>
        <w:tc>
          <w:tcPr>
            <w:tcW w:w="1185" w:type="dxa"/>
          </w:tcPr>
          <w:p w14:paraId="288BFBEF" w14:textId="77777777" w:rsidR="00085310" w:rsidRDefault="00085310" w:rsidP="000E6C90">
            <w:pPr>
              <w:spacing w:line="480" w:lineRule="auto"/>
              <w:jc w:val="center"/>
            </w:pPr>
            <w:r>
              <w:t>0</w:t>
            </w:r>
            <w:r>
              <w:rPr>
                <w:rFonts w:hint="eastAsia"/>
              </w:rPr>
              <w:t>1</w:t>
            </w:r>
            <w:r>
              <w:t>01</w:t>
            </w:r>
          </w:p>
        </w:tc>
      </w:tr>
    </w:tbl>
    <w:p w14:paraId="25953F78" w14:textId="77777777" w:rsidR="00085310" w:rsidRDefault="00085310" w:rsidP="00085310">
      <w:pPr>
        <w:spacing w:line="480" w:lineRule="auto"/>
      </w:pPr>
    </w:p>
    <w:p w14:paraId="69B0AF97" w14:textId="77777777" w:rsidR="00085310" w:rsidRDefault="00085310" w:rsidP="00085310">
      <w:pPr>
        <w:spacing w:line="480" w:lineRule="auto"/>
      </w:pPr>
    </w:p>
    <w:p w14:paraId="3A4D1B42" w14:textId="77777777" w:rsidR="00085310" w:rsidRDefault="00085310" w:rsidP="00085310">
      <w:pPr>
        <w:spacing w:line="480" w:lineRule="auto"/>
      </w:pPr>
    </w:p>
    <w:p w14:paraId="3B1B7FEE" w14:textId="77777777" w:rsidR="00085310" w:rsidRDefault="00085310" w:rsidP="00085310">
      <w:pPr>
        <w:spacing w:line="480" w:lineRule="auto"/>
      </w:pPr>
    </w:p>
    <w:p w14:paraId="290795D8" w14:textId="77777777" w:rsidR="00085310" w:rsidRDefault="00085310" w:rsidP="00085310">
      <w:pPr>
        <w:spacing w:line="480" w:lineRule="auto"/>
      </w:pPr>
    </w:p>
    <w:p w14:paraId="230C44C8" w14:textId="77777777" w:rsidR="00085310" w:rsidRDefault="00085310" w:rsidP="00085310">
      <w:pPr>
        <w:spacing w:line="480" w:lineRule="auto"/>
      </w:pPr>
    </w:p>
    <w:p w14:paraId="28B760CF" w14:textId="77777777" w:rsidR="00085310" w:rsidRDefault="00085310" w:rsidP="00085310">
      <w:pPr>
        <w:spacing w:line="480" w:lineRule="auto"/>
      </w:pPr>
    </w:p>
    <w:p w14:paraId="1E09A8DD" w14:textId="77777777" w:rsidR="00085310" w:rsidRDefault="00085310" w:rsidP="00085310">
      <w:pPr>
        <w:spacing w:line="480" w:lineRule="auto"/>
      </w:pPr>
    </w:p>
    <w:p w14:paraId="739FDA95" w14:textId="77777777" w:rsidR="00085310" w:rsidRDefault="00085310" w:rsidP="00085310">
      <w:pPr>
        <w:spacing w:line="480" w:lineRule="auto"/>
      </w:pPr>
    </w:p>
    <w:p w14:paraId="56917E17" w14:textId="77777777" w:rsidR="00085310" w:rsidRDefault="00085310" w:rsidP="00085310">
      <w:pPr>
        <w:spacing w:line="480" w:lineRule="auto"/>
      </w:pPr>
      <w:r>
        <w:rPr>
          <w:rFonts w:hint="eastAsia"/>
        </w:rPr>
        <w:lastRenderedPageBreak/>
        <w:t>硬件设计 主要设计任务</w:t>
      </w:r>
    </w:p>
    <w:p w14:paraId="269F0ADA" w14:textId="77777777" w:rsidR="00085310" w:rsidRDefault="00085310" w:rsidP="00085310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基本算子模块：</w:t>
      </w:r>
      <w:r>
        <w:tab/>
      </w:r>
      <w:r>
        <w:rPr>
          <w:rFonts w:hint="eastAsia"/>
        </w:rPr>
        <w:t>输入：1</w:t>
      </w:r>
      <w:r>
        <w:t>6*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数据，start，系数，正负掩膜</w:t>
      </w:r>
    </w:p>
    <w:p w14:paraId="3E702683" w14:textId="77777777" w:rsidR="00085310" w:rsidRDefault="00085310" w:rsidP="00085310">
      <w:pPr>
        <w:pStyle w:val="a3"/>
        <w:spacing w:line="480" w:lineRule="auto"/>
        <w:ind w:left="1680" w:firstLineChars="0" w:firstLine="0"/>
      </w:pPr>
      <w:r>
        <w:rPr>
          <w:rFonts w:hint="eastAsia"/>
        </w:rPr>
        <w:t>输出：1</w:t>
      </w:r>
      <w:r>
        <w:t>6*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数据，complete</w:t>
      </w:r>
    </w:p>
    <w:p w14:paraId="6F8236D8" w14:textId="77777777" w:rsidR="00085310" w:rsidRDefault="00085310" w:rsidP="00085310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指令解码模块，操作码查找表，操作码分配，控制信号</w:t>
      </w:r>
      <w:r>
        <w:t xml:space="preserve"> </w:t>
      </w:r>
    </w:p>
    <w:p w14:paraId="717EF2B4" w14:textId="77777777" w:rsidR="00085310" w:rsidRDefault="00085310" w:rsidP="00085310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激活函数数据通路：主要多路选择器和start与complete信号控制</w:t>
      </w:r>
    </w:p>
    <w:p w14:paraId="2E31D582" w14:textId="77777777" w:rsidR="00085310" w:rsidRDefault="00085310" w:rsidP="00085310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整体</w:t>
      </w:r>
      <w:r>
        <w:t>ALU</w:t>
      </w:r>
      <w:r>
        <w:rPr>
          <w:rFonts w:hint="eastAsia"/>
        </w:rPr>
        <w:t>控制通路：输入寄存器，输出寄存器，中间结果寄存器（复用问题），多路选择器</w:t>
      </w:r>
    </w:p>
    <w:p w14:paraId="48D8A847" w14:textId="77777777" w:rsidR="00085310" w:rsidRPr="00473563" w:rsidRDefault="00085310" w:rsidP="00085310">
      <w:pPr>
        <w:pStyle w:val="a3"/>
        <w:numPr>
          <w:ilvl w:val="0"/>
          <w:numId w:val="4"/>
        </w:numPr>
        <w:spacing w:line="480" w:lineRule="auto"/>
        <w:ind w:firstLineChars="0"/>
      </w:pPr>
      <w:r>
        <w:rPr>
          <w:rFonts w:hint="eastAsia"/>
        </w:rPr>
        <w:t>控制计数器，用于生成整体控制信号（暂定）</w:t>
      </w:r>
    </w:p>
    <w:p w14:paraId="50A0A348" w14:textId="77777777" w:rsidR="0051732E" w:rsidRPr="00085310" w:rsidRDefault="0051732E" w:rsidP="00085310"/>
    <w:sectPr w:rsidR="0051732E" w:rsidRPr="00085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1E294" w14:textId="77777777" w:rsidR="00F53F07" w:rsidRDefault="00F53F07" w:rsidP="00B57BCD">
      <w:r>
        <w:separator/>
      </w:r>
    </w:p>
  </w:endnote>
  <w:endnote w:type="continuationSeparator" w:id="0">
    <w:p w14:paraId="15435AB8" w14:textId="77777777" w:rsidR="00F53F07" w:rsidRDefault="00F53F07" w:rsidP="00B57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19AF" w14:textId="77777777" w:rsidR="00F53F07" w:rsidRDefault="00F53F07" w:rsidP="00B57BCD">
      <w:r>
        <w:separator/>
      </w:r>
    </w:p>
  </w:footnote>
  <w:footnote w:type="continuationSeparator" w:id="0">
    <w:p w14:paraId="4E58DCC5" w14:textId="77777777" w:rsidR="00F53F07" w:rsidRDefault="00F53F07" w:rsidP="00B57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E5BB4"/>
    <w:multiLevelType w:val="hybridMultilevel"/>
    <w:tmpl w:val="D802645A"/>
    <w:lvl w:ilvl="0" w:tplc="BADA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355B5"/>
    <w:multiLevelType w:val="hybridMultilevel"/>
    <w:tmpl w:val="6FD84680"/>
    <w:lvl w:ilvl="0" w:tplc="DBD2C67E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0165F1"/>
    <w:multiLevelType w:val="hybridMultilevel"/>
    <w:tmpl w:val="6DBC539C"/>
    <w:lvl w:ilvl="0" w:tplc="D2D271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525ADA"/>
    <w:multiLevelType w:val="hybridMultilevel"/>
    <w:tmpl w:val="2F508B3A"/>
    <w:lvl w:ilvl="0" w:tplc="2AA0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10"/>
    <w:rsid w:val="00085310"/>
    <w:rsid w:val="000E6C90"/>
    <w:rsid w:val="00120B13"/>
    <w:rsid w:val="00454E7A"/>
    <w:rsid w:val="0051732E"/>
    <w:rsid w:val="007A2A45"/>
    <w:rsid w:val="00B57BCD"/>
    <w:rsid w:val="00CE52F3"/>
    <w:rsid w:val="00F5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027AF"/>
  <w15:chartTrackingRefBased/>
  <w15:docId w15:val="{8F9F8440-69AD-4761-9503-139A0658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3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310"/>
    <w:pPr>
      <w:ind w:firstLineChars="200" w:firstLine="420"/>
    </w:pPr>
  </w:style>
  <w:style w:type="table" w:styleId="a4">
    <w:name w:val="Table Grid"/>
    <w:basedOn w:val="a1"/>
    <w:uiPriority w:val="39"/>
    <w:rsid w:val="00085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5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7B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7BCD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57B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5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铭阳</dc:creator>
  <cp:keywords/>
  <dc:description/>
  <cp:lastModifiedBy>徐 铭阳</cp:lastModifiedBy>
  <cp:revision>1</cp:revision>
  <dcterms:created xsi:type="dcterms:W3CDTF">2022-11-14T09:03:00Z</dcterms:created>
  <dcterms:modified xsi:type="dcterms:W3CDTF">2022-11-20T06:58:00Z</dcterms:modified>
</cp:coreProperties>
</file>